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411" w:rsidRPr="00E632A2" w:rsidRDefault="005F7EE6" w:rsidP="00220411">
      <w:pPr>
        <w:widowControl w:val="0"/>
        <w:spacing w:after="200" w:line="276" w:lineRule="auto"/>
        <w:ind w:left="-426" w:right="-625"/>
        <w:jc w:val="center"/>
        <w:rPr>
          <w:rFonts w:ascii="Verdana" w:hAnsi="Verdana"/>
          <w:b/>
          <w:sz w:val="20"/>
          <w:szCs w:val="20"/>
        </w:rPr>
      </w:pPr>
      <w:bookmarkStart w:id="0" w:name="_GoBack"/>
      <w:bookmarkEnd w:id="0"/>
      <w:r>
        <w:rPr>
          <w:rFonts w:ascii="Verdana" w:hAnsi="Verdana"/>
          <w:noProof/>
          <w:sz w:val="20"/>
          <w:szCs w:val="20"/>
        </w:rPr>
        <mc:AlternateContent>
          <mc:Choice Requires="wps">
            <w:drawing>
              <wp:anchor distT="0" distB="0" distL="114300" distR="114300" simplePos="0" relativeHeight="251656192" behindDoc="0" locked="0" layoutInCell="1" allowOverlap="1">
                <wp:simplePos x="0" y="0"/>
                <wp:positionH relativeFrom="column">
                  <wp:posOffset>-962025</wp:posOffset>
                </wp:positionH>
                <wp:positionV relativeFrom="paragraph">
                  <wp:posOffset>6858000</wp:posOffset>
                </wp:positionV>
                <wp:extent cx="914400" cy="342900"/>
                <wp:effectExtent l="0" t="0" r="19050" b="190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cap="rnd">
                          <a:solidFill>
                            <a:srgbClr val="DDDDDD"/>
                          </a:solidFill>
                          <a:prstDash val="sysDot"/>
                          <a:miter lim="800000"/>
                          <a:headEnd/>
                          <a:tailEnd/>
                        </a:ln>
                      </wps:spPr>
                      <wps:txbx>
                        <w:txbxContent>
                          <w:p w:rsidR="00D86E65" w:rsidRPr="00EB3FAF" w:rsidRDefault="00D86E65" w:rsidP="00116799">
                            <w:pPr>
                              <w:jc w:val="right"/>
                              <w:rPr>
                                <w:rFonts w:ascii="Arial" w:hAnsi="Arial" w:cs="Arial"/>
                                <w:color w:val="1C1C1C"/>
                                <w:sz w:val="20"/>
                                <w:szCs w:val="20"/>
                                <w:lang w:val="en-US"/>
                              </w:rPr>
                            </w:pPr>
                            <w:r w:rsidRPr="00116799">
                              <w:rPr>
                                <w:rFonts w:ascii="Verdana" w:hAnsi="Verdana" w:cs="Arial"/>
                                <w:b/>
                                <w:bCs/>
                                <w:color w:val="1C1C1C"/>
                                <w:sz w:val="20"/>
                                <w:szCs w:val="20"/>
                              </w:rPr>
                              <w:t>Τίτλος</w:t>
                            </w:r>
                            <w:r w:rsidRPr="00EB3FAF">
                              <w:rPr>
                                <w:rFonts w:ascii="Arial" w:hAnsi="Arial" w:cs="Arial"/>
                                <w:b/>
                                <w:bCs/>
                                <w:color w:val="1C1C1C"/>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75pt;margin-top:540pt;width:1in;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" strokecolor="#ddd">
                <v:stroke dashstyle="1 1" endcap="round"/>
                <v:textbox>
                  <w:txbxContent>
                    <w:p w:rsidR="00D86E65" w:rsidRPr="00EB3FAF" w:rsidRDefault="00D86E65" w:rsidP="00116799">
                      <w:pPr>
                        <w:jc w:val="right"/>
                        <w:rPr>
                          <w:rFonts w:ascii="Arial" w:hAnsi="Arial" w:cs="Arial"/>
                          <w:color w:val="1C1C1C"/>
                          <w:sz w:val="20"/>
                          <w:szCs w:val="20"/>
                          <w:lang w:val="en-US"/>
                        </w:rPr>
                      </w:pPr>
                      <w:r w:rsidRPr="00116799">
                        <w:rPr>
                          <w:rFonts w:ascii="Verdana" w:hAnsi="Verdana" w:cs="Arial"/>
                          <w:b/>
                          <w:bCs/>
                          <w:color w:val="1C1C1C"/>
                          <w:sz w:val="20"/>
                          <w:szCs w:val="20"/>
                        </w:rPr>
                        <w:t>Τίτλος</w:t>
                      </w:r>
                      <w:r w:rsidRPr="00EB3FAF">
                        <w:rPr>
                          <w:rFonts w:ascii="Arial" w:hAnsi="Arial" w:cs="Arial"/>
                          <w:b/>
                          <w:bCs/>
                          <w:color w:val="1C1C1C"/>
                          <w:sz w:val="20"/>
                          <w:szCs w:val="20"/>
                        </w:rPr>
                        <w:t>:</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54144" behindDoc="0" locked="0" layoutInCell="1" allowOverlap="1">
                <wp:simplePos x="0" y="0"/>
                <wp:positionH relativeFrom="column">
                  <wp:posOffset>-47625</wp:posOffset>
                </wp:positionH>
                <wp:positionV relativeFrom="paragraph">
                  <wp:posOffset>3032760</wp:posOffset>
                </wp:positionV>
                <wp:extent cx="5676900" cy="5086350"/>
                <wp:effectExtent l="0" t="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086350"/>
                        </a:xfrm>
                        <a:prstGeom prst="rect">
                          <a:avLst/>
                        </a:prstGeom>
                        <a:noFill/>
                        <a:ln w="9525" cap="rnd">
                          <a:solidFill>
                            <a:srgbClr val="DDDDDD"/>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tbl>
                            <w:tblPr>
                              <w:tblW w:w="9123" w:type="dxa"/>
                              <w:tblBorders>
                                <w:bottom w:val="single" w:sz="4" w:space="0" w:color="auto"/>
                                <w:insideH w:val="single" w:sz="4" w:space="0" w:color="auto"/>
                                <w:insideV w:val="single" w:sz="4" w:space="0" w:color="auto"/>
                              </w:tblBorders>
                              <w:tblLook w:val="01E0" w:firstRow="1" w:lastRow="1" w:firstColumn="1" w:lastColumn="1" w:noHBand="0" w:noVBand="0"/>
                            </w:tblPr>
                            <w:tblGrid>
                              <w:gridCol w:w="2943"/>
                              <w:gridCol w:w="6180"/>
                            </w:tblGrid>
                            <w:tr w:rsidR="00D86E65" w:rsidRPr="008615E2" w:rsidTr="0032694A">
                              <w:trPr>
                                <w:trHeight w:val="709"/>
                              </w:trPr>
                              <w:tc>
                                <w:tcPr>
                                  <w:tcW w:w="2943" w:type="dxa"/>
                                  <w:tcBorders>
                                    <w:right w:val="single" w:sz="4" w:space="0" w:color="DDDDDD"/>
                                  </w:tcBorders>
                                  <w:shd w:val="clear" w:color="auto" w:fill="auto"/>
                                  <w:vAlign w:val="center"/>
                                </w:tcPr>
                                <w:p w:rsidR="00D86E65" w:rsidRPr="00476225" w:rsidRDefault="00D86E65" w:rsidP="0032694A">
                                  <w:pPr>
                                    <w:rPr>
                                      <w:rFonts w:ascii="Verdana" w:hAnsi="Verdana"/>
                                      <w:sz w:val="20"/>
                                    </w:rPr>
                                  </w:pPr>
                                  <w:r>
                                    <w:rPr>
                                      <w:rFonts w:ascii="Verdana" w:hAnsi="Verdana" w:cs="Arial"/>
                                      <w:b/>
                                      <w:color w:val="1C1C1C"/>
                                      <w:sz w:val="20"/>
                                    </w:rPr>
                                    <w:t xml:space="preserve">Άξονας Προτεραιότητας: </w:t>
                                  </w:r>
                                </w:p>
                              </w:tc>
                              <w:tc>
                                <w:tcPr>
                                  <w:tcW w:w="6180" w:type="dxa"/>
                                  <w:tcBorders>
                                    <w:top w:val="nil"/>
                                    <w:left w:val="single" w:sz="4" w:space="0" w:color="DDDDDD"/>
                                  </w:tcBorders>
                                  <w:shd w:val="clear" w:color="auto" w:fill="auto"/>
                                  <w:vAlign w:val="center"/>
                                </w:tcPr>
                                <w:p w:rsidR="00D86E65" w:rsidRPr="008615E2" w:rsidRDefault="00D86E65" w:rsidP="0032694A">
                                  <w:pPr>
                                    <w:rPr>
                                      <w:rFonts w:ascii="Verdana" w:hAnsi="Verdana" w:cs="Arial"/>
                                      <w:color w:val="1C1C1C"/>
                                      <w:sz w:val="20"/>
                                    </w:rPr>
                                  </w:pPr>
                                  <w:r>
                                    <w:rPr>
                                      <w:rFonts w:ascii="Verdana" w:hAnsi="Verdana" w:cs="Arial"/>
                                      <w:color w:val="1C1C1C"/>
                                      <w:sz w:val="20"/>
                                    </w:rPr>
                                    <w:t>ΤΠΕ και Βελτίωση της Ποιότητας Ζωής</w:t>
                                  </w:r>
                                </w:p>
                              </w:tc>
                            </w:tr>
                            <w:tr w:rsidR="00D86E65" w:rsidRPr="008615E2" w:rsidTr="0032694A">
                              <w:trPr>
                                <w:trHeight w:val="425"/>
                              </w:trPr>
                              <w:tc>
                                <w:tcPr>
                                  <w:tcW w:w="2943" w:type="dxa"/>
                                  <w:tcBorders>
                                    <w:right w:val="single" w:sz="4" w:space="0" w:color="DDDDDD"/>
                                  </w:tcBorders>
                                  <w:shd w:val="clear" w:color="auto" w:fill="auto"/>
                                  <w:vAlign w:val="center"/>
                                </w:tcPr>
                                <w:p w:rsidR="00D86E65" w:rsidRPr="008615E2" w:rsidRDefault="00D86E65" w:rsidP="0032694A">
                                  <w:pPr>
                                    <w:rPr>
                                      <w:rFonts w:ascii="Verdana" w:hAnsi="Verdana"/>
                                      <w:sz w:val="20"/>
                                    </w:rPr>
                                  </w:pPr>
                                  <w:r>
                                    <w:rPr>
                                      <w:rFonts w:ascii="Verdana" w:hAnsi="Verdana" w:cs="Arial"/>
                                      <w:b/>
                                      <w:color w:val="1C1C1C"/>
                                      <w:sz w:val="20"/>
                                    </w:rPr>
                                    <w:t>Στόχος:</w:t>
                                  </w:r>
                                </w:p>
                              </w:tc>
                              <w:tc>
                                <w:tcPr>
                                  <w:tcW w:w="6180" w:type="dxa"/>
                                  <w:tcBorders>
                                    <w:left w:val="single" w:sz="4" w:space="0" w:color="DDDDDD"/>
                                  </w:tcBorders>
                                  <w:shd w:val="clear" w:color="auto" w:fill="auto"/>
                                  <w:vAlign w:val="center"/>
                                </w:tcPr>
                                <w:p w:rsidR="00D86E65" w:rsidRPr="008615E2" w:rsidRDefault="00D86E65" w:rsidP="0032694A">
                                  <w:pPr>
                                    <w:rPr>
                                      <w:rFonts w:ascii="Verdana" w:hAnsi="Verdana" w:cs="Arial"/>
                                      <w:color w:val="1C1C1C"/>
                                      <w:sz w:val="20"/>
                                    </w:rPr>
                                  </w:pPr>
                                  <w:r>
                                    <w:rPr>
                                      <w:rFonts w:ascii="Verdana" w:hAnsi="Verdana" w:cs="Arial"/>
                                      <w:color w:val="1C1C1C"/>
                                      <w:sz w:val="20"/>
                                    </w:rPr>
                                    <w:t>Σύγκλιση</w:t>
                                  </w:r>
                                </w:p>
                              </w:tc>
                            </w:tr>
                            <w:tr w:rsidR="00D86E65" w:rsidRPr="004C3F68" w:rsidTr="0032694A">
                              <w:trPr>
                                <w:trHeight w:val="829"/>
                              </w:trPr>
                              <w:tc>
                                <w:tcPr>
                                  <w:tcW w:w="2943" w:type="dxa"/>
                                  <w:tcBorders>
                                    <w:right w:val="single" w:sz="4" w:space="0" w:color="DDDDDD"/>
                                  </w:tcBorders>
                                  <w:shd w:val="clear" w:color="auto" w:fill="auto"/>
                                  <w:vAlign w:val="center"/>
                                </w:tcPr>
                                <w:p w:rsidR="00D86E65" w:rsidRPr="008615E2" w:rsidRDefault="00D86E65" w:rsidP="0032694A">
                                  <w:pPr>
                                    <w:rPr>
                                      <w:rFonts w:ascii="Verdana" w:hAnsi="Verdana"/>
                                      <w:b/>
                                      <w:sz w:val="20"/>
                                    </w:rPr>
                                  </w:pPr>
                                  <w:r>
                                    <w:rPr>
                                      <w:rFonts w:ascii="Verdana" w:hAnsi="Verdana" w:cs="Arial"/>
                                      <w:b/>
                                      <w:color w:val="1C1C1C"/>
                                      <w:sz w:val="20"/>
                                    </w:rPr>
                                    <w:t>Τίτλος Πράξης</w:t>
                                  </w:r>
                                  <w:r w:rsidRPr="008615E2">
                                    <w:rPr>
                                      <w:rFonts w:ascii="Verdana" w:hAnsi="Verdana" w:cs="Arial"/>
                                      <w:b/>
                                      <w:color w:val="1C1C1C"/>
                                      <w:sz w:val="20"/>
                                    </w:rPr>
                                    <w:t>:</w:t>
                                  </w:r>
                                </w:p>
                              </w:tc>
                              <w:tc>
                                <w:tcPr>
                                  <w:tcW w:w="6180" w:type="dxa"/>
                                  <w:tcBorders>
                                    <w:left w:val="single" w:sz="4" w:space="0" w:color="DDDDDD"/>
                                  </w:tcBorders>
                                  <w:shd w:val="clear" w:color="auto" w:fill="auto"/>
                                  <w:vAlign w:val="center"/>
                                </w:tcPr>
                                <w:p w:rsidR="00D86E65" w:rsidRPr="004C3F68" w:rsidRDefault="00D86E65" w:rsidP="0032694A">
                                  <w:pPr>
                                    <w:rPr>
                                      <w:rFonts w:ascii="Verdana" w:hAnsi="Verdana" w:cs="Arial"/>
                                      <w:color w:val="1C1C1C"/>
                                      <w:sz w:val="20"/>
                                    </w:rPr>
                                  </w:pPr>
                                  <w:r w:rsidRPr="004C3F68">
                                    <w:rPr>
                                      <w:rFonts w:ascii="Verdana" w:hAnsi="Verdana"/>
                                      <w:sz w:val="20"/>
                                    </w:rPr>
                                    <w:t xml:space="preserve">«Πλατφόρμα Παροχής Υπηρεσιών Κατάθεσης, Διαχείρισης </w:t>
                                  </w:r>
                                  <w:r w:rsidRPr="00B850D0">
                                    <w:rPr>
                                      <w:rFonts w:ascii="Verdana" w:hAnsi="Verdana"/>
                                      <w:sz w:val="20"/>
                                    </w:rPr>
                                    <w:br/>
                                  </w:r>
                                  <w:r w:rsidRPr="004C3F68">
                                    <w:rPr>
                                      <w:rFonts w:ascii="Verdana" w:hAnsi="Verdana"/>
                                      <w:sz w:val="20"/>
                                    </w:rPr>
                                    <w:t xml:space="preserve">και Διάθεσης Ανοικτών Δημόσιων Δεδομένων Τεκμηρίωσης </w:t>
                                  </w:r>
                                  <w:r w:rsidRPr="00B850D0">
                                    <w:rPr>
                                      <w:rFonts w:ascii="Verdana" w:hAnsi="Verdana"/>
                                      <w:sz w:val="20"/>
                                    </w:rPr>
                                    <w:br/>
                                  </w:r>
                                  <w:r w:rsidRPr="004C3F68">
                                    <w:rPr>
                                      <w:rFonts w:ascii="Verdana" w:hAnsi="Verdana"/>
                                      <w:sz w:val="20"/>
                                    </w:rPr>
                                    <w:t>και Ψηφιακού Περιεχομένου»</w:t>
                                  </w:r>
                                </w:p>
                              </w:tc>
                            </w:tr>
                            <w:tr w:rsidR="00D86E65" w:rsidRPr="00B850D0" w:rsidTr="0032694A">
                              <w:trPr>
                                <w:trHeight w:val="415"/>
                              </w:trPr>
                              <w:tc>
                                <w:tcPr>
                                  <w:tcW w:w="2943" w:type="dxa"/>
                                  <w:tcBorders>
                                    <w:right w:val="single" w:sz="4" w:space="0" w:color="DDDDDD"/>
                                  </w:tcBorders>
                                  <w:shd w:val="clear" w:color="auto" w:fill="auto"/>
                                  <w:vAlign w:val="center"/>
                                </w:tcPr>
                                <w:p w:rsidR="00D86E65" w:rsidRPr="00B850D0" w:rsidRDefault="00D86E65" w:rsidP="0032694A">
                                  <w:pPr>
                                    <w:rPr>
                                      <w:rFonts w:ascii="Verdana" w:hAnsi="Verdana" w:cs="Arial"/>
                                      <w:color w:val="1C1C1C"/>
                                      <w:sz w:val="20"/>
                                    </w:rPr>
                                  </w:pPr>
                                  <w:r w:rsidRPr="008615E2">
                                    <w:rPr>
                                      <w:rFonts w:ascii="Verdana" w:hAnsi="Verdana" w:cs="Arial"/>
                                      <w:b/>
                                      <w:color w:val="1C1C1C"/>
                                      <w:sz w:val="20"/>
                                    </w:rPr>
                                    <w:t>Κωδικός Πράξης (ΟΠΣ):</w:t>
                                  </w:r>
                                </w:p>
                              </w:tc>
                              <w:tc>
                                <w:tcPr>
                                  <w:tcW w:w="6180" w:type="dxa"/>
                                  <w:tcBorders>
                                    <w:left w:val="single" w:sz="4" w:space="0" w:color="DDDDDD"/>
                                  </w:tcBorders>
                                  <w:shd w:val="clear" w:color="auto" w:fill="auto"/>
                                  <w:vAlign w:val="center"/>
                                </w:tcPr>
                                <w:p w:rsidR="00D86E65" w:rsidRPr="00B850D0" w:rsidRDefault="00D86E65" w:rsidP="0032694A">
                                  <w:pPr>
                                    <w:rPr>
                                      <w:rFonts w:ascii="Verdana" w:hAnsi="Verdana" w:cs="Arial"/>
                                      <w:color w:val="1C1C1C"/>
                                      <w:sz w:val="20"/>
                                    </w:rPr>
                                  </w:pPr>
                                  <w:r w:rsidRPr="00B850D0">
                                    <w:rPr>
                                      <w:rFonts w:ascii="Verdana" w:hAnsi="Verdana" w:cs="Arial"/>
                                      <w:color w:val="1C1C1C"/>
                                      <w:sz w:val="20"/>
                                    </w:rPr>
                                    <w:t>327378</w:t>
                                  </w:r>
                                </w:p>
                              </w:tc>
                            </w:tr>
                          </w:tbl>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Pr="00116799" w:rsidRDefault="00D86E65" w:rsidP="00116799">
                            <w:pPr>
                              <w:jc w:val="center"/>
                              <w:rPr>
                                <w:rFonts w:ascii="Verdana" w:hAnsi="Verdana" w:cs="Arial"/>
                                <w:b/>
                                <w:bCs/>
                                <w:color w:val="333333"/>
                                <w:sz w:val="20"/>
                                <w:szCs w:val="20"/>
                              </w:rPr>
                            </w:pPr>
                            <w:r w:rsidRPr="00116799">
                              <w:rPr>
                                <w:rFonts w:ascii="Verdana" w:hAnsi="Verdana" w:cs="Arial"/>
                                <w:b/>
                                <w:bCs/>
                                <w:color w:val="333333"/>
                                <w:sz w:val="20"/>
                                <w:szCs w:val="20"/>
                              </w:rPr>
                              <w:t xml:space="preserve">ΠΡΟΚΗΡΥΞΗ ΠΡΟΧΕΙΡΟΥ ΔΙΑΓΩΝΙΣΜΟΥ ΜΕ ΚΡΙΤΗΡΙΟ </w:t>
                            </w:r>
                            <w:r>
                              <w:rPr>
                                <w:rFonts w:ascii="Verdana" w:hAnsi="Verdana" w:cs="Arial"/>
                                <w:b/>
                                <w:bCs/>
                                <w:color w:val="333333"/>
                                <w:sz w:val="20"/>
                                <w:szCs w:val="20"/>
                              </w:rPr>
                              <w:t xml:space="preserve">ΑΝΑΘΕΣΗΣ ΤΗΝ ΧΑΜΗΛΟΤΕΡΗ ΤΙΜΗ </w:t>
                            </w:r>
                            <w:r w:rsidRPr="00116799">
                              <w:rPr>
                                <w:rFonts w:ascii="Verdana" w:hAnsi="Verdana" w:cs="Arial"/>
                                <w:b/>
                                <w:bCs/>
                                <w:color w:val="333333"/>
                                <w:sz w:val="20"/>
                                <w:szCs w:val="20"/>
                              </w:rPr>
                              <w:t>ΓΙΑ ΤΟ ΕΡΓΟ:</w:t>
                            </w:r>
                          </w:p>
                          <w:p w:rsidR="00D86E65" w:rsidRPr="00116799" w:rsidRDefault="00D86E65" w:rsidP="00116799">
                            <w:pPr>
                              <w:rPr>
                                <w:rFonts w:ascii="Verdana" w:hAnsi="Verdana" w:cs="Arial"/>
                                <w:b/>
                                <w:bCs/>
                                <w:color w:val="333333"/>
                                <w:sz w:val="20"/>
                                <w:szCs w:val="20"/>
                              </w:rPr>
                            </w:pPr>
                          </w:p>
                          <w:p w:rsidR="00D86E65" w:rsidRPr="00CE4420" w:rsidRDefault="00D86E65" w:rsidP="00C80133">
                            <w:pPr>
                              <w:jc w:val="center"/>
                              <w:rPr>
                                <w:rFonts w:ascii="Verdana" w:hAnsi="Verdana" w:cs="Arial"/>
                                <w:b/>
                                <w:bCs/>
                                <w:color w:val="333333"/>
                                <w:sz w:val="20"/>
                                <w:szCs w:val="20"/>
                              </w:rPr>
                            </w:pPr>
                            <w:r w:rsidRPr="00116799">
                              <w:rPr>
                                <w:rFonts w:ascii="Verdana" w:hAnsi="Verdana"/>
                                <w:b/>
                                <w:color w:val="333333"/>
                                <w:sz w:val="20"/>
                                <w:szCs w:val="20"/>
                              </w:rPr>
                              <w:t>«</w:t>
                            </w:r>
                            <w:r w:rsidRPr="00CE4420">
                              <w:rPr>
                                <w:rFonts w:ascii="Verdana" w:hAnsi="Verdana" w:cs="Arial"/>
                                <w:b/>
                                <w:bCs/>
                                <w:color w:val="333333"/>
                                <w:sz w:val="20"/>
                                <w:szCs w:val="20"/>
                              </w:rPr>
                              <w:t>Υλοποίηση Εφαρμογών Αναζητήσεων και Ευφυών Συστάσεων πάνω σε Βιβλιομετρικά Δεδομένα»</w:t>
                            </w:r>
                          </w:p>
                          <w:p w:rsidR="00D86E65" w:rsidRPr="006B6CE9" w:rsidRDefault="00D86E65" w:rsidP="00C80133">
                            <w:pPr>
                              <w:rPr>
                                <w:rFonts w:ascii="Verdana" w:hAnsi="Verdana" w:cs="Arial"/>
                                <w:b/>
                                <w:bCs/>
                                <w:color w:val="333333"/>
                                <w:sz w:val="20"/>
                                <w:szCs w:val="20"/>
                              </w:rPr>
                            </w:pPr>
                          </w:p>
                          <w:p w:rsidR="00D86E65" w:rsidRPr="006B6CE9" w:rsidRDefault="00D86E65" w:rsidP="00C80133">
                            <w:pPr>
                              <w:jc w:val="center"/>
                              <w:rPr>
                                <w:rFonts w:ascii="Verdana" w:hAnsi="Verdana" w:cs="Arial"/>
                                <w:b/>
                                <w:bCs/>
                                <w:color w:val="333333"/>
                                <w:sz w:val="20"/>
                                <w:szCs w:val="20"/>
                              </w:rPr>
                            </w:pPr>
                            <w:r>
                              <w:rPr>
                                <w:rFonts w:ascii="Verdana" w:hAnsi="Verdana" w:cs="Arial"/>
                                <w:b/>
                                <w:bCs/>
                                <w:color w:val="333333"/>
                                <w:sz w:val="20"/>
                                <w:szCs w:val="20"/>
                              </w:rPr>
                              <w:t>Κωδικός</w:t>
                            </w:r>
                            <w:r w:rsidRPr="00D04431">
                              <w:rPr>
                                <w:rFonts w:ascii="Verdana" w:hAnsi="Verdana" w:cs="Arial"/>
                                <w:b/>
                                <w:bCs/>
                                <w:color w:val="333333"/>
                                <w:sz w:val="20"/>
                                <w:szCs w:val="20"/>
                              </w:rPr>
                              <w:t>:</w:t>
                            </w:r>
                            <w:r w:rsidR="006E6AD2">
                              <w:rPr>
                                <w:rFonts w:ascii="Verdana" w:hAnsi="Verdana" w:cs="Arial"/>
                                <w:b/>
                                <w:bCs/>
                                <w:color w:val="333333"/>
                                <w:sz w:val="20"/>
                                <w:szCs w:val="20"/>
                                <w:lang w:val="en-US"/>
                              </w:rPr>
                              <w:t xml:space="preserve"> </w:t>
                            </w:r>
                            <w:r w:rsidRPr="0007275F">
                              <w:rPr>
                                <w:rFonts w:ascii="Verdana" w:hAnsi="Verdana" w:cs="Arial"/>
                                <w:b/>
                                <w:sz w:val="20"/>
                              </w:rPr>
                              <w:t>SaaS02</w:t>
                            </w:r>
                            <w:r>
                              <w:rPr>
                                <w:rFonts w:ascii="Verdana" w:hAnsi="Verdana" w:cs="Arial"/>
                                <w:b/>
                                <w:sz w:val="20"/>
                              </w:rPr>
                              <w:t>17</w:t>
                            </w:r>
                          </w:p>
                          <w:p w:rsidR="00D86E65" w:rsidRPr="006B6CE9" w:rsidRDefault="00D86E65" w:rsidP="00C80133">
                            <w:pPr>
                              <w:jc w:val="center"/>
                              <w:rPr>
                                <w:rFonts w:ascii="Verdana" w:hAnsi="Verdana" w:cs="Arial"/>
                                <w:b/>
                                <w:bCs/>
                                <w:color w:val="333333"/>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5pt;margin-top:238.8pt;width:447pt;height:4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" filled="f" strokecolor="#ddd">
                <v:stroke dashstyle="1 1" endcap="round"/>
                <v:textbox>
                  <w:txbxContent>
                    <w:tbl>
                      <w:tblPr>
                        <w:tblW w:w="9123" w:type="dxa"/>
                        <w:tblBorders>
                          <w:bottom w:val="single" w:sz="4" w:space="0" w:color="auto"/>
                          <w:insideH w:val="single" w:sz="4" w:space="0" w:color="auto"/>
                          <w:insideV w:val="single" w:sz="4" w:space="0" w:color="auto"/>
                        </w:tblBorders>
                        <w:tblLook w:val="01E0" w:firstRow="1" w:lastRow="1" w:firstColumn="1" w:lastColumn="1" w:noHBand="0" w:noVBand="0"/>
                      </w:tblPr>
                      <w:tblGrid>
                        <w:gridCol w:w="2943"/>
                        <w:gridCol w:w="6180"/>
                      </w:tblGrid>
                      <w:tr w:rsidR="00D86E65" w:rsidRPr="008615E2" w:rsidTr="0032694A">
                        <w:trPr>
                          <w:trHeight w:val="709"/>
                        </w:trPr>
                        <w:tc>
                          <w:tcPr>
                            <w:tcW w:w="2943" w:type="dxa"/>
                            <w:tcBorders>
                              <w:right w:val="single" w:sz="4" w:space="0" w:color="DDDDDD"/>
                            </w:tcBorders>
                            <w:shd w:val="clear" w:color="auto" w:fill="auto"/>
                            <w:vAlign w:val="center"/>
                          </w:tcPr>
                          <w:p w:rsidR="00D86E65" w:rsidRPr="00476225" w:rsidRDefault="00D86E65" w:rsidP="0032694A">
                            <w:pPr>
                              <w:rPr>
                                <w:rFonts w:ascii="Verdana" w:hAnsi="Verdana"/>
                                <w:sz w:val="20"/>
                              </w:rPr>
                            </w:pPr>
                            <w:r>
                              <w:rPr>
                                <w:rFonts w:ascii="Verdana" w:hAnsi="Verdana" w:cs="Arial"/>
                                <w:b/>
                                <w:color w:val="1C1C1C"/>
                                <w:sz w:val="20"/>
                              </w:rPr>
                              <w:t xml:space="preserve">Άξονας Προτεραιότητας: </w:t>
                            </w:r>
                          </w:p>
                        </w:tc>
                        <w:tc>
                          <w:tcPr>
                            <w:tcW w:w="6180" w:type="dxa"/>
                            <w:tcBorders>
                              <w:top w:val="nil"/>
                              <w:left w:val="single" w:sz="4" w:space="0" w:color="DDDDDD"/>
                            </w:tcBorders>
                            <w:shd w:val="clear" w:color="auto" w:fill="auto"/>
                            <w:vAlign w:val="center"/>
                          </w:tcPr>
                          <w:p w:rsidR="00D86E65" w:rsidRPr="008615E2" w:rsidRDefault="00D86E65" w:rsidP="0032694A">
                            <w:pPr>
                              <w:rPr>
                                <w:rFonts w:ascii="Verdana" w:hAnsi="Verdana" w:cs="Arial"/>
                                <w:color w:val="1C1C1C"/>
                                <w:sz w:val="20"/>
                              </w:rPr>
                            </w:pPr>
                            <w:r>
                              <w:rPr>
                                <w:rFonts w:ascii="Verdana" w:hAnsi="Verdana" w:cs="Arial"/>
                                <w:color w:val="1C1C1C"/>
                                <w:sz w:val="20"/>
                              </w:rPr>
                              <w:t>ΤΠΕ και Βελτίωση της Ποιότητας Ζωής</w:t>
                            </w:r>
                          </w:p>
                        </w:tc>
                      </w:tr>
                      <w:tr w:rsidR="00D86E65" w:rsidRPr="008615E2" w:rsidTr="0032694A">
                        <w:trPr>
                          <w:trHeight w:val="425"/>
                        </w:trPr>
                        <w:tc>
                          <w:tcPr>
                            <w:tcW w:w="2943" w:type="dxa"/>
                            <w:tcBorders>
                              <w:right w:val="single" w:sz="4" w:space="0" w:color="DDDDDD"/>
                            </w:tcBorders>
                            <w:shd w:val="clear" w:color="auto" w:fill="auto"/>
                            <w:vAlign w:val="center"/>
                          </w:tcPr>
                          <w:p w:rsidR="00D86E65" w:rsidRPr="008615E2" w:rsidRDefault="00D86E65" w:rsidP="0032694A">
                            <w:pPr>
                              <w:rPr>
                                <w:rFonts w:ascii="Verdana" w:hAnsi="Verdana"/>
                                <w:sz w:val="20"/>
                              </w:rPr>
                            </w:pPr>
                            <w:r>
                              <w:rPr>
                                <w:rFonts w:ascii="Verdana" w:hAnsi="Verdana" w:cs="Arial"/>
                                <w:b/>
                                <w:color w:val="1C1C1C"/>
                                <w:sz w:val="20"/>
                              </w:rPr>
                              <w:t>Στόχος:</w:t>
                            </w:r>
                          </w:p>
                        </w:tc>
                        <w:tc>
                          <w:tcPr>
                            <w:tcW w:w="6180" w:type="dxa"/>
                            <w:tcBorders>
                              <w:left w:val="single" w:sz="4" w:space="0" w:color="DDDDDD"/>
                            </w:tcBorders>
                            <w:shd w:val="clear" w:color="auto" w:fill="auto"/>
                            <w:vAlign w:val="center"/>
                          </w:tcPr>
                          <w:p w:rsidR="00D86E65" w:rsidRPr="008615E2" w:rsidRDefault="00D86E65" w:rsidP="0032694A">
                            <w:pPr>
                              <w:rPr>
                                <w:rFonts w:ascii="Verdana" w:hAnsi="Verdana" w:cs="Arial"/>
                                <w:color w:val="1C1C1C"/>
                                <w:sz w:val="20"/>
                              </w:rPr>
                            </w:pPr>
                            <w:r>
                              <w:rPr>
                                <w:rFonts w:ascii="Verdana" w:hAnsi="Verdana" w:cs="Arial"/>
                                <w:color w:val="1C1C1C"/>
                                <w:sz w:val="20"/>
                              </w:rPr>
                              <w:t>Σύγκλιση</w:t>
                            </w:r>
                          </w:p>
                        </w:tc>
                      </w:tr>
                      <w:tr w:rsidR="00D86E65" w:rsidRPr="004C3F68" w:rsidTr="0032694A">
                        <w:trPr>
                          <w:trHeight w:val="829"/>
                        </w:trPr>
                        <w:tc>
                          <w:tcPr>
                            <w:tcW w:w="2943" w:type="dxa"/>
                            <w:tcBorders>
                              <w:right w:val="single" w:sz="4" w:space="0" w:color="DDDDDD"/>
                            </w:tcBorders>
                            <w:shd w:val="clear" w:color="auto" w:fill="auto"/>
                            <w:vAlign w:val="center"/>
                          </w:tcPr>
                          <w:p w:rsidR="00D86E65" w:rsidRPr="008615E2" w:rsidRDefault="00D86E65" w:rsidP="0032694A">
                            <w:pPr>
                              <w:rPr>
                                <w:rFonts w:ascii="Verdana" w:hAnsi="Verdana"/>
                                <w:b/>
                                <w:sz w:val="20"/>
                              </w:rPr>
                            </w:pPr>
                            <w:r>
                              <w:rPr>
                                <w:rFonts w:ascii="Verdana" w:hAnsi="Verdana" w:cs="Arial"/>
                                <w:b/>
                                <w:color w:val="1C1C1C"/>
                                <w:sz w:val="20"/>
                              </w:rPr>
                              <w:t>Τίτλος Πράξης</w:t>
                            </w:r>
                            <w:r w:rsidRPr="008615E2">
                              <w:rPr>
                                <w:rFonts w:ascii="Verdana" w:hAnsi="Verdana" w:cs="Arial"/>
                                <w:b/>
                                <w:color w:val="1C1C1C"/>
                                <w:sz w:val="20"/>
                              </w:rPr>
                              <w:t>:</w:t>
                            </w:r>
                          </w:p>
                        </w:tc>
                        <w:tc>
                          <w:tcPr>
                            <w:tcW w:w="6180" w:type="dxa"/>
                            <w:tcBorders>
                              <w:left w:val="single" w:sz="4" w:space="0" w:color="DDDDDD"/>
                            </w:tcBorders>
                            <w:shd w:val="clear" w:color="auto" w:fill="auto"/>
                            <w:vAlign w:val="center"/>
                          </w:tcPr>
                          <w:p w:rsidR="00D86E65" w:rsidRPr="004C3F68" w:rsidRDefault="00D86E65" w:rsidP="0032694A">
                            <w:pPr>
                              <w:rPr>
                                <w:rFonts w:ascii="Verdana" w:hAnsi="Verdana" w:cs="Arial"/>
                                <w:color w:val="1C1C1C"/>
                                <w:sz w:val="20"/>
                              </w:rPr>
                            </w:pPr>
                            <w:r w:rsidRPr="004C3F68">
                              <w:rPr>
                                <w:rFonts w:ascii="Verdana" w:hAnsi="Verdana"/>
                                <w:sz w:val="20"/>
                              </w:rPr>
                              <w:t xml:space="preserve">«Πλατφόρμα Παροχής Υπηρεσιών Κατάθεσης, Διαχείρισης </w:t>
                            </w:r>
                            <w:r w:rsidRPr="00B850D0">
                              <w:rPr>
                                <w:rFonts w:ascii="Verdana" w:hAnsi="Verdana"/>
                                <w:sz w:val="20"/>
                              </w:rPr>
                              <w:br/>
                            </w:r>
                            <w:r w:rsidRPr="004C3F68">
                              <w:rPr>
                                <w:rFonts w:ascii="Verdana" w:hAnsi="Verdana"/>
                                <w:sz w:val="20"/>
                              </w:rPr>
                              <w:t xml:space="preserve">και Διάθεσης Ανοικτών Δημόσιων Δεδομένων Τεκμηρίωσης </w:t>
                            </w:r>
                            <w:r w:rsidRPr="00B850D0">
                              <w:rPr>
                                <w:rFonts w:ascii="Verdana" w:hAnsi="Verdana"/>
                                <w:sz w:val="20"/>
                              </w:rPr>
                              <w:br/>
                            </w:r>
                            <w:r w:rsidRPr="004C3F68">
                              <w:rPr>
                                <w:rFonts w:ascii="Verdana" w:hAnsi="Verdana"/>
                                <w:sz w:val="20"/>
                              </w:rPr>
                              <w:t>και Ψηφιακού Περιεχομένου»</w:t>
                            </w:r>
                          </w:p>
                        </w:tc>
                      </w:tr>
                      <w:tr w:rsidR="00D86E65" w:rsidRPr="00B850D0" w:rsidTr="0032694A">
                        <w:trPr>
                          <w:trHeight w:val="415"/>
                        </w:trPr>
                        <w:tc>
                          <w:tcPr>
                            <w:tcW w:w="2943" w:type="dxa"/>
                            <w:tcBorders>
                              <w:right w:val="single" w:sz="4" w:space="0" w:color="DDDDDD"/>
                            </w:tcBorders>
                            <w:shd w:val="clear" w:color="auto" w:fill="auto"/>
                            <w:vAlign w:val="center"/>
                          </w:tcPr>
                          <w:p w:rsidR="00D86E65" w:rsidRPr="00B850D0" w:rsidRDefault="00D86E65" w:rsidP="0032694A">
                            <w:pPr>
                              <w:rPr>
                                <w:rFonts w:ascii="Verdana" w:hAnsi="Verdana" w:cs="Arial"/>
                                <w:color w:val="1C1C1C"/>
                                <w:sz w:val="20"/>
                              </w:rPr>
                            </w:pPr>
                            <w:r w:rsidRPr="008615E2">
                              <w:rPr>
                                <w:rFonts w:ascii="Verdana" w:hAnsi="Verdana" w:cs="Arial"/>
                                <w:b/>
                                <w:color w:val="1C1C1C"/>
                                <w:sz w:val="20"/>
                              </w:rPr>
                              <w:t>Κωδικός Πράξης (ΟΠΣ):</w:t>
                            </w:r>
                          </w:p>
                        </w:tc>
                        <w:tc>
                          <w:tcPr>
                            <w:tcW w:w="6180" w:type="dxa"/>
                            <w:tcBorders>
                              <w:left w:val="single" w:sz="4" w:space="0" w:color="DDDDDD"/>
                            </w:tcBorders>
                            <w:shd w:val="clear" w:color="auto" w:fill="auto"/>
                            <w:vAlign w:val="center"/>
                          </w:tcPr>
                          <w:p w:rsidR="00D86E65" w:rsidRPr="00B850D0" w:rsidRDefault="00D86E65" w:rsidP="0032694A">
                            <w:pPr>
                              <w:rPr>
                                <w:rFonts w:ascii="Verdana" w:hAnsi="Verdana" w:cs="Arial"/>
                                <w:color w:val="1C1C1C"/>
                                <w:sz w:val="20"/>
                              </w:rPr>
                            </w:pPr>
                            <w:r w:rsidRPr="00B850D0">
                              <w:rPr>
                                <w:rFonts w:ascii="Verdana" w:hAnsi="Verdana" w:cs="Arial"/>
                                <w:color w:val="1C1C1C"/>
                                <w:sz w:val="20"/>
                              </w:rPr>
                              <w:t>327378</w:t>
                            </w:r>
                          </w:p>
                        </w:tc>
                      </w:tr>
                    </w:tbl>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Default="00D86E65" w:rsidP="00116799">
                      <w:pPr>
                        <w:jc w:val="center"/>
                        <w:rPr>
                          <w:rFonts w:ascii="Verdana" w:hAnsi="Verdana" w:cs="Arial"/>
                          <w:b/>
                          <w:bCs/>
                          <w:color w:val="333333"/>
                          <w:sz w:val="20"/>
                          <w:szCs w:val="20"/>
                          <w:lang w:val="en-US"/>
                        </w:rPr>
                      </w:pPr>
                    </w:p>
                    <w:p w:rsidR="00D86E65" w:rsidRPr="00116799" w:rsidRDefault="00D86E65" w:rsidP="00116799">
                      <w:pPr>
                        <w:jc w:val="center"/>
                        <w:rPr>
                          <w:rFonts w:ascii="Verdana" w:hAnsi="Verdana" w:cs="Arial"/>
                          <w:b/>
                          <w:bCs/>
                          <w:color w:val="333333"/>
                          <w:sz w:val="20"/>
                          <w:szCs w:val="20"/>
                        </w:rPr>
                      </w:pPr>
                      <w:r w:rsidRPr="00116799">
                        <w:rPr>
                          <w:rFonts w:ascii="Verdana" w:hAnsi="Verdana" w:cs="Arial"/>
                          <w:b/>
                          <w:bCs/>
                          <w:color w:val="333333"/>
                          <w:sz w:val="20"/>
                          <w:szCs w:val="20"/>
                        </w:rPr>
                        <w:t xml:space="preserve">ΠΡΟΚΗΡΥΞΗ ΠΡΟΧΕΙΡΟΥ ΔΙΑΓΩΝΙΣΜΟΥ ΜΕ ΚΡΙΤΗΡΙΟ </w:t>
                      </w:r>
                      <w:r>
                        <w:rPr>
                          <w:rFonts w:ascii="Verdana" w:hAnsi="Verdana" w:cs="Arial"/>
                          <w:b/>
                          <w:bCs/>
                          <w:color w:val="333333"/>
                          <w:sz w:val="20"/>
                          <w:szCs w:val="20"/>
                        </w:rPr>
                        <w:t xml:space="preserve">ΑΝΑΘΕΣΗΣ ΤΗΝ ΧΑΜΗΛΟΤΕΡΗ ΤΙΜΗ </w:t>
                      </w:r>
                      <w:r w:rsidRPr="00116799">
                        <w:rPr>
                          <w:rFonts w:ascii="Verdana" w:hAnsi="Verdana" w:cs="Arial"/>
                          <w:b/>
                          <w:bCs/>
                          <w:color w:val="333333"/>
                          <w:sz w:val="20"/>
                          <w:szCs w:val="20"/>
                        </w:rPr>
                        <w:t>ΓΙΑ ΤΟ ΕΡΓΟ:</w:t>
                      </w:r>
                    </w:p>
                    <w:p w:rsidR="00D86E65" w:rsidRPr="00116799" w:rsidRDefault="00D86E65" w:rsidP="00116799">
                      <w:pPr>
                        <w:rPr>
                          <w:rFonts w:ascii="Verdana" w:hAnsi="Verdana" w:cs="Arial"/>
                          <w:b/>
                          <w:bCs/>
                          <w:color w:val="333333"/>
                          <w:sz w:val="20"/>
                          <w:szCs w:val="20"/>
                        </w:rPr>
                      </w:pPr>
                    </w:p>
                    <w:p w:rsidR="00D86E65" w:rsidRPr="00CE4420" w:rsidRDefault="00D86E65" w:rsidP="00C80133">
                      <w:pPr>
                        <w:jc w:val="center"/>
                        <w:rPr>
                          <w:rFonts w:ascii="Verdana" w:hAnsi="Verdana" w:cs="Arial"/>
                          <w:b/>
                          <w:bCs/>
                          <w:color w:val="333333"/>
                          <w:sz w:val="20"/>
                          <w:szCs w:val="20"/>
                        </w:rPr>
                      </w:pPr>
                      <w:r w:rsidRPr="00116799">
                        <w:rPr>
                          <w:rFonts w:ascii="Verdana" w:hAnsi="Verdana"/>
                          <w:b/>
                          <w:color w:val="333333"/>
                          <w:sz w:val="20"/>
                          <w:szCs w:val="20"/>
                        </w:rPr>
                        <w:t>«</w:t>
                      </w:r>
                      <w:r w:rsidRPr="00CE4420">
                        <w:rPr>
                          <w:rFonts w:ascii="Verdana" w:hAnsi="Verdana" w:cs="Arial"/>
                          <w:b/>
                          <w:bCs/>
                          <w:color w:val="333333"/>
                          <w:sz w:val="20"/>
                          <w:szCs w:val="20"/>
                        </w:rPr>
                        <w:t>Υλοποίηση Εφαρμογών Αναζητήσεων και Ευφυών Συστάσεων πάνω σε Βιβλιομετρικά Δεδομένα»</w:t>
                      </w:r>
                    </w:p>
                    <w:p w:rsidR="00D86E65" w:rsidRPr="006B6CE9" w:rsidRDefault="00D86E65" w:rsidP="00C80133">
                      <w:pPr>
                        <w:rPr>
                          <w:rFonts w:ascii="Verdana" w:hAnsi="Verdana" w:cs="Arial"/>
                          <w:b/>
                          <w:bCs/>
                          <w:color w:val="333333"/>
                          <w:sz w:val="20"/>
                          <w:szCs w:val="20"/>
                        </w:rPr>
                      </w:pPr>
                    </w:p>
                    <w:p w:rsidR="00D86E65" w:rsidRPr="006B6CE9" w:rsidRDefault="00D86E65" w:rsidP="00C80133">
                      <w:pPr>
                        <w:jc w:val="center"/>
                        <w:rPr>
                          <w:rFonts w:ascii="Verdana" w:hAnsi="Verdana" w:cs="Arial"/>
                          <w:b/>
                          <w:bCs/>
                          <w:color w:val="333333"/>
                          <w:sz w:val="20"/>
                          <w:szCs w:val="20"/>
                        </w:rPr>
                      </w:pPr>
                      <w:r>
                        <w:rPr>
                          <w:rFonts w:ascii="Verdana" w:hAnsi="Verdana" w:cs="Arial"/>
                          <w:b/>
                          <w:bCs/>
                          <w:color w:val="333333"/>
                          <w:sz w:val="20"/>
                          <w:szCs w:val="20"/>
                        </w:rPr>
                        <w:t>Κωδικός</w:t>
                      </w:r>
                      <w:r w:rsidRPr="00D04431">
                        <w:rPr>
                          <w:rFonts w:ascii="Verdana" w:hAnsi="Verdana" w:cs="Arial"/>
                          <w:b/>
                          <w:bCs/>
                          <w:color w:val="333333"/>
                          <w:sz w:val="20"/>
                          <w:szCs w:val="20"/>
                        </w:rPr>
                        <w:t>:</w:t>
                      </w:r>
                      <w:r w:rsidR="006E6AD2">
                        <w:rPr>
                          <w:rFonts w:ascii="Verdana" w:hAnsi="Verdana" w:cs="Arial"/>
                          <w:b/>
                          <w:bCs/>
                          <w:color w:val="333333"/>
                          <w:sz w:val="20"/>
                          <w:szCs w:val="20"/>
                          <w:lang w:val="en-US"/>
                        </w:rPr>
                        <w:t xml:space="preserve"> </w:t>
                      </w:r>
                      <w:r w:rsidRPr="0007275F">
                        <w:rPr>
                          <w:rFonts w:ascii="Verdana" w:hAnsi="Verdana" w:cs="Arial"/>
                          <w:b/>
                          <w:sz w:val="20"/>
                        </w:rPr>
                        <w:t>SaaS02</w:t>
                      </w:r>
                      <w:r>
                        <w:rPr>
                          <w:rFonts w:ascii="Verdana" w:hAnsi="Verdana" w:cs="Arial"/>
                          <w:b/>
                          <w:sz w:val="20"/>
                        </w:rPr>
                        <w:t>17</w:t>
                      </w:r>
                    </w:p>
                    <w:p w:rsidR="00D86E65" w:rsidRPr="006B6CE9" w:rsidRDefault="00D86E65" w:rsidP="00C80133">
                      <w:pPr>
                        <w:jc w:val="center"/>
                        <w:rPr>
                          <w:rFonts w:ascii="Verdana" w:hAnsi="Verdana" w:cs="Arial"/>
                          <w:b/>
                          <w:bCs/>
                          <w:color w:val="333333"/>
                          <w:sz w:val="20"/>
                          <w:szCs w:val="20"/>
                        </w:rPr>
                      </w:pP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55168" behindDoc="0" locked="0" layoutInCell="1" allowOverlap="1">
                <wp:simplePos x="0" y="0"/>
                <wp:positionH relativeFrom="column">
                  <wp:posOffset>-628650</wp:posOffset>
                </wp:positionH>
                <wp:positionV relativeFrom="paragraph">
                  <wp:posOffset>9029700</wp:posOffset>
                </wp:positionV>
                <wp:extent cx="6341745" cy="571500"/>
                <wp:effectExtent l="0" t="0" r="20955" b="1905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571500"/>
                        </a:xfrm>
                        <a:prstGeom prst="rect">
                          <a:avLst/>
                        </a:prstGeom>
                        <a:noFill/>
                        <a:ln w="9525" cap="rnd">
                          <a:solidFill>
                            <a:srgbClr val="FFFFF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86E65" w:rsidRPr="00AC628C" w:rsidRDefault="00D86E65" w:rsidP="00AC628C">
                            <w:pPr>
                              <w:rPr>
                                <w:szCs w:val="20"/>
                              </w:rPr>
                            </w:pPr>
                            <w:r w:rsidRPr="000B5A82">
                              <w:rPr>
                                <w:rFonts w:ascii="Verdana" w:hAnsi="Verdana"/>
                                <w:noProof/>
                                <w:sz w:val="20"/>
                                <w:szCs w:val="20"/>
                              </w:rPr>
                              <w:drawing>
                                <wp:inline distT="0" distB="0" distL="0" distR="0" wp14:anchorId="360101FD" wp14:editId="5FB60E2A">
                                  <wp:extent cx="6149975" cy="447105"/>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9975" cy="4471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9.5pt;margin-top:711pt;width:499.3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" filled="f" strokecolor="white">
                <v:stroke dashstyle="1 1" endcap="round"/>
                <v:textbox>
                  <w:txbxContent>
                    <w:p w:rsidR="00D86E65" w:rsidRPr="00AC628C" w:rsidRDefault="00D86E65" w:rsidP="00AC628C">
                      <w:pPr>
                        <w:rPr>
                          <w:szCs w:val="20"/>
                        </w:rPr>
                      </w:pPr>
                      <w:r w:rsidRPr="000B5A82">
                        <w:rPr>
                          <w:rFonts w:ascii="Verdana" w:hAnsi="Verdana"/>
                          <w:noProof/>
                          <w:sz w:val="20"/>
                          <w:szCs w:val="20"/>
                        </w:rPr>
                        <w:drawing>
                          <wp:inline distT="0" distB="0" distL="0" distR="0" wp14:anchorId="360101FD" wp14:editId="5FB60E2A">
                            <wp:extent cx="6149975" cy="447105"/>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9975" cy="447105"/>
                                    </a:xfrm>
                                    <a:prstGeom prst="rect">
                                      <a:avLst/>
                                    </a:prstGeom>
                                    <a:noFill/>
                                    <a:ln>
                                      <a:noFill/>
                                    </a:ln>
                                  </pic:spPr>
                                </pic:pic>
                              </a:graphicData>
                            </a:graphic>
                          </wp:inline>
                        </w:drawing>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2336" behindDoc="0" locked="0" layoutInCell="1" allowOverlap="1">
                <wp:simplePos x="0" y="0"/>
                <wp:positionH relativeFrom="column">
                  <wp:posOffset>-495300</wp:posOffset>
                </wp:positionH>
                <wp:positionV relativeFrom="paragraph">
                  <wp:posOffset>2066925</wp:posOffset>
                </wp:positionV>
                <wp:extent cx="6276975" cy="742950"/>
                <wp:effectExtent l="0" t="0" r="2857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42950"/>
                        </a:xfrm>
                        <a:prstGeom prst="rect">
                          <a:avLst/>
                        </a:prstGeom>
                        <a:solidFill>
                          <a:srgbClr val="FFFFFF"/>
                        </a:solidFill>
                        <a:ln w="9525">
                          <a:solidFill>
                            <a:schemeClr val="bg1">
                              <a:lumMod val="100000"/>
                              <a:lumOff val="0"/>
                            </a:schemeClr>
                          </a:solidFill>
                          <a:miter lim="800000"/>
                          <a:headEnd/>
                          <a:tailEnd/>
                        </a:ln>
                      </wps:spPr>
                      <wps:txbx>
                        <w:txbxContent>
                          <w:p w:rsidR="00D86E65" w:rsidRDefault="00D86E65">
                            <w:r>
                              <w:rPr>
                                <w:noProof/>
                              </w:rPr>
                              <w:drawing>
                                <wp:inline distT="0" distB="0" distL="0" distR="0" wp14:anchorId="4AA42D10" wp14:editId="1761A7F1">
                                  <wp:extent cx="6085205" cy="584588"/>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5205" cy="58458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39pt;margin-top:162.75pt;width:494.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" strokecolor="white [3212]">
                <v:textbox>
                  <w:txbxContent>
                    <w:p w:rsidR="00D86E65" w:rsidRDefault="00D86E65">
                      <w:r>
                        <w:rPr>
                          <w:noProof/>
                        </w:rPr>
                        <w:drawing>
                          <wp:inline distT="0" distB="0" distL="0" distR="0" wp14:anchorId="4AA42D10" wp14:editId="1761A7F1">
                            <wp:extent cx="6085205" cy="584588"/>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5205" cy="584588"/>
                                    </a:xfrm>
                                    <a:prstGeom prst="rect">
                                      <a:avLst/>
                                    </a:prstGeom>
                                    <a:noFill/>
                                    <a:ln>
                                      <a:noFill/>
                                    </a:ln>
                                  </pic:spPr>
                                </pic:pic>
                              </a:graphicData>
                            </a:graphic>
                          </wp:inline>
                        </w:drawing>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8229600</wp:posOffset>
                </wp:positionV>
                <wp:extent cx="6629400" cy="685800"/>
                <wp:effectExtent l="0" t="0" r="19050" b="190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85800"/>
                        </a:xfrm>
                        <a:prstGeom prst="rect">
                          <a:avLst/>
                        </a:prstGeom>
                        <a:noFill/>
                        <a:ln w="9525" cap="rnd">
                          <a:solidFill>
                            <a:srgbClr val="DDDDDD"/>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86E65" w:rsidRPr="00116799" w:rsidRDefault="00D86E65" w:rsidP="000923F8">
                            <w:pPr>
                              <w:tabs>
                                <w:tab w:val="left" w:pos="2127"/>
                              </w:tabs>
                              <w:ind w:left="2127" w:hanging="2127"/>
                              <w:jc w:val="both"/>
                              <w:rPr>
                                <w:rFonts w:ascii="Verdana" w:hAnsi="Verdana" w:cs="Arial"/>
                                <w:b/>
                                <w:bCs/>
                                <w:color w:val="333333"/>
                                <w:sz w:val="20"/>
                                <w:szCs w:val="20"/>
                              </w:rPr>
                            </w:pPr>
                            <w:r w:rsidRPr="00116799">
                              <w:rPr>
                                <w:rFonts w:ascii="Verdana" w:hAnsi="Verdana" w:cs="Arial"/>
                                <w:b/>
                                <w:bCs/>
                                <w:color w:val="333333"/>
                                <w:sz w:val="20"/>
                                <w:szCs w:val="20"/>
                              </w:rPr>
                              <w:t>Προ</w:t>
                            </w:r>
                            <w:r>
                              <w:rPr>
                                <w:rFonts w:ascii="Verdana" w:hAnsi="Verdana" w:cs="Arial"/>
                                <w:b/>
                                <w:bCs/>
                                <w:color w:val="333333"/>
                                <w:sz w:val="20"/>
                                <w:szCs w:val="20"/>
                              </w:rPr>
                              <w:t>ϋπολογισμός:</w:t>
                            </w:r>
                            <w:r w:rsidRPr="0048593A">
                              <w:rPr>
                                <w:rFonts w:ascii="Verdana" w:hAnsi="Verdana" w:cs="Arial"/>
                                <w:b/>
                                <w:bCs/>
                                <w:color w:val="333333"/>
                                <w:sz w:val="20"/>
                                <w:szCs w:val="20"/>
                              </w:rPr>
                              <w:tab/>
                            </w:r>
                            <w:r>
                              <w:rPr>
                                <w:rFonts w:ascii="Verdana" w:hAnsi="Verdana" w:cs="Arial"/>
                                <w:b/>
                                <w:bCs/>
                                <w:color w:val="333333"/>
                                <w:sz w:val="20"/>
                                <w:szCs w:val="20"/>
                              </w:rPr>
                              <w:t>5</w:t>
                            </w:r>
                            <w:r w:rsidRPr="0007275F">
                              <w:rPr>
                                <w:rFonts w:ascii="Verdana" w:hAnsi="Verdana" w:cs="Arial"/>
                                <w:b/>
                                <w:bCs/>
                                <w:color w:val="333333"/>
                                <w:sz w:val="20"/>
                                <w:szCs w:val="20"/>
                              </w:rPr>
                              <w:t>8</w:t>
                            </w:r>
                            <w:r w:rsidRPr="00116799">
                              <w:rPr>
                                <w:rFonts w:ascii="Verdana" w:hAnsi="Verdana" w:cs="Arial"/>
                                <w:b/>
                                <w:bCs/>
                                <w:color w:val="333333"/>
                                <w:sz w:val="20"/>
                                <w:szCs w:val="20"/>
                              </w:rPr>
                              <w:t>.</w:t>
                            </w:r>
                            <w:r w:rsidRPr="0007275F">
                              <w:rPr>
                                <w:rFonts w:ascii="Verdana" w:hAnsi="Verdana" w:cs="Arial"/>
                                <w:b/>
                                <w:bCs/>
                                <w:color w:val="333333"/>
                                <w:sz w:val="20"/>
                                <w:szCs w:val="20"/>
                              </w:rPr>
                              <w:t>0</w:t>
                            </w:r>
                            <w:r>
                              <w:rPr>
                                <w:rFonts w:ascii="Verdana" w:hAnsi="Verdana" w:cs="Arial"/>
                                <w:b/>
                                <w:bCs/>
                                <w:color w:val="333333"/>
                                <w:sz w:val="20"/>
                                <w:szCs w:val="20"/>
                              </w:rPr>
                              <w:t>00</w:t>
                            </w:r>
                            <w:r w:rsidRPr="00116799">
                              <w:rPr>
                                <w:rFonts w:ascii="Verdana" w:hAnsi="Verdana" w:cs="Arial"/>
                                <w:b/>
                                <w:bCs/>
                                <w:color w:val="333333"/>
                                <w:sz w:val="20"/>
                                <w:szCs w:val="20"/>
                              </w:rPr>
                              <w:t>,</w:t>
                            </w:r>
                            <w:r>
                              <w:rPr>
                                <w:rFonts w:ascii="Verdana" w:hAnsi="Verdana" w:cs="Arial"/>
                                <w:b/>
                                <w:bCs/>
                                <w:color w:val="333333"/>
                                <w:sz w:val="20"/>
                                <w:szCs w:val="20"/>
                              </w:rPr>
                              <w:t>00</w:t>
                            </w:r>
                            <w:r w:rsidRPr="00116799">
                              <w:rPr>
                                <w:rFonts w:ascii="Verdana" w:hAnsi="Verdana" w:cs="Arial"/>
                                <w:b/>
                                <w:bCs/>
                                <w:color w:val="333333"/>
                                <w:sz w:val="20"/>
                                <w:szCs w:val="20"/>
                              </w:rPr>
                              <w:t xml:space="preserve"> €</w:t>
                            </w:r>
                            <w:r w:rsidRPr="00116799">
                              <w:rPr>
                                <w:rFonts w:ascii="Verdana" w:hAnsi="Verdana" w:cs="Arial"/>
                                <w:bCs/>
                                <w:color w:val="333333"/>
                                <w:sz w:val="20"/>
                                <w:szCs w:val="20"/>
                              </w:rPr>
                              <w:t xml:space="preserve"> πλέον Φ.Π.Α 23%</w:t>
                            </w:r>
                            <w:r w:rsidRPr="00FC30C6">
                              <w:rPr>
                                <w:rFonts w:ascii="Verdana" w:hAnsi="Verdana" w:cs="Arial"/>
                                <w:bCs/>
                                <w:color w:val="333333"/>
                                <w:sz w:val="20"/>
                                <w:szCs w:val="20"/>
                              </w:rPr>
                              <w:t xml:space="preserve"> </w:t>
                            </w:r>
                            <w:r w:rsidRPr="00116799">
                              <w:rPr>
                                <w:rFonts w:ascii="Verdana" w:hAnsi="Verdana" w:cs="Arial"/>
                                <w:bCs/>
                                <w:color w:val="333333"/>
                                <w:sz w:val="20"/>
                                <w:szCs w:val="20"/>
                              </w:rPr>
                              <w:t xml:space="preserve">όπου απαιτείται δηλ. </w:t>
                            </w:r>
                            <w:r w:rsidRPr="000923F8">
                              <w:rPr>
                                <w:rFonts w:ascii="Verdana" w:hAnsi="Verdana" w:cs="Arial"/>
                                <w:b/>
                                <w:bCs/>
                                <w:color w:val="333333"/>
                                <w:sz w:val="20"/>
                                <w:szCs w:val="20"/>
                              </w:rPr>
                              <w:t>13.</w:t>
                            </w:r>
                            <w:r w:rsidRPr="0007275F">
                              <w:rPr>
                                <w:rFonts w:ascii="Verdana" w:hAnsi="Verdana" w:cs="Arial"/>
                                <w:b/>
                                <w:bCs/>
                                <w:color w:val="333333"/>
                                <w:sz w:val="20"/>
                                <w:szCs w:val="20"/>
                              </w:rPr>
                              <w:t>340</w:t>
                            </w:r>
                            <w:r w:rsidRPr="000923F8">
                              <w:rPr>
                                <w:rFonts w:ascii="Verdana" w:hAnsi="Verdana" w:cs="Arial"/>
                                <w:b/>
                                <w:bCs/>
                                <w:color w:val="333333"/>
                                <w:sz w:val="20"/>
                                <w:szCs w:val="20"/>
                              </w:rPr>
                              <w:t>,00 €</w:t>
                            </w:r>
                            <w:r w:rsidRPr="00116799">
                              <w:rPr>
                                <w:rFonts w:ascii="Verdana" w:hAnsi="Verdana" w:cs="Arial"/>
                                <w:bCs/>
                                <w:color w:val="333333"/>
                                <w:sz w:val="20"/>
                                <w:szCs w:val="20"/>
                              </w:rPr>
                              <w:t xml:space="preserve"> ήτοι συνολικά </w:t>
                            </w:r>
                            <w:r w:rsidRPr="000923F8">
                              <w:rPr>
                                <w:rFonts w:ascii="Verdana" w:hAnsi="Verdana" w:cs="Arial"/>
                                <w:b/>
                                <w:bCs/>
                                <w:color w:val="333333"/>
                                <w:sz w:val="20"/>
                                <w:szCs w:val="20"/>
                              </w:rPr>
                              <w:t>7</w:t>
                            </w:r>
                            <w:r w:rsidRPr="0007275F">
                              <w:rPr>
                                <w:rFonts w:ascii="Verdana" w:hAnsi="Verdana" w:cs="Arial"/>
                                <w:b/>
                                <w:bCs/>
                                <w:color w:val="333333"/>
                                <w:sz w:val="20"/>
                                <w:szCs w:val="20"/>
                              </w:rPr>
                              <w:t>1</w:t>
                            </w:r>
                            <w:r w:rsidRPr="000923F8">
                              <w:rPr>
                                <w:rFonts w:ascii="Verdana" w:hAnsi="Verdana" w:cs="Arial"/>
                                <w:b/>
                                <w:bCs/>
                                <w:color w:val="333333"/>
                                <w:sz w:val="20"/>
                                <w:szCs w:val="20"/>
                              </w:rPr>
                              <w:t>.</w:t>
                            </w:r>
                            <w:r w:rsidRPr="0007275F">
                              <w:rPr>
                                <w:rFonts w:ascii="Verdana" w:hAnsi="Verdana" w:cs="Arial"/>
                                <w:b/>
                                <w:bCs/>
                                <w:color w:val="333333"/>
                                <w:sz w:val="20"/>
                                <w:szCs w:val="20"/>
                              </w:rPr>
                              <w:t>340</w:t>
                            </w:r>
                            <w:r w:rsidRPr="000923F8">
                              <w:rPr>
                                <w:rFonts w:ascii="Verdana" w:hAnsi="Verdana" w:cs="Arial"/>
                                <w:b/>
                                <w:bCs/>
                                <w:color w:val="333333"/>
                                <w:sz w:val="20"/>
                                <w:szCs w:val="20"/>
                              </w:rPr>
                              <w:t>,00 €</w:t>
                            </w:r>
                          </w:p>
                          <w:p w:rsidR="00D86E65" w:rsidRPr="00116799" w:rsidRDefault="00D86E65" w:rsidP="00116799">
                            <w:pPr>
                              <w:rPr>
                                <w:rFonts w:ascii="Verdana" w:hAnsi="Verdana" w:cs="Arial"/>
                                <w:b/>
                                <w:bCs/>
                                <w:color w:val="333333"/>
                                <w:sz w:val="22"/>
                                <w:szCs w:val="22"/>
                              </w:rPr>
                            </w:pPr>
                            <w:r w:rsidRPr="00116799">
                              <w:rPr>
                                <w:rFonts w:ascii="Verdana" w:hAnsi="Verdana" w:cs="Arial"/>
                                <w:b/>
                                <w:bCs/>
                                <w:color w:val="333333"/>
                                <w:sz w:val="20"/>
                                <w:szCs w:val="20"/>
                              </w:rPr>
                              <w:t xml:space="preserve">Υποβολή από </w:t>
                            </w:r>
                            <w:r>
                              <w:rPr>
                                <w:rFonts w:ascii="Verdana" w:hAnsi="Verdana" w:cs="Arial"/>
                                <w:b/>
                                <w:bCs/>
                                <w:color w:val="333333"/>
                                <w:sz w:val="20"/>
                                <w:szCs w:val="20"/>
                                <w:lang w:val="en-US"/>
                              </w:rPr>
                              <w:t>12</w:t>
                            </w:r>
                            <w:r w:rsidRPr="00552043">
                              <w:rPr>
                                <w:rFonts w:ascii="Verdana" w:hAnsi="Verdana" w:cs="Arial"/>
                                <w:b/>
                                <w:bCs/>
                                <w:color w:val="333333"/>
                                <w:sz w:val="20"/>
                                <w:szCs w:val="20"/>
                              </w:rPr>
                              <w:t>.</w:t>
                            </w:r>
                            <w:r>
                              <w:rPr>
                                <w:rFonts w:ascii="Verdana" w:hAnsi="Verdana" w:cs="Arial"/>
                                <w:b/>
                                <w:bCs/>
                                <w:color w:val="333333"/>
                                <w:sz w:val="20"/>
                                <w:szCs w:val="20"/>
                                <w:lang w:val="en-US"/>
                              </w:rPr>
                              <w:t>06</w:t>
                            </w:r>
                            <w:r w:rsidRPr="00552043">
                              <w:rPr>
                                <w:rFonts w:ascii="Verdana" w:hAnsi="Verdana" w:cs="Arial"/>
                                <w:b/>
                                <w:bCs/>
                                <w:color w:val="333333"/>
                                <w:sz w:val="20"/>
                                <w:szCs w:val="20"/>
                              </w:rPr>
                              <w:t xml:space="preserve">.2015 έως και </w:t>
                            </w:r>
                            <w:r>
                              <w:rPr>
                                <w:rFonts w:ascii="Verdana" w:hAnsi="Verdana" w:cs="Arial"/>
                                <w:b/>
                                <w:bCs/>
                                <w:color w:val="333333"/>
                                <w:sz w:val="20"/>
                                <w:szCs w:val="20"/>
                                <w:lang w:val="en-US"/>
                              </w:rPr>
                              <w:t>29</w:t>
                            </w:r>
                            <w:r w:rsidRPr="00552043">
                              <w:rPr>
                                <w:rFonts w:ascii="Verdana" w:hAnsi="Verdana" w:cs="Arial"/>
                                <w:b/>
                                <w:bCs/>
                                <w:color w:val="333333"/>
                                <w:sz w:val="20"/>
                                <w:szCs w:val="20"/>
                              </w:rPr>
                              <w:t>.</w:t>
                            </w:r>
                            <w:r>
                              <w:rPr>
                                <w:rFonts w:ascii="Verdana" w:hAnsi="Verdana" w:cs="Arial"/>
                                <w:b/>
                                <w:bCs/>
                                <w:color w:val="333333"/>
                                <w:sz w:val="20"/>
                                <w:szCs w:val="20"/>
                                <w:lang w:val="en-US"/>
                              </w:rPr>
                              <w:t>06</w:t>
                            </w:r>
                            <w:r w:rsidRPr="00552043">
                              <w:rPr>
                                <w:rFonts w:ascii="Verdana" w:hAnsi="Verdana" w:cs="Arial"/>
                                <w:b/>
                                <w:bCs/>
                                <w:color w:val="333333"/>
                                <w:sz w:val="20"/>
                                <w:szCs w:val="20"/>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4pt;margin-top:9in;width:522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" filled="f" strokecolor="#ddd">
                <v:stroke dashstyle="1 1" endcap="round"/>
                <v:textbox>
                  <w:txbxContent>
                    <w:p w:rsidR="00D86E65" w:rsidRPr="00116799" w:rsidRDefault="00D86E65" w:rsidP="000923F8">
                      <w:pPr>
                        <w:tabs>
                          <w:tab w:val="left" w:pos="2127"/>
                        </w:tabs>
                        <w:ind w:left="2127" w:hanging="2127"/>
                        <w:jc w:val="both"/>
                        <w:rPr>
                          <w:rFonts w:ascii="Verdana" w:hAnsi="Verdana" w:cs="Arial"/>
                          <w:b/>
                          <w:bCs/>
                          <w:color w:val="333333"/>
                          <w:sz w:val="20"/>
                          <w:szCs w:val="20"/>
                        </w:rPr>
                      </w:pPr>
                      <w:r w:rsidRPr="00116799">
                        <w:rPr>
                          <w:rFonts w:ascii="Verdana" w:hAnsi="Verdana" w:cs="Arial"/>
                          <w:b/>
                          <w:bCs/>
                          <w:color w:val="333333"/>
                          <w:sz w:val="20"/>
                          <w:szCs w:val="20"/>
                        </w:rPr>
                        <w:t>Προ</w:t>
                      </w:r>
                      <w:r>
                        <w:rPr>
                          <w:rFonts w:ascii="Verdana" w:hAnsi="Verdana" w:cs="Arial"/>
                          <w:b/>
                          <w:bCs/>
                          <w:color w:val="333333"/>
                          <w:sz w:val="20"/>
                          <w:szCs w:val="20"/>
                        </w:rPr>
                        <w:t>ϋπολογισμός:</w:t>
                      </w:r>
                      <w:r w:rsidRPr="0048593A">
                        <w:rPr>
                          <w:rFonts w:ascii="Verdana" w:hAnsi="Verdana" w:cs="Arial"/>
                          <w:b/>
                          <w:bCs/>
                          <w:color w:val="333333"/>
                          <w:sz w:val="20"/>
                          <w:szCs w:val="20"/>
                        </w:rPr>
                        <w:tab/>
                      </w:r>
                      <w:r>
                        <w:rPr>
                          <w:rFonts w:ascii="Verdana" w:hAnsi="Verdana" w:cs="Arial"/>
                          <w:b/>
                          <w:bCs/>
                          <w:color w:val="333333"/>
                          <w:sz w:val="20"/>
                          <w:szCs w:val="20"/>
                        </w:rPr>
                        <w:t>5</w:t>
                      </w:r>
                      <w:r w:rsidRPr="0007275F">
                        <w:rPr>
                          <w:rFonts w:ascii="Verdana" w:hAnsi="Verdana" w:cs="Arial"/>
                          <w:b/>
                          <w:bCs/>
                          <w:color w:val="333333"/>
                          <w:sz w:val="20"/>
                          <w:szCs w:val="20"/>
                        </w:rPr>
                        <w:t>8</w:t>
                      </w:r>
                      <w:r w:rsidRPr="00116799">
                        <w:rPr>
                          <w:rFonts w:ascii="Verdana" w:hAnsi="Verdana" w:cs="Arial"/>
                          <w:b/>
                          <w:bCs/>
                          <w:color w:val="333333"/>
                          <w:sz w:val="20"/>
                          <w:szCs w:val="20"/>
                        </w:rPr>
                        <w:t>.</w:t>
                      </w:r>
                      <w:r w:rsidRPr="0007275F">
                        <w:rPr>
                          <w:rFonts w:ascii="Verdana" w:hAnsi="Verdana" w:cs="Arial"/>
                          <w:b/>
                          <w:bCs/>
                          <w:color w:val="333333"/>
                          <w:sz w:val="20"/>
                          <w:szCs w:val="20"/>
                        </w:rPr>
                        <w:t>0</w:t>
                      </w:r>
                      <w:r>
                        <w:rPr>
                          <w:rFonts w:ascii="Verdana" w:hAnsi="Verdana" w:cs="Arial"/>
                          <w:b/>
                          <w:bCs/>
                          <w:color w:val="333333"/>
                          <w:sz w:val="20"/>
                          <w:szCs w:val="20"/>
                        </w:rPr>
                        <w:t>00</w:t>
                      </w:r>
                      <w:r w:rsidRPr="00116799">
                        <w:rPr>
                          <w:rFonts w:ascii="Verdana" w:hAnsi="Verdana" w:cs="Arial"/>
                          <w:b/>
                          <w:bCs/>
                          <w:color w:val="333333"/>
                          <w:sz w:val="20"/>
                          <w:szCs w:val="20"/>
                        </w:rPr>
                        <w:t>,</w:t>
                      </w:r>
                      <w:r>
                        <w:rPr>
                          <w:rFonts w:ascii="Verdana" w:hAnsi="Verdana" w:cs="Arial"/>
                          <w:b/>
                          <w:bCs/>
                          <w:color w:val="333333"/>
                          <w:sz w:val="20"/>
                          <w:szCs w:val="20"/>
                        </w:rPr>
                        <w:t>00</w:t>
                      </w:r>
                      <w:r w:rsidRPr="00116799">
                        <w:rPr>
                          <w:rFonts w:ascii="Verdana" w:hAnsi="Verdana" w:cs="Arial"/>
                          <w:b/>
                          <w:bCs/>
                          <w:color w:val="333333"/>
                          <w:sz w:val="20"/>
                          <w:szCs w:val="20"/>
                        </w:rPr>
                        <w:t xml:space="preserve"> €</w:t>
                      </w:r>
                      <w:r w:rsidRPr="00116799">
                        <w:rPr>
                          <w:rFonts w:ascii="Verdana" w:hAnsi="Verdana" w:cs="Arial"/>
                          <w:bCs/>
                          <w:color w:val="333333"/>
                          <w:sz w:val="20"/>
                          <w:szCs w:val="20"/>
                        </w:rPr>
                        <w:t xml:space="preserve"> πλέον Φ.Π.Α 23%</w:t>
                      </w:r>
                      <w:r w:rsidRPr="00FC30C6">
                        <w:rPr>
                          <w:rFonts w:ascii="Verdana" w:hAnsi="Verdana" w:cs="Arial"/>
                          <w:bCs/>
                          <w:color w:val="333333"/>
                          <w:sz w:val="20"/>
                          <w:szCs w:val="20"/>
                        </w:rPr>
                        <w:t xml:space="preserve"> </w:t>
                      </w:r>
                      <w:r w:rsidRPr="00116799">
                        <w:rPr>
                          <w:rFonts w:ascii="Verdana" w:hAnsi="Verdana" w:cs="Arial"/>
                          <w:bCs/>
                          <w:color w:val="333333"/>
                          <w:sz w:val="20"/>
                          <w:szCs w:val="20"/>
                        </w:rPr>
                        <w:t xml:space="preserve">όπου απαιτείται δηλ. </w:t>
                      </w:r>
                      <w:r w:rsidRPr="000923F8">
                        <w:rPr>
                          <w:rFonts w:ascii="Verdana" w:hAnsi="Verdana" w:cs="Arial"/>
                          <w:b/>
                          <w:bCs/>
                          <w:color w:val="333333"/>
                          <w:sz w:val="20"/>
                          <w:szCs w:val="20"/>
                        </w:rPr>
                        <w:t>13.</w:t>
                      </w:r>
                      <w:r w:rsidRPr="0007275F">
                        <w:rPr>
                          <w:rFonts w:ascii="Verdana" w:hAnsi="Verdana" w:cs="Arial"/>
                          <w:b/>
                          <w:bCs/>
                          <w:color w:val="333333"/>
                          <w:sz w:val="20"/>
                          <w:szCs w:val="20"/>
                        </w:rPr>
                        <w:t>340</w:t>
                      </w:r>
                      <w:r w:rsidRPr="000923F8">
                        <w:rPr>
                          <w:rFonts w:ascii="Verdana" w:hAnsi="Verdana" w:cs="Arial"/>
                          <w:b/>
                          <w:bCs/>
                          <w:color w:val="333333"/>
                          <w:sz w:val="20"/>
                          <w:szCs w:val="20"/>
                        </w:rPr>
                        <w:t>,00 €</w:t>
                      </w:r>
                      <w:r w:rsidRPr="00116799">
                        <w:rPr>
                          <w:rFonts w:ascii="Verdana" w:hAnsi="Verdana" w:cs="Arial"/>
                          <w:bCs/>
                          <w:color w:val="333333"/>
                          <w:sz w:val="20"/>
                          <w:szCs w:val="20"/>
                        </w:rPr>
                        <w:t xml:space="preserve"> ήτοι συνολικά </w:t>
                      </w:r>
                      <w:r w:rsidRPr="000923F8">
                        <w:rPr>
                          <w:rFonts w:ascii="Verdana" w:hAnsi="Verdana" w:cs="Arial"/>
                          <w:b/>
                          <w:bCs/>
                          <w:color w:val="333333"/>
                          <w:sz w:val="20"/>
                          <w:szCs w:val="20"/>
                        </w:rPr>
                        <w:t>7</w:t>
                      </w:r>
                      <w:r w:rsidRPr="0007275F">
                        <w:rPr>
                          <w:rFonts w:ascii="Verdana" w:hAnsi="Verdana" w:cs="Arial"/>
                          <w:b/>
                          <w:bCs/>
                          <w:color w:val="333333"/>
                          <w:sz w:val="20"/>
                          <w:szCs w:val="20"/>
                        </w:rPr>
                        <w:t>1</w:t>
                      </w:r>
                      <w:r w:rsidRPr="000923F8">
                        <w:rPr>
                          <w:rFonts w:ascii="Verdana" w:hAnsi="Verdana" w:cs="Arial"/>
                          <w:b/>
                          <w:bCs/>
                          <w:color w:val="333333"/>
                          <w:sz w:val="20"/>
                          <w:szCs w:val="20"/>
                        </w:rPr>
                        <w:t>.</w:t>
                      </w:r>
                      <w:r w:rsidRPr="0007275F">
                        <w:rPr>
                          <w:rFonts w:ascii="Verdana" w:hAnsi="Verdana" w:cs="Arial"/>
                          <w:b/>
                          <w:bCs/>
                          <w:color w:val="333333"/>
                          <w:sz w:val="20"/>
                          <w:szCs w:val="20"/>
                        </w:rPr>
                        <w:t>340</w:t>
                      </w:r>
                      <w:r w:rsidRPr="000923F8">
                        <w:rPr>
                          <w:rFonts w:ascii="Verdana" w:hAnsi="Verdana" w:cs="Arial"/>
                          <w:b/>
                          <w:bCs/>
                          <w:color w:val="333333"/>
                          <w:sz w:val="20"/>
                          <w:szCs w:val="20"/>
                        </w:rPr>
                        <w:t>,00 €</w:t>
                      </w:r>
                    </w:p>
                    <w:p w:rsidR="00D86E65" w:rsidRPr="00116799" w:rsidRDefault="00D86E65" w:rsidP="00116799">
                      <w:pPr>
                        <w:rPr>
                          <w:rFonts w:ascii="Verdana" w:hAnsi="Verdana" w:cs="Arial"/>
                          <w:b/>
                          <w:bCs/>
                          <w:color w:val="333333"/>
                          <w:sz w:val="22"/>
                          <w:szCs w:val="22"/>
                        </w:rPr>
                      </w:pPr>
                      <w:r w:rsidRPr="00116799">
                        <w:rPr>
                          <w:rFonts w:ascii="Verdana" w:hAnsi="Verdana" w:cs="Arial"/>
                          <w:b/>
                          <w:bCs/>
                          <w:color w:val="333333"/>
                          <w:sz w:val="20"/>
                          <w:szCs w:val="20"/>
                        </w:rPr>
                        <w:t xml:space="preserve">Υποβολή από </w:t>
                      </w:r>
                      <w:r>
                        <w:rPr>
                          <w:rFonts w:ascii="Verdana" w:hAnsi="Verdana" w:cs="Arial"/>
                          <w:b/>
                          <w:bCs/>
                          <w:color w:val="333333"/>
                          <w:sz w:val="20"/>
                          <w:szCs w:val="20"/>
                          <w:lang w:val="en-US"/>
                        </w:rPr>
                        <w:t>12</w:t>
                      </w:r>
                      <w:r w:rsidRPr="00552043">
                        <w:rPr>
                          <w:rFonts w:ascii="Verdana" w:hAnsi="Verdana" w:cs="Arial"/>
                          <w:b/>
                          <w:bCs/>
                          <w:color w:val="333333"/>
                          <w:sz w:val="20"/>
                          <w:szCs w:val="20"/>
                        </w:rPr>
                        <w:t>.</w:t>
                      </w:r>
                      <w:r>
                        <w:rPr>
                          <w:rFonts w:ascii="Verdana" w:hAnsi="Verdana" w:cs="Arial"/>
                          <w:b/>
                          <w:bCs/>
                          <w:color w:val="333333"/>
                          <w:sz w:val="20"/>
                          <w:szCs w:val="20"/>
                          <w:lang w:val="en-US"/>
                        </w:rPr>
                        <w:t>06</w:t>
                      </w:r>
                      <w:r w:rsidRPr="00552043">
                        <w:rPr>
                          <w:rFonts w:ascii="Verdana" w:hAnsi="Verdana" w:cs="Arial"/>
                          <w:b/>
                          <w:bCs/>
                          <w:color w:val="333333"/>
                          <w:sz w:val="20"/>
                          <w:szCs w:val="20"/>
                        </w:rPr>
                        <w:t xml:space="preserve">.2015 έως και </w:t>
                      </w:r>
                      <w:r>
                        <w:rPr>
                          <w:rFonts w:ascii="Verdana" w:hAnsi="Verdana" w:cs="Arial"/>
                          <w:b/>
                          <w:bCs/>
                          <w:color w:val="333333"/>
                          <w:sz w:val="20"/>
                          <w:szCs w:val="20"/>
                          <w:lang w:val="en-US"/>
                        </w:rPr>
                        <w:t>29</w:t>
                      </w:r>
                      <w:r w:rsidRPr="00552043">
                        <w:rPr>
                          <w:rFonts w:ascii="Verdana" w:hAnsi="Verdana" w:cs="Arial"/>
                          <w:b/>
                          <w:bCs/>
                          <w:color w:val="333333"/>
                          <w:sz w:val="20"/>
                          <w:szCs w:val="20"/>
                        </w:rPr>
                        <w:t>.</w:t>
                      </w:r>
                      <w:r>
                        <w:rPr>
                          <w:rFonts w:ascii="Verdana" w:hAnsi="Verdana" w:cs="Arial"/>
                          <w:b/>
                          <w:bCs/>
                          <w:color w:val="333333"/>
                          <w:sz w:val="20"/>
                          <w:szCs w:val="20"/>
                          <w:lang w:val="en-US"/>
                        </w:rPr>
                        <w:t>06</w:t>
                      </w:r>
                      <w:r w:rsidRPr="00552043">
                        <w:rPr>
                          <w:rFonts w:ascii="Verdana" w:hAnsi="Verdana" w:cs="Arial"/>
                          <w:b/>
                          <w:bCs/>
                          <w:color w:val="333333"/>
                          <w:sz w:val="20"/>
                          <w:szCs w:val="20"/>
                        </w:rPr>
                        <w:t>.2015</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1485900</wp:posOffset>
                </wp:positionV>
                <wp:extent cx="6629400" cy="457200"/>
                <wp:effectExtent l="0" t="0" r="19050" b="190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noFill/>
                        <a:ln w="9525" cap="rnd">
                          <a:solidFill>
                            <a:srgbClr val="FFFFF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86E65" w:rsidRPr="00116799" w:rsidRDefault="00D86E65" w:rsidP="00116799">
                            <w:pPr>
                              <w:jc w:val="center"/>
                              <w:rPr>
                                <w:rFonts w:ascii="Verdana" w:hAnsi="Verdana" w:cs="Arial"/>
                                <w:color w:val="1C1C1C"/>
                                <w:sz w:val="18"/>
                                <w:szCs w:val="18"/>
                                <w:lang w:val="en-GB"/>
                              </w:rPr>
                            </w:pPr>
                            <w:r>
                              <w:rPr>
                                <w:rFonts w:ascii="Verdana" w:hAnsi="Verdana" w:cs="Arial"/>
                                <w:b/>
                                <w:color w:val="1C1C1C"/>
                                <w:sz w:val="18"/>
                                <w:szCs w:val="18"/>
                                <w:lang w:val="en-GB"/>
                              </w:rPr>
                              <w:t>EKT / EIE</w:t>
                            </w:r>
                            <w:r w:rsidRPr="00116799">
                              <w:rPr>
                                <w:rFonts w:ascii="Verdana" w:hAnsi="Verdana" w:cs="Arial"/>
                                <w:color w:val="1C1C1C"/>
                                <w:sz w:val="18"/>
                                <w:szCs w:val="18"/>
                                <w:lang w:val="en-GB"/>
                              </w:rPr>
                              <w:t>:</w:t>
                            </w:r>
                            <w:r w:rsidRPr="00116799">
                              <w:rPr>
                                <w:rFonts w:ascii="Verdana" w:hAnsi="Verdana" w:cs="Arial"/>
                                <w:color w:val="1C1C1C"/>
                                <w:sz w:val="18"/>
                                <w:szCs w:val="18"/>
                              </w:rPr>
                              <w:t>ΕΘΝΙΚΟΚΕΝΤΡΟΤΕΚΜΗΡΙΩΣΗΣ</w:t>
                            </w:r>
                            <w:r w:rsidRPr="00116799">
                              <w:rPr>
                                <w:rFonts w:ascii="Verdana" w:hAnsi="Verdana" w:cs="Arial"/>
                                <w:color w:val="1C1C1C"/>
                                <w:sz w:val="18"/>
                                <w:szCs w:val="18"/>
                                <w:lang w:val="en-GB"/>
                              </w:rPr>
                              <w:t xml:space="preserve"> / </w:t>
                            </w:r>
                            <w:r w:rsidRPr="00116799">
                              <w:rPr>
                                <w:rFonts w:ascii="Verdana" w:hAnsi="Verdana" w:cs="Arial"/>
                                <w:color w:val="1C1C1C"/>
                                <w:sz w:val="18"/>
                                <w:szCs w:val="18"/>
                              </w:rPr>
                              <w:t>ΕΘΝΙΚΟΙΔΡΥΜΑΕΡΕΥΝΩΝ</w:t>
                            </w:r>
                            <w:r w:rsidRPr="00116799">
                              <w:rPr>
                                <w:rFonts w:ascii="Verdana" w:hAnsi="Verdana" w:cs="Arial"/>
                                <w:color w:val="1C1C1C"/>
                                <w:sz w:val="18"/>
                                <w:szCs w:val="18"/>
                                <w:lang w:val="en-GB"/>
                              </w:rPr>
                              <w:br/>
                            </w:r>
                            <w:r>
                              <w:rPr>
                                <w:rFonts w:ascii="Verdana" w:hAnsi="Verdana" w:cs="Arial"/>
                                <w:b/>
                                <w:color w:val="1C1C1C"/>
                                <w:sz w:val="18"/>
                                <w:szCs w:val="18"/>
                                <w:lang w:val="en-GB"/>
                              </w:rPr>
                              <w:t>EKT / NHR</w:t>
                            </w:r>
                            <w:r w:rsidRPr="00116799">
                              <w:rPr>
                                <w:rFonts w:ascii="Verdana" w:hAnsi="Verdana" w:cs="Arial"/>
                                <w:b/>
                                <w:color w:val="1C1C1C"/>
                                <w:sz w:val="18"/>
                                <w:szCs w:val="18"/>
                                <w:lang w:val="en-GB"/>
                              </w:rPr>
                              <w:t xml:space="preserve">: </w:t>
                            </w:r>
                            <w:r w:rsidRPr="00116799">
                              <w:rPr>
                                <w:rFonts w:ascii="Verdana" w:hAnsi="Verdana" w:cs="Arial"/>
                                <w:color w:val="1C1C1C"/>
                                <w:sz w:val="18"/>
                                <w:szCs w:val="18"/>
                                <w:lang w:val="en-GB"/>
                              </w:rPr>
                              <w:t>NATIONAL DOCUMENTATION CENTRE / NATIONAL HELLENIC RESEARCH FOUNDATION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45pt;margin-top:117pt;width:52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" filled="f" strokecolor="white">
                <v:stroke dashstyle="1 1" endcap="round"/>
                <v:textbox>
                  <w:txbxContent>
                    <w:p w:rsidR="00D86E65" w:rsidRPr="00116799" w:rsidRDefault="00D86E65" w:rsidP="00116799">
                      <w:pPr>
                        <w:jc w:val="center"/>
                        <w:rPr>
                          <w:rFonts w:ascii="Verdana" w:hAnsi="Verdana" w:cs="Arial"/>
                          <w:color w:val="1C1C1C"/>
                          <w:sz w:val="18"/>
                          <w:szCs w:val="18"/>
                          <w:lang w:val="en-GB"/>
                        </w:rPr>
                      </w:pPr>
                      <w:r>
                        <w:rPr>
                          <w:rFonts w:ascii="Verdana" w:hAnsi="Verdana" w:cs="Arial"/>
                          <w:b/>
                          <w:color w:val="1C1C1C"/>
                          <w:sz w:val="18"/>
                          <w:szCs w:val="18"/>
                          <w:lang w:val="en-GB"/>
                        </w:rPr>
                        <w:t>EKT / EIE</w:t>
                      </w:r>
                      <w:r w:rsidRPr="00116799">
                        <w:rPr>
                          <w:rFonts w:ascii="Verdana" w:hAnsi="Verdana" w:cs="Arial"/>
                          <w:color w:val="1C1C1C"/>
                          <w:sz w:val="18"/>
                          <w:szCs w:val="18"/>
                          <w:lang w:val="en-GB"/>
                        </w:rPr>
                        <w:t>:</w:t>
                      </w:r>
                      <w:r w:rsidRPr="00116799">
                        <w:rPr>
                          <w:rFonts w:ascii="Verdana" w:hAnsi="Verdana" w:cs="Arial"/>
                          <w:color w:val="1C1C1C"/>
                          <w:sz w:val="18"/>
                          <w:szCs w:val="18"/>
                        </w:rPr>
                        <w:t>ΕΘΝΙΚΟΚΕΝΤΡΟΤΕΚΜΗΡΙΩΣΗΣ</w:t>
                      </w:r>
                      <w:r w:rsidRPr="00116799">
                        <w:rPr>
                          <w:rFonts w:ascii="Verdana" w:hAnsi="Verdana" w:cs="Arial"/>
                          <w:color w:val="1C1C1C"/>
                          <w:sz w:val="18"/>
                          <w:szCs w:val="18"/>
                          <w:lang w:val="en-GB"/>
                        </w:rPr>
                        <w:t xml:space="preserve"> / </w:t>
                      </w:r>
                      <w:r w:rsidRPr="00116799">
                        <w:rPr>
                          <w:rFonts w:ascii="Verdana" w:hAnsi="Verdana" w:cs="Arial"/>
                          <w:color w:val="1C1C1C"/>
                          <w:sz w:val="18"/>
                          <w:szCs w:val="18"/>
                        </w:rPr>
                        <w:t>ΕΘΝΙΚΟΙΔΡΥΜΑΕΡΕΥΝΩΝ</w:t>
                      </w:r>
                      <w:r w:rsidRPr="00116799">
                        <w:rPr>
                          <w:rFonts w:ascii="Verdana" w:hAnsi="Verdana" w:cs="Arial"/>
                          <w:color w:val="1C1C1C"/>
                          <w:sz w:val="18"/>
                          <w:szCs w:val="18"/>
                          <w:lang w:val="en-GB"/>
                        </w:rPr>
                        <w:br/>
                      </w:r>
                      <w:r>
                        <w:rPr>
                          <w:rFonts w:ascii="Verdana" w:hAnsi="Verdana" w:cs="Arial"/>
                          <w:b/>
                          <w:color w:val="1C1C1C"/>
                          <w:sz w:val="18"/>
                          <w:szCs w:val="18"/>
                          <w:lang w:val="en-GB"/>
                        </w:rPr>
                        <w:t>EKT / NHR</w:t>
                      </w:r>
                      <w:r w:rsidRPr="00116799">
                        <w:rPr>
                          <w:rFonts w:ascii="Verdana" w:hAnsi="Verdana" w:cs="Arial"/>
                          <w:b/>
                          <w:color w:val="1C1C1C"/>
                          <w:sz w:val="18"/>
                          <w:szCs w:val="18"/>
                          <w:lang w:val="en-GB"/>
                        </w:rPr>
                        <w:t xml:space="preserve">: </w:t>
                      </w:r>
                      <w:r w:rsidRPr="00116799">
                        <w:rPr>
                          <w:rFonts w:ascii="Verdana" w:hAnsi="Verdana" w:cs="Arial"/>
                          <w:color w:val="1C1C1C"/>
                          <w:sz w:val="18"/>
                          <w:szCs w:val="18"/>
                          <w:lang w:val="en-GB"/>
                        </w:rPr>
                        <w:t>NATIONAL DOCUMENTATION CENTRE / NATIONAL HELLENIC RESEARCH FOUNDATION</w:t>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-1143000</wp:posOffset>
                </wp:positionV>
                <wp:extent cx="1530350" cy="26289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22"/>
                            </w:tblGrid>
                            <w:tr w:rsidR="00D86E65">
                              <w:tc>
                                <w:tcPr>
                                  <w:tcW w:w="324" w:type="dxa"/>
                                </w:tcPr>
                                <w:p w:rsidR="00D86E65" w:rsidRDefault="00D86E65"/>
                              </w:tc>
                            </w:tr>
                          </w:tbl>
                          <w:p w:rsidR="00D86E65" w:rsidRDefault="00D86E65" w:rsidP="00116799">
                            <w:r>
                              <w:rPr>
                                <w:noProof/>
                              </w:rPr>
                              <w:drawing>
                                <wp:inline distT="0" distB="0" distL="0" distR="0">
                                  <wp:extent cx="1295400" cy="2276475"/>
                                  <wp:effectExtent l="19050" t="0" r="0" b="0"/>
                                  <wp:docPr id="2" name="Picture 5" descr="logo-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ekt"/>
                                          <pic:cNvPicPr>
                                            <a:picLocks noChangeAspect="1" noChangeArrowheads="1"/>
                                          </pic:cNvPicPr>
                                        </pic:nvPicPr>
                                        <pic:blipFill>
                                          <a:blip r:embed="rId10"/>
                                          <a:srcRect/>
                                          <a:stretch>
                                            <a:fillRect/>
                                          </a:stretch>
                                        </pic:blipFill>
                                        <pic:spPr bwMode="auto">
                                          <a:xfrm>
                                            <a:off x="0" y="0"/>
                                            <a:ext cx="1295400" cy="22764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in;margin-top:-90pt;width:120.5pt;height:20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" filled="f" stroked="f">
                <v:textbox>
                  <w:txbxContent>
                    <w:tbl>
                      <w:tblPr>
                        <w:tblW w:w="0" w:type="auto"/>
                        <w:tblInd w:w="2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22"/>
                      </w:tblGrid>
                      <w:tr w:rsidR="00D86E65">
                        <w:tc>
                          <w:tcPr>
                            <w:tcW w:w="324" w:type="dxa"/>
                          </w:tcPr>
                          <w:p w:rsidR="00D86E65" w:rsidRDefault="00D86E65"/>
                        </w:tc>
                      </w:tr>
                    </w:tbl>
                    <w:p w:rsidR="00D86E65" w:rsidRDefault="00D86E65" w:rsidP="00116799">
                      <w:r>
                        <w:rPr>
                          <w:noProof/>
                        </w:rPr>
                        <w:drawing>
                          <wp:inline distT="0" distB="0" distL="0" distR="0">
                            <wp:extent cx="1295400" cy="2276475"/>
                            <wp:effectExtent l="19050" t="0" r="0" b="0"/>
                            <wp:docPr id="2" name="Picture 5" descr="logo-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ekt"/>
                                    <pic:cNvPicPr>
                                      <a:picLocks noChangeAspect="1" noChangeArrowheads="1"/>
                                    </pic:cNvPicPr>
                                  </pic:nvPicPr>
                                  <pic:blipFill>
                                    <a:blip r:embed="rId10"/>
                                    <a:srcRect/>
                                    <a:stretch>
                                      <a:fillRect/>
                                    </a:stretch>
                                  </pic:blipFill>
                                  <pic:spPr bwMode="auto">
                                    <a:xfrm>
                                      <a:off x="0" y="0"/>
                                      <a:ext cx="1295400" cy="2276475"/>
                                    </a:xfrm>
                                    <a:prstGeom prst="rect">
                                      <a:avLst/>
                                    </a:prstGeom>
                                    <a:noFill/>
                                    <a:ln w="9525">
                                      <a:noFill/>
                                      <a:miter lim="800000"/>
                                      <a:headEnd/>
                                      <a:tailEnd/>
                                    </a:ln>
                                  </pic:spPr>
                                </pic:pic>
                              </a:graphicData>
                            </a:graphic>
                          </wp:inline>
                        </w:drawing>
                      </w:r>
                    </w:p>
                  </w:txbxContent>
                </v:textbox>
              </v:shape>
            </w:pict>
          </mc:Fallback>
        </mc:AlternateContent>
      </w:r>
      <w:r w:rsidR="00071B86" w:rsidRPr="0016376E">
        <w:rPr>
          <w:rFonts w:ascii="Verdana" w:hAnsi="Verdana"/>
          <w:noProof/>
          <w:sz w:val="20"/>
          <w:szCs w:val="20"/>
        </w:rPr>
        <w:drawing>
          <wp:anchor distT="0" distB="0" distL="114300" distR="114300" simplePos="0" relativeHeight="251653120" behindDoc="0" locked="0" layoutInCell="1" allowOverlap="1">
            <wp:simplePos x="0" y="0"/>
            <wp:positionH relativeFrom="column">
              <wp:posOffset>-986790</wp:posOffset>
            </wp:positionH>
            <wp:positionV relativeFrom="paragraph">
              <wp:posOffset>-685800</wp:posOffset>
            </wp:positionV>
            <wp:extent cx="7273290" cy="10287000"/>
            <wp:effectExtent l="19050" t="0" r="3810" b="0"/>
            <wp:wrapSquare wrapText="bothSides"/>
            <wp:docPr id="3" name="Picture 2" descr="f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to"/>
                    <pic:cNvPicPr>
                      <a:picLocks noChangeAspect="1" noChangeArrowheads="1"/>
                    </pic:cNvPicPr>
                  </pic:nvPicPr>
                  <pic:blipFill>
                    <a:blip r:embed="rId11" cstate="print"/>
                    <a:srcRect/>
                    <a:stretch>
                      <a:fillRect/>
                    </a:stretch>
                  </pic:blipFill>
                  <pic:spPr bwMode="auto">
                    <a:xfrm>
                      <a:off x="0" y="0"/>
                      <a:ext cx="7273290" cy="10287000"/>
                    </a:xfrm>
                    <a:prstGeom prst="rect">
                      <a:avLst/>
                    </a:prstGeom>
                    <a:noFill/>
                    <a:ln w="9525">
                      <a:noFill/>
                      <a:miter lim="800000"/>
                      <a:headEnd/>
                      <a:tailEnd/>
                    </a:ln>
                  </pic:spPr>
                </pic:pic>
              </a:graphicData>
            </a:graphic>
          </wp:anchor>
        </w:drawing>
      </w:r>
      <w:r w:rsidR="00116799" w:rsidRPr="0016376E">
        <w:rPr>
          <w:rFonts w:ascii="Verdana" w:hAnsi="Verdana"/>
          <w:sz w:val="20"/>
          <w:szCs w:val="20"/>
        </w:rPr>
        <w:br w:type="page"/>
      </w:r>
      <w:r w:rsidR="00220411" w:rsidRPr="00E632A2">
        <w:rPr>
          <w:rFonts w:ascii="Verdana" w:hAnsi="Verdana"/>
          <w:b/>
          <w:sz w:val="20"/>
          <w:szCs w:val="20"/>
        </w:rPr>
        <w:lastRenderedPageBreak/>
        <w:t>ΤΕΥΧΟΣ ΠΡΟΚΗΡΥΞΗΣ</w:t>
      </w:r>
    </w:p>
    <w:p w:rsidR="00220411" w:rsidRPr="00EA6EC4" w:rsidRDefault="00220411" w:rsidP="00220411">
      <w:pPr>
        <w:widowControl w:val="0"/>
        <w:ind w:left="-426" w:right="-625"/>
        <w:jc w:val="center"/>
        <w:rPr>
          <w:rFonts w:ascii="Verdana" w:hAnsi="Verdana"/>
          <w:b/>
          <w:sz w:val="20"/>
          <w:szCs w:val="20"/>
        </w:rPr>
      </w:pPr>
      <w:r w:rsidRPr="00CA1081">
        <w:rPr>
          <w:rFonts w:ascii="Verdana" w:hAnsi="Verdana"/>
          <w:b/>
          <w:sz w:val="20"/>
          <w:szCs w:val="20"/>
        </w:rPr>
        <w:t xml:space="preserve">Πρόχειρου Διαγωνισμού </w:t>
      </w:r>
      <w:r w:rsidR="004179CF" w:rsidRPr="00CA1081">
        <w:rPr>
          <w:rFonts w:ascii="Verdana" w:hAnsi="Verdana"/>
          <w:b/>
          <w:sz w:val="20"/>
          <w:szCs w:val="20"/>
        </w:rPr>
        <w:t xml:space="preserve">με κριτήριο ανάθεσης την </w:t>
      </w:r>
      <w:r w:rsidR="000B5796" w:rsidRPr="00CA1081">
        <w:rPr>
          <w:rFonts w:ascii="Verdana" w:hAnsi="Verdana"/>
          <w:b/>
          <w:sz w:val="20"/>
          <w:szCs w:val="20"/>
        </w:rPr>
        <w:t xml:space="preserve">χαμηλότερη τιμή </w:t>
      </w:r>
    </w:p>
    <w:p w:rsidR="00220411" w:rsidRPr="007D2699" w:rsidRDefault="00220411" w:rsidP="00220411">
      <w:pPr>
        <w:widowControl w:val="0"/>
        <w:ind w:left="-426" w:right="-625"/>
        <w:jc w:val="center"/>
        <w:rPr>
          <w:rFonts w:ascii="Verdana" w:hAnsi="Verdana"/>
          <w:b/>
          <w:sz w:val="20"/>
          <w:szCs w:val="20"/>
        </w:rPr>
      </w:pPr>
      <w:r w:rsidRPr="007D2699">
        <w:rPr>
          <w:rFonts w:ascii="Verdana" w:hAnsi="Verdana"/>
          <w:b/>
          <w:sz w:val="20"/>
          <w:szCs w:val="20"/>
        </w:rPr>
        <w:t>με τίτλο</w:t>
      </w:r>
    </w:p>
    <w:p w:rsidR="00C80133" w:rsidRPr="00CE4420" w:rsidRDefault="00C80133" w:rsidP="006E6AD2">
      <w:pPr>
        <w:jc w:val="center"/>
        <w:rPr>
          <w:rFonts w:ascii="Verdana" w:hAnsi="Verdana"/>
          <w:sz w:val="20"/>
          <w:szCs w:val="20"/>
        </w:rPr>
      </w:pPr>
      <w:r w:rsidRPr="00CE4420">
        <w:rPr>
          <w:rFonts w:ascii="Verdana" w:hAnsi="Verdana"/>
          <w:color w:val="333333"/>
          <w:sz w:val="20"/>
          <w:szCs w:val="20"/>
        </w:rPr>
        <w:t>«</w:t>
      </w:r>
      <w:r w:rsidR="006E6AD2" w:rsidRPr="00CE4420">
        <w:rPr>
          <w:rFonts w:ascii="Verdana" w:hAnsi="Verdana" w:cs="Arial"/>
          <w:b/>
          <w:bCs/>
          <w:color w:val="333333"/>
          <w:sz w:val="20"/>
          <w:szCs w:val="20"/>
        </w:rPr>
        <w:t>Υλοποίηση Εφαρμογών Αναζητήσεων και Ευφυών Συστάσεων πάνω σε Βιβλιομετρικά Δεδομένα</w:t>
      </w:r>
      <w:r w:rsidRPr="00CE4420">
        <w:rPr>
          <w:rFonts w:ascii="Verdana" w:hAnsi="Verdana" w:cs="Arial"/>
          <w:bCs/>
          <w:color w:val="333333"/>
          <w:sz w:val="20"/>
          <w:szCs w:val="20"/>
        </w:rPr>
        <w:t>»</w:t>
      </w:r>
    </w:p>
    <w:p w:rsidR="00220411" w:rsidRPr="00E632A2" w:rsidRDefault="00220411" w:rsidP="00220411">
      <w:pPr>
        <w:widowControl w:val="0"/>
        <w:ind w:left="-426" w:right="-625"/>
        <w:jc w:val="center"/>
        <w:rPr>
          <w:rFonts w:ascii="Verdana" w:hAnsi="Verdana"/>
          <w:b/>
          <w:sz w:val="20"/>
          <w:szCs w:val="20"/>
        </w:rPr>
      </w:pPr>
    </w:p>
    <w:p w:rsidR="0007275F" w:rsidRPr="008E3E93" w:rsidRDefault="00220411" w:rsidP="0007275F">
      <w:pPr>
        <w:widowControl w:val="0"/>
        <w:ind w:left="-426" w:right="-625"/>
        <w:jc w:val="center"/>
        <w:rPr>
          <w:rFonts w:ascii="Verdana" w:hAnsi="Verdana" w:cs="Arial Narrow"/>
          <w:b/>
          <w:sz w:val="20"/>
        </w:rPr>
      </w:pPr>
      <w:r w:rsidRPr="00E632A2">
        <w:rPr>
          <w:rFonts w:ascii="Verdana" w:hAnsi="Verdana"/>
          <w:b/>
          <w:sz w:val="20"/>
          <w:szCs w:val="20"/>
        </w:rPr>
        <w:t xml:space="preserve">στο πλαίσιο </w:t>
      </w:r>
      <w:r w:rsidR="0007275F" w:rsidRPr="0007275F">
        <w:rPr>
          <w:rFonts w:ascii="Verdana" w:hAnsi="Verdana" w:cs="Arial Narrow"/>
          <w:b/>
          <w:sz w:val="20"/>
        </w:rPr>
        <w:t xml:space="preserve">Πράξης </w:t>
      </w:r>
    </w:p>
    <w:p w:rsidR="0007275F" w:rsidRPr="008E3E93" w:rsidRDefault="0007275F" w:rsidP="0007275F">
      <w:pPr>
        <w:widowControl w:val="0"/>
        <w:ind w:left="-426" w:right="-625"/>
        <w:jc w:val="center"/>
        <w:rPr>
          <w:rFonts w:ascii="Verdana" w:hAnsi="Verdana" w:cs="Arial Narrow"/>
          <w:sz w:val="20"/>
        </w:rPr>
      </w:pPr>
      <w:r w:rsidRPr="0007275F">
        <w:rPr>
          <w:rFonts w:ascii="Verdana" w:hAnsi="Verdana" w:cs="Arial Narrow"/>
          <w:sz w:val="20"/>
        </w:rPr>
        <w:t>«</w:t>
      </w:r>
      <w:r w:rsidRPr="0007275F">
        <w:rPr>
          <w:rFonts w:ascii="Verdana" w:hAnsi="Verdana"/>
          <w:sz w:val="20"/>
        </w:rPr>
        <w:t>Πλατφόρμα Παροχής Υπηρεσιών Κατάθεσης, Διαχείρισης και Διάθεσης Ανοικτών Δημόσιων Δεδομένων Τεκμηρίωσης και Ψηφιακού Περιεχομένου</w:t>
      </w:r>
      <w:r w:rsidRPr="0007275F">
        <w:rPr>
          <w:rFonts w:ascii="Verdana" w:hAnsi="Verdana" w:cs="Arial Narrow"/>
          <w:sz w:val="20"/>
        </w:rPr>
        <w:t xml:space="preserve">» </w:t>
      </w:r>
    </w:p>
    <w:p w:rsidR="00220411" w:rsidRPr="008E3E93" w:rsidRDefault="0007275F" w:rsidP="0007275F">
      <w:pPr>
        <w:widowControl w:val="0"/>
        <w:ind w:left="-426" w:right="-625"/>
        <w:jc w:val="center"/>
        <w:rPr>
          <w:rFonts w:ascii="Verdana" w:hAnsi="Verdana"/>
          <w:b/>
          <w:sz w:val="20"/>
        </w:rPr>
      </w:pPr>
      <w:r w:rsidRPr="0007275F">
        <w:rPr>
          <w:rFonts w:ascii="Verdana" w:hAnsi="Verdana" w:cs="Arial Narrow"/>
          <w:b/>
          <w:sz w:val="20"/>
        </w:rPr>
        <w:t xml:space="preserve">και κωδικό ΟΠΣ </w:t>
      </w:r>
      <w:r w:rsidRPr="0007275F">
        <w:rPr>
          <w:rFonts w:ascii="Verdana" w:hAnsi="Verdana"/>
          <w:b/>
          <w:sz w:val="20"/>
        </w:rPr>
        <w:t>327378</w:t>
      </w:r>
    </w:p>
    <w:p w:rsidR="0007275F" w:rsidRPr="0007275F" w:rsidRDefault="0007275F" w:rsidP="0007275F">
      <w:pPr>
        <w:widowControl w:val="0"/>
        <w:ind w:left="-426" w:right="-625"/>
        <w:jc w:val="center"/>
        <w:rPr>
          <w:rFonts w:ascii="Verdana" w:hAnsi="Verdana"/>
          <w:b/>
          <w:sz w:val="20"/>
          <w:szCs w:val="20"/>
        </w:rPr>
      </w:pPr>
      <w:r w:rsidRPr="0007275F">
        <w:rPr>
          <w:rFonts w:ascii="Verdana" w:hAnsi="Verdana"/>
          <w:b/>
          <w:sz w:val="20"/>
          <w:lang w:val="en-US"/>
        </w:rPr>
        <w:t>Y</w:t>
      </w:r>
      <w:r w:rsidRPr="0007275F">
        <w:rPr>
          <w:rFonts w:ascii="Verdana" w:hAnsi="Verdana"/>
          <w:b/>
          <w:sz w:val="20"/>
        </w:rPr>
        <w:t xml:space="preserve">ποέργο 2 με τίτλο </w:t>
      </w:r>
      <w:r w:rsidRPr="0007275F">
        <w:rPr>
          <w:rFonts w:ascii="Verdana" w:hAnsi="Verdana"/>
          <w:sz w:val="20"/>
        </w:rPr>
        <w:t>«Μετάβαση και Ανάδειξη Δεδομένων, Προηγμένες Λειτουργίες και Πολυκαναλική Διάθεση</w:t>
      </w:r>
      <w:r>
        <w:rPr>
          <w:rFonts w:ascii="Verdana" w:hAnsi="Verdana"/>
          <w:sz w:val="20"/>
        </w:rPr>
        <w:t>»</w:t>
      </w:r>
    </w:p>
    <w:p w:rsidR="00220411" w:rsidRPr="00E632A2" w:rsidRDefault="00220411" w:rsidP="00220411">
      <w:pPr>
        <w:widowControl w:val="0"/>
        <w:ind w:left="-426" w:right="-625"/>
        <w:jc w:val="center"/>
        <w:rPr>
          <w:rFonts w:ascii="Verdana" w:hAnsi="Verdana"/>
          <w:b/>
          <w:sz w:val="20"/>
          <w:szCs w:val="20"/>
        </w:rPr>
      </w:pPr>
    </w:p>
    <w:p w:rsidR="00220411" w:rsidRPr="00E632A2" w:rsidRDefault="00220411" w:rsidP="00220411">
      <w:pPr>
        <w:widowControl w:val="0"/>
        <w:ind w:right="-625"/>
        <w:rPr>
          <w:rFonts w:ascii="Verdana" w:hAnsi="Verdana"/>
          <w:sz w:val="20"/>
          <w:szCs w:val="20"/>
        </w:rPr>
      </w:pPr>
    </w:p>
    <w:tbl>
      <w:tblPr>
        <w:tblW w:w="5573" w:type="pct"/>
        <w:tblInd w:w="-459" w:type="dxa"/>
        <w:tblLook w:val="0000" w:firstRow="0" w:lastRow="0" w:firstColumn="0" w:lastColumn="0" w:noHBand="0" w:noVBand="0"/>
      </w:tblPr>
      <w:tblGrid>
        <w:gridCol w:w="3108"/>
        <w:gridCol w:w="308"/>
        <w:gridCol w:w="6083"/>
      </w:tblGrid>
      <w:tr w:rsidR="00220411" w:rsidRPr="00E632A2" w:rsidTr="00C80133">
        <w:tc>
          <w:tcPr>
            <w:tcW w:w="1636" w:type="pct"/>
          </w:tcPr>
          <w:p w:rsidR="00220411" w:rsidRPr="00E632A2" w:rsidRDefault="00220411" w:rsidP="00D062AE">
            <w:pPr>
              <w:widowControl w:val="0"/>
              <w:spacing w:before="60" w:after="60"/>
              <w:rPr>
                <w:rFonts w:ascii="Verdana" w:hAnsi="Verdana"/>
                <w:sz w:val="20"/>
                <w:szCs w:val="20"/>
                <w:lang w:val="en-US"/>
              </w:rPr>
            </w:pPr>
            <w:r w:rsidRPr="00E632A2">
              <w:rPr>
                <w:rFonts w:ascii="Verdana" w:hAnsi="Verdana"/>
                <w:sz w:val="20"/>
                <w:szCs w:val="20"/>
              </w:rPr>
              <w:t>Αναθέτουσα Αρχή</w:t>
            </w:r>
          </w:p>
        </w:tc>
        <w:tc>
          <w:tcPr>
            <w:tcW w:w="162" w:type="pct"/>
          </w:tcPr>
          <w:p w:rsidR="00220411" w:rsidRPr="00E632A2" w:rsidRDefault="00220411" w:rsidP="00D062AE">
            <w:pPr>
              <w:widowControl w:val="0"/>
              <w:spacing w:before="60" w:after="60"/>
              <w:rPr>
                <w:rFonts w:ascii="Verdana" w:hAnsi="Verdana"/>
                <w:sz w:val="20"/>
                <w:szCs w:val="20"/>
              </w:rPr>
            </w:pPr>
            <w:r w:rsidRPr="00E632A2">
              <w:rPr>
                <w:rFonts w:ascii="Verdana" w:hAnsi="Verdana"/>
                <w:sz w:val="20"/>
                <w:szCs w:val="20"/>
              </w:rPr>
              <w:t>:</w:t>
            </w:r>
          </w:p>
        </w:tc>
        <w:tc>
          <w:tcPr>
            <w:tcW w:w="3202" w:type="pct"/>
          </w:tcPr>
          <w:p w:rsidR="00220411" w:rsidRPr="00E632A2" w:rsidRDefault="00220411" w:rsidP="00D062AE">
            <w:pPr>
              <w:widowControl w:val="0"/>
              <w:spacing w:before="60" w:after="60"/>
              <w:rPr>
                <w:rFonts w:ascii="Verdana" w:hAnsi="Verdana"/>
                <w:sz w:val="20"/>
                <w:szCs w:val="20"/>
              </w:rPr>
            </w:pPr>
            <w:r w:rsidRPr="00E632A2">
              <w:rPr>
                <w:rFonts w:ascii="Verdana" w:hAnsi="Verdana"/>
                <w:sz w:val="20"/>
                <w:szCs w:val="20"/>
              </w:rPr>
              <w:t>Εθνικό Κέντρο Τεκμηρίωσης/ ΕΙΕ</w:t>
            </w:r>
          </w:p>
        </w:tc>
      </w:tr>
      <w:tr w:rsidR="00220411" w:rsidRPr="00E632A2" w:rsidTr="00C80133">
        <w:tc>
          <w:tcPr>
            <w:tcW w:w="1636" w:type="pct"/>
          </w:tcPr>
          <w:p w:rsidR="00220411" w:rsidRPr="00E632A2" w:rsidRDefault="00220411" w:rsidP="00D062AE">
            <w:pPr>
              <w:widowControl w:val="0"/>
              <w:spacing w:before="60" w:after="60"/>
              <w:rPr>
                <w:rFonts w:ascii="Verdana" w:hAnsi="Verdana"/>
                <w:sz w:val="20"/>
                <w:szCs w:val="20"/>
              </w:rPr>
            </w:pPr>
            <w:r w:rsidRPr="00E632A2">
              <w:rPr>
                <w:rFonts w:ascii="Verdana" w:hAnsi="Verdana"/>
                <w:sz w:val="20"/>
                <w:szCs w:val="20"/>
              </w:rPr>
              <w:t>Διάρκεια Έργου</w:t>
            </w:r>
          </w:p>
        </w:tc>
        <w:tc>
          <w:tcPr>
            <w:tcW w:w="162" w:type="pct"/>
          </w:tcPr>
          <w:p w:rsidR="00220411" w:rsidRPr="001814D3" w:rsidRDefault="00220411" w:rsidP="00D062AE">
            <w:pPr>
              <w:widowControl w:val="0"/>
              <w:spacing w:before="60" w:after="60"/>
              <w:rPr>
                <w:rFonts w:ascii="Verdana" w:hAnsi="Verdana"/>
                <w:sz w:val="20"/>
                <w:szCs w:val="20"/>
              </w:rPr>
            </w:pPr>
            <w:r w:rsidRPr="001814D3">
              <w:rPr>
                <w:rFonts w:ascii="Verdana" w:hAnsi="Verdana"/>
                <w:sz w:val="20"/>
                <w:szCs w:val="20"/>
              </w:rPr>
              <w:t>:</w:t>
            </w:r>
          </w:p>
        </w:tc>
        <w:tc>
          <w:tcPr>
            <w:tcW w:w="3202" w:type="pct"/>
          </w:tcPr>
          <w:p w:rsidR="00220411" w:rsidRPr="00CB2E9D" w:rsidRDefault="00220411" w:rsidP="006E6AD2">
            <w:pPr>
              <w:widowControl w:val="0"/>
              <w:spacing w:before="60" w:after="60"/>
              <w:jc w:val="both"/>
              <w:rPr>
                <w:rFonts w:ascii="Verdana" w:hAnsi="Verdana"/>
                <w:sz w:val="20"/>
                <w:szCs w:val="20"/>
              </w:rPr>
            </w:pPr>
            <w:r w:rsidRPr="00CA1081">
              <w:rPr>
                <w:rFonts w:ascii="Verdana" w:hAnsi="Verdana"/>
                <w:sz w:val="20"/>
                <w:szCs w:val="20"/>
              </w:rPr>
              <w:t>Από την ημερομηνία υπογραφής και</w:t>
            </w:r>
            <w:r w:rsidR="00FC30C6" w:rsidRPr="00FC30C6">
              <w:rPr>
                <w:rFonts w:ascii="Verdana" w:hAnsi="Verdana"/>
                <w:sz w:val="20"/>
                <w:szCs w:val="20"/>
              </w:rPr>
              <w:t xml:space="preserve"> </w:t>
            </w:r>
            <w:r w:rsidR="00E05586">
              <w:rPr>
                <w:rFonts w:ascii="Verdana" w:hAnsi="Verdana"/>
                <w:sz w:val="20"/>
                <w:szCs w:val="20"/>
              </w:rPr>
              <w:t xml:space="preserve">έως </w:t>
            </w:r>
            <w:r w:rsidR="00E64B68">
              <w:rPr>
                <w:rFonts w:ascii="Verdana" w:hAnsi="Verdana"/>
                <w:sz w:val="20"/>
                <w:szCs w:val="20"/>
              </w:rPr>
              <w:t>τέσσερις</w:t>
            </w:r>
            <w:r w:rsidR="006E6AD2" w:rsidRPr="006E6AD2">
              <w:rPr>
                <w:rFonts w:ascii="Verdana" w:hAnsi="Verdana"/>
                <w:sz w:val="20"/>
                <w:szCs w:val="20"/>
              </w:rPr>
              <w:t xml:space="preserve"> </w:t>
            </w:r>
            <w:r w:rsidRPr="00D260FA">
              <w:rPr>
                <w:rFonts w:ascii="Verdana" w:hAnsi="Verdana"/>
                <w:sz w:val="20"/>
                <w:szCs w:val="20"/>
              </w:rPr>
              <w:t>(</w:t>
            </w:r>
            <w:r w:rsidR="00E64B68">
              <w:rPr>
                <w:rFonts w:ascii="Verdana" w:hAnsi="Verdana"/>
                <w:sz w:val="20"/>
                <w:szCs w:val="20"/>
              </w:rPr>
              <w:t>4</w:t>
            </w:r>
            <w:r w:rsidRPr="00D260FA">
              <w:rPr>
                <w:rFonts w:ascii="Verdana" w:hAnsi="Verdana"/>
                <w:sz w:val="20"/>
                <w:szCs w:val="20"/>
              </w:rPr>
              <w:t>) μήνες</w:t>
            </w:r>
            <w:r w:rsidR="00F0396D" w:rsidRPr="00D260FA">
              <w:rPr>
                <w:rFonts w:ascii="Verdana" w:hAnsi="Verdana"/>
                <w:sz w:val="20"/>
                <w:szCs w:val="20"/>
              </w:rPr>
              <w:t>,</w:t>
            </w:r>
            <w:r w:rsidR="00F0396D">
              <w:rPr>
                <w:rFonts w:ascii="Verdana" w:hAnsi="Verdana"/>
                <w:sz w:val="20"/>
                <w:szCs w:val="20"/>
              </w:rPr>
              <w:t xml:space="preserve"> το αργότερο έως 30</w:t>
            </w:r>
            <w:r w:rsidR="00D260FA" w:rsidRPr="00D260FA">
              <w:rPr>
                <w:rFonts w:ascii="Verdana" w:hAnsi="Verdana"/>
                <w:sz w:val="20"/>
                <w:szCs w:val="20"/>
              </w:rPr>
              <w:t>.</w:t>
            </w:r>
            <w:r w:rsidR="00F0396D">
              <w:rPr>
                <w:rFonts w:ascii="Verdana" w:hAnsi="Verdana"/>
                <w:sz w:val="20"/>
                <w:szCs w:val="20"/>
              </w:rPr>
              <w:t>10</w:t>
            </w:r>
            <w:r w:rsidR="00D260FA" w:rsidRPr="00D260FA">
              <w:rPr>
                <w:rFonts w:ascii="Verdana" w:hAnsi="Verdana"/>
                <w:sz w:val="20"/>
                <w:szCs w:val="20"/>
              </w:rPr>
              <w:t>.</w:t>
            </w:r>
            <w:r w:rsidR="00F0396D">
              <w:rPr>
                <w:rFonts w:ascii="Verdana" w:hAnsi="Verdana"/>
                <w:sz w:val="20"/>
                <w:szCs w:val="20"/>
              </w:rPr>
              <w:t>2015</w:t>
            </w:r>
          </w:p>
        </w:tc>
      </w:tr>
      <w:tr w:rsidR="00220411" w:rsidRPr="00E632A2" w:rsidTr="00C80133">
        <w:tc>
          <w:tcPr>
            <w:tcW w:w="1636" w:type="pct"/>
          </w:tcPr>
          <w:p w:rsidR="00220411" w:rsidRPr="00E632A2" w:rsidRDefault="00220411" w:rsidP="00D062AE">
            <w:pPr>
              <w:widowControl w:val="0"/>
              <w:spacing w:before="60" w:after="60"/>
              <w:rPr>
                <w:rFonts w:ascii="Verdana" w:hAnsi="Verdana"/>
                <w:sz w:val="20"/>
                <w:szCs w:val="20"/>
              </w:rPr>
            </w:pPr>
            <w:r w:rsidRPr="00E632A2">
              <w:rPr>
                <w:rFonts w:ascii="Verdana" w:hAnsi="Verdana"/>
                <w:sz w:val="20"/>
                <w:szCs w:val="20"/>
              </w:rPr>
              <w:t>Προϋπολογισμός Έργου</w:t>
            </w:r>
          </w:p>
        </w:tc>
        <w:tc>
          <w:tcPr>
            <w:tcW w:w="162" w:type="pct"/>
          </w:tcPr>
          <w:p w:rsidR="00220411" w:rsidRPr="001814D3" w:rsidRDefault="00220411" w:rsidP="00D062AE">
            <w:pPr>
              <w:widowControl w:val="0"/>
              <w:spacing w:before="60" w:after="60"/>
              <w:rPr>
                <w:rFonts w:ascii="Verdana" w:hAnsi="Verdana"/>
                <w:sz w:val="20"/>
                <w:szCs w:val="20"/>
              </w:rPr>
            </w:pPr>
            <w:r w:rsidRPr="001814D3">
              <w:rPr>
                <w:rFonts w:ascii="Verdana" w:hAnsi="Verdana"/>
                <w:sz w:val="20"/>
                <w:szCs w:val="20"/>
              </w:rPr>
              <w:t>:</w:t>
            </w:r>
          </w:p>
        </w:tc>
        <w:tc>
          <w:tcPr>
            <w:tcW w:w="3202" w:type="pct"/>
          </w:tcPr>
          <w:p w:rsidR="00220411" w:rsidRPr="00E632A2" w:rsidRDefault="00220411" w:rsidP="00FC30C6">
            <w:pPr>
              <w:widowControl w:val="0"/>
              <w:spacing w:before="60" w:after="60"/>
              <w:jc w:val="both"/>
              <w:rPr>
                <w:rFonts w:ascii="Verdana" w:hAnsi="Verdana"/>
                <w:sz w:val="20"/>
                <w:szCs w:val="20"/>
              </w:rPr>
            </w:pPr>
            <w:r w:rsidRPr="00552043">
              <w:rPr>
                <w:rFonts w:ascii="Verdana" w:hAnsi="Verdana"/>
                <w:sz w:val="20"/>
                <w:szCs w:val="20"/>
              </w:rPr>
              <w:t>Ανώτερος προϋπολογισμός</w:t>
            </w:r>
            <w:r w:rsidR="00FC30C6" w:rsidRPr="00FC30C6">
              <w:rPr>
                <w:rFonts w:ascii="Verdana" w:hAnsi="Verdana"/>
                <w:sz w:val="20"/>
                <w:szCs w:val="20"/>
              </w:rPr>
              <w:t xml:space="preserve"> </w:t>
            </w:r>
            <w:r w:rsidR="00552043" w:rsidRPr="00552043">
              <w:rPr>
                <w:rFonts w:ascii="Verdana" w:hAnsi="Verdana"/>
                <w:sz w:val="20"/>
                <w:szCs w:val="20"/>
              </w:rPr>
              <w:t xml:space="preserve">πενήντα </w:t>
            </w:r>
            <w:r w:rsidR="0007275F">
              <w:rPr>
                <w:rFonts w:ascii="Verdana" w:hAnsi="Verdana"/>
                <w:sz w:val="20"/>
                <w:szCs w:val="20"/>
              </w:rPr>
              <w:t>οκτώ</w:t>
            </w:r>
            <w:r w:rsidR="000923F8" w:rsidRPr="00552043">
              <w:rPr>
                <w:rFonts w:ascii="Verdana" w:hAnsi="Verdana"/>
                <w:sz w:val="20"/>
                <w:szCs w:val="20"/>
              </w:rPr>
              <w:t xml:space="preserve"> χιλιάδες ευρώ</w:t>
            </w:r>
            <w:r w:rsidRPr="00552043">
              <w:rPr>
                <w:rFonts w:ascii="Verdana" w:hAnsi="Verdana"/>
                <w:sz w:val="20"/>
                <w:szCs w:val="20"/>
              </w:rPr>
              <w:t xml:space="preserve"> (</w:t>
            </w:r>
            <w:r w:rsidR="00552043" w:rsidRPr="00552043">
              <w:rPr>
                <w:rFonts w:ascii="Verdana" w:hAnsi="Verdana"/>
                <w:sz w:val="20"/>
                <w:szCs w:val="20"/>
              </w:rPr>
              <w:t>5</w:t>
            </w:r>
            <w:r w:rsidR="0007275F">
              <w:rPr>
                <w:rFonts w:ascii="Verdana" w:hAnsi="Verdana"/>
                <w:sz w:val="20"/>
                <w:szCs w:val="20"/>
              </w:rPr>
              <w:t>8</w:t>
            </w:r>
            <w:r w:rsidRPr="00552043">
              <w:rPr>
                <w:rFonts w:ascii="Verdana" w:hAnsi="Verdana"/>
                <w:sz w:val="20"/>
                <w:szCs w:val="20"/>
              </w:rPr>
              <w:t>.</w:t>
            </w:r>
            <w:r w:rsidR="0007275F">
              <w:rPr>
                <w:rFonts w:ascii="Verdana" w:hAnsi="Verdana"/>
                <w:sz w:val="20"/>
                <w:szCs w:val="20"/>
              </w:rPr>
              <w:t>0</w:t>
            </w:r>
            <w:r w:rsidR="000923F8" w:rsidRPr="00552043">
              <w:rPr>
                <w:rFonts w:ascii="Verdana" w:hAnsi="Verdana"/>
                <w:sz w:val="20"/>
                <w:szCs w:val="20"/>
              </w:rPr>
              <w:t>00</w:t>
            </w:r>
            <w:r w:rsidRPr="00552043">
              <w:rPr>
                <w:rFonts w:ascii="Verdana" w:hAnsi="Verdana"/>
                <w:sz w:val="20"/>
                <w:szCs w:val="20"/>
              </w:rPr>
              <w:t>,</w:t>
            </w:r>
            <w:r w:rsidR="000923F8" w:rsidRPr="00552043">
              <w:rPr>
                <w:rFonts w:ascii="Verdana" w:hAnsi="Verdana"/>
                <w:sz w:val="20"/>
                <w:szCs w:val="20"/>
              </w:rPr>
              <w:t>00</w:t>
            </w:r>
            <w:r w:rsidRPr="00552043">
              <w:rPr>
                <w:rFonts w:ascii="Verdana" w:hAnsi="Verdana"/>
                <w:sz w:val="20"/>
                <w:szCs w:val="20"/>
              </w:rPr>
              <w:t xml:space="preserve"> €) πλέον ΦΠΑ</w:t>
            </w:r>
            <w:r w:rsidR="000923F8" w:rsidRPr="00552043">
              <w:rPr>
                <w:rFonts w:ascii="Verdana" w:hAnsi="Verdana"/>
                <w:sz w:val="20"/>
                <w:szCs w:val="20"/>
              </w:rPr>
              <w:t xml:space="preserve"> 23%</w:t>
            </w:r>
            <w:r w:rsidRPr="00552043">
              <w:rPr>
                <w:rFonts w:ascii="Verdana" w:hAnsi="Verdana"/>
                <w:sz w:val="20"/>
                <w:szCs w:val="20"/>
              </w:rPr>
              <w:t xml:space="preserve">, </w:t>
            </w:r>
            <w:r w:rsidR="000923F8" w:rsidRPr="00552043">
              <w:rPr>
                <w:rFonts w:ascii="Verdana" w:hAnsi="Verdana"/>
                <w:sz w:val="20"/>
                <w:szCs w:val="20"/>
              </w:rPr>
              <w:t xml:space="preserve">δεκατρείς χιλιάδες </w:t>
            </w:r>
            <w:r w:rsidR="0007275F">
              <w:rPr>
                <w:rFonts w:ascii="Verdana" w:hAnsi="Verdana"/>
                <w:sz w:val="20"/>
                <w:szCs w:val="20"/>
              </w:rPr>
              <w:t>τριακόσια σαράντα</w:t>
            </w:r>
            <w:r w:rsidR="000923F8" w:rsidRPr="00552043">
              <w:rPr>
                <w:rFonts w:ascii="Verdana" w:hAnsi="Verdana"/>
                <w:sz w:val="20"/>
                <w:szCs w:val="20"/>
              </w:rPr>
              <w:t xml:space="preserve"> ευρώ</w:t>
            </w:r>
            <w:r w:rsidRPr="00552043">
              <w:rPr>
                <w:rFonts w:ascii="Verdana" w:hAnsi="Verdana"/>
                <w:sz w:val="20"/>
                <w:szCs w:val="20"/>
              </w:rPr>
              <w:t xml:space="preserve"> (</w:t>
            </w:r>
            <w:r w:rsidR="000923F8" w:rsidRPr="00552043">
              <w:rPr>
                <w:rFonts w:ascii="Verdana" w:hAnsi="Verdana"/>
                <w:sz w:val="20"/>
                <w:szCs w:val="20"/>
              </w:rPr>
              <w:t>13</w:t>
            </w:r>
            <w:r w:rsidRPr="00552043">
              <w:rPr>
                <w:rFonts w:ascii="Verdana" w:hAnsi="Verdana"/>
                <w:sz w:val="20"/>
                <w:szCs w:val="20"/>
              </w:rPr>
              <w:t>.</w:t>
            </w:r>
            <w:r w:rsidR="0007275F">
              <w:rPr>
                <w:rFonts w:ascii="Verdana" w:hAnsi="Verdana"/>
                <w:sz w:val="20"/>
                <w:szCs w:val="20"/>
              </w:rPr>
              <w:t>340</w:t>
            </w:r>
            <w:r w:rsidRPr="00552043">
              <w:rPr>
                <w:rFonts w:ascii="Verdana" w:hAnsi="Verdana"/>
                <w:sz w:val="20"/>
                <w:szCs w:val="20"/>
              </w:rPr>
              <w:t>,</w:t>
            </w:r>
            <w:r w:rsidR="000923F8" w:rsidRPr="00552043">
              <w:rPr>
                <w:rFonts w:ascii="Verdana" w:hAnsi="Verdana"/>
                <w:sz w:val="20"/>
                <w:szCs w:val="20"/>
              </w:rPr>
              <w:t>00</w:t>
            </w:r>
            <w:r w:rsidRPr="00552043">
              <w:rPr>
                <w:rFonts w:ascii="Verdana" w:hAnsi="Verdana"/>
                <w:sz w:val="20"/>
                <w:szCs w:val="20"/>
              </w:rPr>
              <w:t xml:space="preserve"> €)</w:t>
            </w:r>
            <w:r w:rsidR="000923F8" w:rsidRPr="00552043">
              <w:rPr>
                <w:rFonts w:ascii="Verdana" w:hAnsi="Verdana"/>
                <w:sz w:val="20"/>
                <w:szCs w:val="20"/>
              </w:rPr>
              <w:t>, ήτοι</w:t>
            </w:r>
            <w:r w:rsidR="00FC30C6" w:rsidRPr="00FC30C6">
              <w:rPr>
                <w:rFonts w:ascii="Verdana" w:hAnsi="Verdana"/>
                <w:sz w:val="20"/>
                <w:szCs w:val="20"/>
              </w:rPr>
              <w:t xml:space="preserve"> </w:t>
            </w:r>
            <w:r w:rsidR="00D062AE" w:rsidRPr="00552043">
              <w:rPr>
                <w:rFonts w:ascii="Verdana" w:hAnsi="Verdana"/>
                <w:sz w:val="20"/>
                <w:szCs w:val="20"/>
              </w:rPr>
              <w:t xml:space="preserve">συνολικό κόστος εβδομήντα </w:t>
            </w:r>
            <w:r w:rsidR="0007275F">
              <w:rPr>
                <w:rFonts w:ascii="Verdana" w:hAnsi="Verdana"/>
                <w:sz w:val="20"/>
                <w:szCs w:val="20"/>
              </w:rPr>
              <w:t>μία</w:t>
            </w:r>
            <w:r w:rsidR="00D062AE" w:rsidRPr="00552043">
              <w:rPr>
                <w:rFonts w:ascii="Verdana" w:hAnsi="Verdana"/>
                <w:sz w:val="20"/>
                <w:szCs w:val="20"/>
              </w:rPr>
              <w:t xml:space="preserve"> χιλιάδες </w:t>
            </w:r>
            <w:r w:rsidR="0007275F">
              <w:rPr>
                <w:rFonts w:ascii="Verdana" w:hAnsi="Verdana"/>
                <w:sz w:val="20"/>
                <w:szCs w:val="20"/>
              </w:rPr>
              <w:t>τριακόσια σαράντα</w:t>
            </w:r>
            <w:r w:rsidR="00D062AE" w:rsidRPr="00552043">
              <w:rPr>
                <w:rFonts w:ascii="Verdana" w:hAnsi="Verdana"/>
                <w:sz w:val="20"/>
                <w:szCs w:val="20"/>
              </w:rPr>
              <w:t xml:space="preserve"> ευρώ (7</w:t>
            </w:r>
            <w:r w:rsidR="0007275F">
              <w:rPr>
                <w:rFonts w:ascii="Verdana" w:hAnsi="Verdana"/>
                <w:sz w:val="20"/>
                <w:szCs w:val="20"/>
              </w:rPr>
              <w:t>1</w:t>
            </w:r>
            <w:r w:rsidR="00D062AE" w:rsidRPr="00552043">
              <w:rPr>
                <w:rFonts w:ascii="Verdana" w:hAnsi="Verdana"/>
                <w:sz w:val="20"/>
                <w:szCs w:val="20"/>
              </w:rPr>
              <w:t>.</w:t>
            </w:r>
            <w:r w:rsidR="0007275F">
              <w:rPr>
                <w:rFonts w:ascii="Verdana" w:hAnsi="Verdana"/>
                <w:sz w:val="20"/>
                <w:szCs w:val="20"/>
              </w:rPr>
              <w:t>340</w:t>
            </w:r>
            <w:r w:rsidR="00D062AE" w:rsidRPr="00552043">
              <w:rPr>
                <w:rFonts w:ascii="Verdana" w:hAnsi="Verdana"/>
                <w:sz w:val="20"/>
                <w:szCs w:val="20"/>
              </w:rPr>
              <w:t>,00 €)</w:t>
            </w:r>
          </w:p>
        </w:tc>
      </w:tr>
      <w:tr w:rsidR="00220411" w:rsidRPr="00E632A2" w:rsidTr="00C80133">
        <w:tc>
          <w:tcPr>
            <w:tcW w:w="1636" w:type="pct"/>
          </w:tcPr>
          <w:p w:rsidR="00220411" w:rsidRPr="00E632A2" w:rsidRDefault="00220411" w:rsidP="00D062AE">
            <w:pPr>
              <w:widowControl w:val="0"/>
              <w:spacing w:before="60" w:after="60"/>
              <w:rPr>
                <w:rFonts w:ascii="Verdana" w:hAnsi="Verdana"/>
                <w:sz w:val="20"/>
                <w:szCs w:val="20"/>
              </w:rPr>
            </w:pPr>
            <w:r w:rsidRPr="00E632A2">
              <w:rPr>
                <w:rFonts w:ascii="Verdana" w:hAnsi="Verdana"/>
                <w:sz w:val="20"/>
                <w:szCs w:val="20"/>
              </w:rPr>
              <w:t>Χρηματοδότηση</w:t>
            </w:r>
          </w:p>
        </w:tc>
        <w:tc>
          <w:tcPr>
            <w:tcW w:w="162" w:type="pct"/>
          </w:tcPr>
          <w:p w:rsidR="00220411" w:rsidRPr="001814D3" w:rsidRDefault="00220411" w:rsidP="00D062AE">
            <w:pPr>
              <w:widowControl w:val="0"/>
              <w:spacing w:before="60" w:after="60"/>
              <w:rPr>
                <w:rFonts w:ascii="Verdana" w:hAnsi="Verdana"/>
                <w:sz w:val="20"/>
                <w:szCs w:val="20"/>
              </w:rPr>
            </w:pPr>
            <w:r w:rsidRPr="001814D3">
              <w:rPr>
                <w:rFonts w:ascii="Verdana" w:hAnsi="Verdana"/>
                <w:sz w:val="20"/>
                <w:szCs w:val="20"/>
              </w:rPr>
              <w:t>:</w:t>
            </w:r>
          </w:p>
        </w:tc>
        <w:tc>
          <w:tcPr>
            <w:tcW w:w="3202" w:type="pct"/>
          </w:tcPr>
          <w:p w:rsidR="00E05586" w:rsidRPr="00E05586" w:rsidRDefault="00E05586" w:rsidP="00E05586">
            <w:pPr>
              <w:pStyle w:val="TabletextChar"/>
              <w:spacing w:before="40" w:after="40"/>
              <w:jc w:val="both"/>
              <w:rPr>
                <w:rFonts w:ascii="Verdana" w:hAnsi="Verdana"/>
              </w:rPr>
            </w:pPr>
            <w:r w:rsidRPr="00E05586">
              <w:rPr>
                <w:rFonts w:ascii="Verdana" w:hAnsi="Verdana"/>
              </w:rPr>
              <w:t>Το Έργο χρηματοδοτείται από το Επιχειρησιακό Πρόγραμμα «Ψηφιακή Σύγκλιση», στο πλαίσιο του ΕΣΠΑ, από το ΕΤΠΑ και από Εθνικούς Πόρους.</w:t>
            </w:r>
          </w:p>
          <w:p w:rsidR="00E05586" w:rsidRPr="00E05586" w:rsidRDefault="00E05586" w:rsidP="00E05586">
            <w:pPr>
              <w:pStyle w:val="TabletextChar"/>
              <w:spacing w:before="40" w:after="40"/>
              <w:jc w:val="both"/>
              <w:rPr>
                <w:rFonts w:ascii="Verdana" w:hAnsi="Verdana"/>
              </w:rPr>
            </w:pPr>
            <w:r w:rsidRPr="00E05586">
              <w:rPr>
                <w:rFonts w:ascii="Verdana" w:hAnsi="Verdana"/>
              </w:rPr>
              <w:t>Οι δαπάνες του Έργου θα βαρύνουν το Πρόγραμμα Δημοσίων Επενδύσεων (ΠΔΕ), και συγκεκριμένα τους κωδικούς έργων:</w:t>
            </w:r>
          </w:p>
          <w:p w:rsidR="00220411" w:rsidRPr="00CA1081" w:rsidRDefault="00E05586" w:rsidP="00E05586">
            <w:pPr>
              <w:widowControl w:val="0"/>
              <w:spacing w:before="60" w:after="60"/>
              <w:rPr>
                <w:rFonts w:ascii="Verdana" w:hAnsi="Verdana"/>
                <w:sz w:val="20"/>
                <w:szCs w:val="20"/>
              </w:rPr>
            </w:pPr>
            <w:r w:rsidRPr="00E05586">
              <w:rPr>
                <w:rFonts w:ascii="Verdana" w:hAnsi="Verdana"/>
                <w:sz w:val="20"/>
                <w:szCs w:val="20"/>
              </w:rPr>
              <w:t xml:space="preserve">ΣΑΕ </w:t>
            </w:r>
            <w:r w:rsidRPr="00E05586">
              <w:rPr>
                <w:rFonts w:ascii="Verdana" w:hAnsi="Verdana"/>
                <w:b/>
                <w:sz w:val="20"/>
                <w:szCs w:val="20"/>
              </w:rPr>
              <w:t>Ε0138</w:t>
            </w:r>
            <w:r w:rsidRPr="00E05586">
              <w:rPr>
                <w:rFonts w:ascii="Verdana" w:hAnsi="Verdana"/>
                <w:sz w:val="20"/>
                <w:szCs w:val="20"/>
              </w:rPr>
              <w:t xml:space="preserve"> και Κωδικό Πράξης </w:t>
            </w:r>
            <w:r w:rsidRPr="00E05586">
              <w:rPr>
                <w:rFonts w:ascii="Verdana" w:hAnsi="Verdana"/>
                <w:b/>
                <w:sz w:val="20"/>
                <w:szCs w:val="20"/>
              </w:rPr>
              <w:t>2010ΣΕ01380014</w:t>
            </w:r>
          </w:p>
        </w:tc>
      </w:tr>
      <w:tr w:rsidR="00220411" w:rsidRPr="00E632A2" w:rsidTr="00C80133">
        <w:tc>
          <w:tcPr>
            <w:tcW w:w="1636" w:type="pct"/>
          </w:tcPr>
          <w:p w:rsidR="00220411" w:rsidRPr="00552043" w:rsidRDefault="00220411" w:rsidP="00D062AE">
            <w:pPr>
              <w:widowControl w:val="0"/>
              <w:spacing w:before="60" w:after="60"/>
              <w:rPr>
                <w:rFonts w:ascii="Verdana" w:hAnsi="Verdana"/>
                <w:sz w:val="20"/>
                <w:szCs w:val="20"/>
              </w:rPr>
            </w:pPr>
            <w:r w:rsidRPr="00552043">
              <w:rPr>
                <w:rFonts w:ascii="Verdana" w:hAnsi="Verdana"/>
                <w:sz w:val="20"/>
                <w:szCs w:val="20"/>
              </w:rPr>
              <w:t>Ημερομηνία Ανάρτησης Προκήρυξης στην ιστοσελίδα της Αναθέτουσας Αρχής</w:t>
            </w:r>
          </w:p>
        </w:tc>
        <w:tc>
          <w:tcPr>
            <w:tcW w:w="162" w:type="pct"/>
          </w:tcPr>
          <w:p w:rsidR="00220411" w:rsidRPr="00552043" w:rsidRDefault="00220411" w:rsidP="00D062AE">
            <w:pPr>
              <w:widowControl w:val="0"/>
              <w:spacing w:before="60" w:after="60"/>
              <w:rPr>
                <w:rFonts w:ascii="Verdana" w:hAnsi="Verdana"/>
                <w:sz w:val="20"/>
                <w:szCs w:val="20"/>
              </w:rPr>
            </w:pPr>
            <w:r w:rsidRPr="00552043">
              <w:rPr>
                <w:rFonts w:ascii="Verdana" w:hAnsi="Verdana"/>
                <w:sz w:val="20"/>
                <w:szCs w:val="20"/>
              </w:rPr>
              <w:t>:</w:t>
            </w:r>
          </w:p>
        </w:tc>
        <w:tc>
          <w:tcPr>
            <w:tcW w:w="3202" w:type="pct"/>
          </w:tcPr>
          <w:p w:rsidR="00220411" w:rsidRPr="00552043" w:rsidRDefault="005F2A6C" w:rsidP="00FC30C6">
            <w:pPr>
              <w:widowControl w:val="0"/>
              <w:spacing w:before="60" w:after="60"/>
              <w:rPr>
                <w:rFonts w:ascii="Verdana" w:hAnsi="Verdana"/>
                <w:sz w:val="20"/>
                <w:szCs w:val="20"/>
              </w:rPr>
            </w:pPr>
            <w:r>
              <w:rPr>
                <w:rFonts w:ascii="Verdana" w:hAnsi="Verdana"/>
                <w:sz w:val="20"/>
                <w:szCs w:val="20"/>
                <w:lang w:val="en-US"/>
              </w:rPr>
              <w:t>1</w:t>
            </w:r>
            <w:r w:rsidR="00FC30C6">
              <w:rPr>
                <w:rFonts w:ascii="Verdana" w:hAnsi="Verdana"/>
                <w:sz w:val="20"/>
                <w:szCs w:val="20"/>
                <w:lang w:val="en-US"/>
              </w:rPr>
              <w:t>2</w:t>
            </w:r>
            <w:r w:rsidR="00D062AE" w:rsidRPr="00552043">
              <w:rPr>
                <w:rFonts w:ascii="Verdana" w:hAnsi="Verdana"/>
                <w:sz w:val="20"/>
                <w:szCs w:val="20"/>
              </w:rPr>
              <w:t>.</w:t>
            </w:r>
            <w:r w:rsidR="0007275F">
              <w:rPr>
                <w:rFonts w:ascii="Verdana" w:hAnsi="Verdana"/>
                <w:sz w:val="20"/>
                <w:szCs w:val="20"/>
              </w:rPr>
              <w:t>0</w:t>
            </w:r>
            <w:r>
              <w:rPr>
                <w:rFonts w:ascii="Verdana" w:hAnsi="Verdana"/>
                <w:sz w:val="20"/>
                <w:szCs w:val="20"/>
                <w:lang w:val="en-US"/>
              </w:rPr>
              <w:t>6</w:t>
            </w:r>
            <w:r w:rsidR="00D062AE" w:rsidRPr="00552043">
              <w:rPr>
                <w:rFonts w:ascii="Verdana" w:hAnsi="Verdana"/>
                <w:sz w:val="20"/>
                <w:szCs w:val="20"/>
              </w:rPr>
              <w:t>.2015</w:t>
            </w:r>
          </w:p>
        </w:tc>
      </w:tr>
      <w:tr w:rsidR="00C80133" w:rsidRPr="00E632A2" w:rsidTr="00C80133">
        <w:tc>
          <w:tcPr>
            <w:tcW w:w="1636" w:type="pct"/>
          </w:tcPr>
          <w:p w:rsidR="00C80133" w:rsidRPr="00831B5C" w:rsidRDefault="00C80133" w:rsidP="00D062AE">
            <w:pPr>
              <w:widowControl w:val="0"/>
              <w:spacing w:before="60" w:after="60"/>
              <w:rPr>
                <w:rFonts w:ascii="Verdana" w:hAnsi="Verdana"/>
                <w:sz w:val="20"/>
                <w:szCs w:val="20"/>
              </w:rPr>
            </w:pPr>
            <w:r w:rsidRPr="00831B5C">
              <w:rPr>
                <w:rFonts w:ascii="Verdana" w:hAnsi="Verdana"/>
                <w:sz w:val="20"/>
                <w:szCs w:val="20"/>
              </w:rPr>
              <w:t>Αριθμός Πρωτοκόλλου</w:t>
            </w:r>
          </w:p>
        </w:tc>
        <w:tc>
          <w:tcPr>
            <w:tcW w:w="162" w:type="pct"/>
          </w:tcPr>
          <w:p w:rsidR="00C80133" w:rsidRPr="00831B5C" w:rsidRDefault="00C80133" w:rsidP="00D062AE">
            <w:pPr>
              <w:widowControl w:val="0"/>
              <w:spacing w:before="60" w:after="60"/>
              <w:rPr>
                <w:rFonts w:ascii="Verdana" w:hAnsi="Verdana"/>
                <w:sz w:val="20"/>
                <w:szCs w:val="20"/>
              </w:rPr>
            </w:pPr>
            <w:r w:rsidRPr="00831B5C">
              <w:rPr>
                <w:rFonts w:ascii="Verdana" w:hAnsi="Verdana"/>
                <w:sz w:val="20"/>
                <w:szCs w:val="20"/>
              </w:rPr>
              <w:t>:</w:t>
            </w:r>
          </w:p>
        </w:tc>
        <w:tc>
          <w:tcPr>
            <w:tcW w:w="3202" w:type="pct"/>
          </w:tcPr>
          <w:p w:rsidR="00C80133" w:rsidRPr="00831B5C" w:rsidRDefault="00C80133" w:rsidP="00D86E65">
            <w:pPr>
              <w:widowControl w:val="0"/>
              <w:spacing w:before="60" w:after="60"/>
              <w:rPr>
                <w:rFonts w:ascii="Verdana" w:hAnsi="Verdana"/>
                <w:sz w:val="20"/>
                <w:szCs w:val="20"/>
              </w:rPr>
            </w:pPr>
            <w:r>
              <w:rPr>
                <w:rFonts w:ascii="Verdana" w:hAnsi="Verdana"/>
                <w:sz w:val="20"/>
                <w:szCs w:val="20"/>
                <w:lang w:val="en-US"/>
              </w:rPr>
              <w:t>1025</w:t>
            </w:r>
            <w:r w:rsidRPr="00831B5C">
              <w:rPr>
                <w:rFonts w:ascii="Verdana" w:hAnsi="Verdana"/>
                <w:sz w:val="20"/>
                <w:szCs w:val="20"/>
              </w:rPr>
              <w:t>/</w:t>
            </w:r>
            <w:r>
              <w:rPr>
                <w:rFonts w:ascii="Verdana" w:hAnsi="Verdana"/>
                <w:sz w:val="20"/>
                <w:szCs w:val="20"/>
                <w:lang w:val="en-US"/>
              </w:rPr>
              <w:t>12</w:t>
            </w:r>
            <w:r w:rsidRPr="00831B5C">
              <w:rPr>
                <w:rFonts w:ascii="Verdana" w:hAnsi="Verdana"/>
                <w:sz w:val="20"/>
                <w:szCs w:val="20"/>
              </w:rPr>
              <w:t>.</w:t>
            </w:r>
            <w:r>
              <w:rPr>
                <w:rFonts w:ascii="Verdana" w:hAnsi="Verdana"/>
                <w:sz w:val="20"/>
                <w:szCs w:val="20"/>
              </w:rPr>
              <w:t>0</w:t>
            </w:r>
            <w:r>
              <w:rPr>
                <w:rFonts w:ascii="Verdana" w:hAnsi="Verdana"/>
                <w:sz w:val="20"/>
                <w:szCs w:val="20"/>
                <w:lang w:val="en-US"/>
              </w:rPr>
              <w:t>6</w:t>
            </w:r>
            <w:r w:rsidRPr="00831B5C">
              <w:rPr>
                <w:rFonts w:ascii="Verdana" w:hAnsi="Verdana"/>
                <w:sz w:val="20"/>
                <w:szCs w:val="20"/>
              </w:rPr>
              <w:t>.2015</w:t>
            </w:r>
          </w:p>
        </w:tc>
      </w:tr>
      <w:tr w:rsidR="00C80133" w:rsidRPr="00E632A2" w:rsidTr="00C80133">
        <w:tc>
          <w:tcPr>
            <w:tcW w:w="1636" w:type="pct"/>
          </w:tcPr>
          <w:p w:rsidR="00C80133" w:rsidRPr="00552043" w:rsidRDefault="00C80133" w:rsidP="00D062AE">
            <w:pPr>
              <w:widowControl w:val="0"/>
              <w:spacing w:before="60" w:after="60"/>
              <w:rPr>
                <w:rFonts w:ascii="Verdana" w:hAnsi="Verdana"/>
                <w:sz w:val="20"/>
                <w:szCs w:val="20"/>
              </w:rPr>
            </w:pPr>
            <w:r w:rsidRPr="00552043">
              <w:rPr>
                <w:rFonts w:ascii="Verdana" w:hAnsi="Verdana"/>
                <w:sz w:val="20"/>
                <w:szCs w:val="20"/>
              </w:rPr>
              <w:t xml:space="preserve">Καταληκτική Ημερομηνία Υποβολής Προσφορών </w:t>
            </w:r>
          </w:p>
        </w:tc>
        <w:tc>
          <w:tcPr>
            <w:tcW w:w="162" w:type="pct"/>
          </w:tcPr>
          <w:p w:rsidR="00C80133" w:rsidRPr="00552043" w:rsidRDefault="00C80133" w:rsidP="00D062AE">
            <w:pPr>
              <w:widowControl w:val="0"/>
              <w:spacing w:before="60" w:after="60"/>
              <w:rPr>
                <w:rFonts w:ascii="Verdana" w:hAnsi="Verdana"/>
                <w:sz w:val="20"/>
                <w:szCs w:val="20"/>
              </w:rPr>
            </w:pPr>
            <w:r w:rsidRPr="00552043">
              <w:rPr>
                <w:rFonts w:ascii="Verdana" w:hAnsi="Verdana"/>
                <w:sz w:val="20"/>
                <w:szCs w:val="20"/>
              </w:rPr>
              <w:t>:</w:t>
            </w:r>
          </w:p>
        </w:tc>
        <w:tc>
          <w:tcPr>
            <w:tcW w:w="3202" w:type="pct"/>
          </w:tcPr>
          <w:p w:rsidR="00C80133" w:rsidRPr="00552043" w:rsidRDefault="00C80133" w:rsidP="00D86E65">
            <w:pPr>
              <w:widowControl w:val="0"/>
              <w:spacing w:before="60" w:after="60"/>
              <w:rPr>
                <w:rFonts w:ascii="Verdana" w:hAnsi="Verdana"/>
                <w:sz w:val="20"/>
                <w:szCs w:val="20"/>
              </w:rPr>
            </w:pPr>
            <w:r>
              <w:rPr>
                <w:rFonts w:ascii="Verdana" w:hAnsi="Verdana"/>
                <w:sz w:val="20"/>
                <w:szCs w:val="20"/>
                <w:lang w:val="en-US"/>
              </w:rPr>
              <w:t>29</w:t>
            </w:r>
            <w:r w:rsidRPr="00552043">
              <w:rPr>
                <w:rFonts w:ascii="Verdana" w:hAnsi="Verdana"/>
                <w:sz w:val="20"/>
                <w:szCs w:val="20"/>
              </w:rPr>
              <w:t>.</w:t>
            </w:r>
            <w:r>
              <w:rPr>
                <w:rFonts w:ascii="Verdana" w:hAnsi="Verdana"/>
                <w:sz w:val="20"/>
                <w:szCs w:val="20"/>
              </w:rPr>
              <w:t>0</w:t>
            </w:r>
            <w:r>
              <w:rPr>
                <w:rFonts w:ascii="Verdana" w:hAnsi="Verdana"/>
                <w:sz w:val="20"/>
                <w:szCs w:val="20"/>
                <w:lang w:val="en-US"/>
              </w:rPr>
              <w:t>6</w:t>
            </w:r>
            <w:r w:rsidRPr="00552043">
              <w:rPr>
                <w:rFonts w:ascii="Verdana" w:hAnsi="Verdana"/>
                <w:sz w:val="20"/>
                <w:szCs w:val="20"/>
              </w:rPr>
              <w:t>.2015, ώρα 1</w:t>
            </w:r>
            <w:r>
              <w:rPr>
                <w:rFonts w:ascii="Verdana" w:hAnsi="Verdana"/>
                <w:sz w:val="20"/>
                <w:szCs w:val="20"/>
                <w:lang w:val="en-US"/>
              </w:rPr>
              <w:t>2</w:t>
            </w:r>
            <w:r w:rsidRPr="00552043">
              <w:rPr>
                <w:rFonts w:ascii="Verdana" w:hAnsi="Verdana"/>
                <w:sz w:val="20"/>
                <w:szCs w:val="20"/>
              </w:rPr>
              <w:t>:00</w:t>
            </w:r>
          </w:p>
        </w:tc>
      </w:tr>
      <w:tr w:rsidR="00DF4755" w:rsidRPr="00DF4755" w:rsidTr="00C80133">
        <w:tc>
          <w:tcPr>
            <w:tcW w:w="1636" w:type="pct"/>
          </w:tcPr>
          <w:p w:rsidR="00DF4755" w:rsidRPr="00552043" w:rsidRDefault="00DF4755" w:rsidP="00D062AE">
            <w:pPr>
              <w:widowControl w:val="0"/>
              <w:spacing w:before="60" w:after="60"/>
              <w:rPr>
                <w:rFonts w:ascii="Verdana" w:hAnsi="Verdana"/>
                <w:sz w:val="20"/>
                <w:szCs w:val="20"/>
              </w:rPr>
            </w:pPr>
            <w:r w:rsidRPr="00DF4755">
              <w:rPr>
                <w:rFonts w:ascii="Verdana" w:hAnsi="Verdana"/>
                <w:sz w:val="20"/>
                <w:szCs w:val="20"/>
              </w:rPr>
              <w:t>Ταξινόμηση κατά CPV:</w:t>
            </w:r>
          </w:p>
        </w:tc>
        <w:tc>
          <w:tcPr>
            <w:tcW w:w="162" w:type="pct"/>
          </w:tcPr>
          <w:p w:rsidR="00DF4755" w:rsidRPr="00552043" w:rsidRDefault="00DF4755" w:rsidP="00D062AE">
            <w:pPr>
              <w:widowControl w:val="0"/>
              <w:spacing w:before="60" w:after="60"/>
              <w:rPr>
                <w:rFonts w:ascii="Verdana" w:hAnsi="Verdana"/>
                <w:sz w:val="20"/>
                <w:szCs w:val="20"/>
              </w:rPr>
            </w:pPr>
          </w:p>
        </w:tc>
        <w:tc>
          <w:tcPr>
            <w:tcW w:w="3202" w:type="pct"/>
          </w:tcPr>
          <w:p w:rsidR="00DF4755" w:rsidRPr="00DF4755" w:rsidRDefault="00C80133" w:rsidP="00D260FA">
            <w:pPr>
              <w:widowControl w:val="0"/>
              <w:spacing w:before="60" w:after="60"/>
              <w:rPr>
                <w:rFonts w:ascii="Verdana" w:hAnsi="Verdana"/>
                <w:sz w:val="20"/>
                <w:szCs w:val="20"/>
                <w:lang w:val="en-US"/>
              </w:rPr>
            </w:pPr>
            <w:r w:rsidRPr="00E0583B">
              <w:rPr>
                <w:rFonts w:ascii="Verdana" w:hAnsi="Verdana"/>
                <w:sz w:val="20"/>
                <w:szCs w:val="20"/>
              </w:rPr>
              <w:t>72262000-9</w:t>
            </w:r>
          </w:p>
        </w:tc>
      </w:tr>
      <w:tr w:rsidR="00220411" w:rsidRPr="00E632A2" w:rsidTr="00C80133">
        <w:tc>
          <w:tcPr>
            <w:tcW w:w="1636" w:type="pct"/>
          </w:tcPr>
          <w:p w:rsidR="00220411" w:rsidRPr="00E632A2" w:rsidRDefault="00220411" w:rsidP="00D062AE">
            <w:pPr>
              <w:widowControl w:val="0"/>
              <w:spacing w:before="60" w:after="60"/>
              <w:rPr>
                <w:rFonts w:ascii="Verdana" w:hAnsi="Verdana"/>
                <w:sz w:val="20"/>
                <w:szCs w:val="20"/>
              </w:rPr>
            </w:pPr>
            <w:r w:rsidRPr="00E632A2">
              <w:rPr>
                <w:rFonts w:ascii="Verdana" w:hAnsi="Verdana"/>
                <w:sz w:val="20"/>
                <w:szCs w:val="20"/>
              </w:rPr>
              <w:t xml:space="preserve">Τόπος Υποβολής Προσφορών </w:t>
            </w:r>
          </w:p>
        </w:tc>
        <w:tc>
          <w:tcPr>
            <w:tcW w:w="162" w:type="pct"/>
          </w:tcPr>
          <w:p w:rsidR="00220411" w:rsidRPr="001814D3" w:rsidRDefault="00220411" w:rsidP="00D062AE">
            <w:pPr>
              <w:widowControl w:val="0"/>
              <w:spacing w:before="60" w:after="60"/>
              <w:rPr>
                <w:rFonts w:ascii="Verdana" w:hAnsi="Verdana"/>
                <w:sz w:val="20"/>
                <w:szCs w:val="20"/>
              </w:rPr>
            </w:pPr>
            <w:r w:rsidRPr="001814D3">
              <w:rPr>
                <w:rFonts w:ascii="Verdana" w:hAnsi="Verdana"/>
                <w:sz w:val="20"/>
                <w:szCs w:val="20"/>
              </w:rPr>
              <w:t>:</w:t>
            </w:r>
          </w:p>
        </w:tc>
        <w:tc>
          <w:tcPr>
            <w:tcW w:w="3202" w:type="pct"/>
          </w:tcPr>
          <w:p w:rsidR="00220411" w:rsidRPr="00CA1081" w:rsidRDefault="004643D0" w:rsidP="00D062AE">
            <w:pPr>
              <w:widowControl w:val="0"/>
              <w:spacing w:before="60" w:after="60"/>
              <w:rPr>
                <w:rFonts w:ascii="Verdana" w:hAnsi="Verdana"/>
                <w:sz w:val="20"/>
                <w:szCs w:val="20"/>
              </w:rPr>
            </w:pPr>
            <w:r w:rsidRPr="00CA1081">
              <w:rPr>
                <w:rFonts w:ascii="Verdana" w:hAnsi="Verdana"/>
                <w:sz w:val="20"/>
                <w:szCs w:val="20"/>
              </w:rPr>
              <w:t>Εθνικό Κέντρο Τεκμηρίωσης/ ΕΙΕ</w:t>
            </w:r>
          </w:p>
          <w:p w:rsidR="00220411" w:rsidRPr="00EA6EC4" w:rsidRDefault="004643D0" w:rsidP="00D062AE">
            <w:pPr>
              <w:widowControl w:val="0"/>
              <w:spacing w:before="60" w:after="60"/>
              <w:rPr>
                <w:rFonts w:ascii="Verdana" w:hAnsi="Verdana"/>
                <w:sz w:val="20"/>
                <w:szCs w:val="20"/>
              </w:rPr>
            </w:pPr>
            <w:r w:rsidRPr="00CA1081">
              <w:rPr>
                <w:rFonts w:ascii="Verdana" w:hAnsi="Verdana"/>
                <w:sz w:val="20"/>
                <w:szCs w:val="20"/>
              </w:rPr>
              <w:t>Βασ. Κωνσταντίνου 48</w:t>
            </w:r>
            <w:r w:rsidR="00220411" w:rsidRPr="0061770A">
              <w:rPr>
                <w:rFonts w:ascii="Verdana" w:hAnsi="Verdana"/>
                <w:sz w:val="20"/>
                <w:szCs w:val="20"/>
              </w:rPr>
              <w:t>, 11</w:t>
            </w:r>
            <w:r w:rsidRPr="00CB2E9D">
              <w:rPr>
                <w:rFonts w:ascii="Verdana" w:hAnsi="Verdana"/>
                <w:sz w:val="20"/>
                <w:szCs w:val="20"/>
              </w:rPr>
              <w:t>635,</w:t>
            </w:r>
            <w:r w:rsidR="00220411" w:rsidRPr="00EA6EC4">
              <w:rPr>
                <w:rFonts w:ascii="Verdana" w:hAnsi="Verdana"/>
                <w:sz w:val="20"/>
                <w:szCs w:val="20"/>
              </w:rPr>
              <w:t xml:space="preserve"> Αθήνα</w:t>
            </w:r>
          </w:p>
          <w:p w:rsidR="00220411" w:rsidRPr="00E632A2" w:rsidRDefault="00D062AE" w:rsidP="00D062AE">
            <w:pPr>
              <w:widowControl w:val="0"/>
              <w:spacing w:before="60" w:after="60"/>
              <w:rPr>
                <w:rFonts w:ascii="Verdana" w:hAnsi="Verdana"/>
                <w:sz w:val="20"/>
                <w:szCs w:val="20"/>
              </w:rPr>
            </w:pPr>
            <w:r w:rsidRPr="007D2699">
              <w:rPr>
                <w:rFonts w:ascii="Verdana" w:hAnsi="Verdana"/>
                <w:sz w:val="20"/>
                <w:szCs w:val="20"/>
              </w:rPr>
              <w:t>6</w:t>
            </w:r>
            <w:r w:rsidRPr="007D2699">
              <w:rPr>
                <w:rFonts w:ascii="Verdana" w:hAnsi="Verdana"/>
                <w:sz w:val="20"/>
                <w:szCs w:val="20"/>
                <w:vertAlign w:val="superscript"/>
              </w:rPr>
              <w:t>ος</w:t>
            </w:r>
            <w:r w:rsidRPr="00E632A2">
              <w:rPr>
                <w:rFonts w:ascii="Verdana" w:hAnsi="Verdana"/>
                <w:sz w:val="20"/>
                <w:szCs w:val="20"/>
              </w:rPr>
              <w:t xml:space="preserve"> όροφος</w:t>
            </w:r>
          </w:p>
        </w:tc>
      </w:tr>
      <w:tr w:rsidR="00220411" w:rsidRPr="00E632A2" w:rsidTr="00C80133">
        <w:tc>
          <w:tcPr>
            <w:tcW w:w="1636" w:type="pct"/>
          </w:tcPr>
          <w:p w:rsidR="00220411" w:rsidRPr="001814D3" w:rsidRDefault="00220411" w:rsidP="00D062AE">
            <w:pPr>
              <w:widowControl w:val="0"/>
              <w:spacing w:before="60" w:after="60"/>
              <w:rPr>
                <w:rFonts w:ascii="Verdana" w:hAnsi="Verdana"/>
                <w:sz w:val="20"/>
                <w:szCs w:val="20"/>
              </w:rPr>
            </w:pPr>
            <w:r w:rsidRPr="00E632A2">
              <w:rPr>
                <w:rFonts w:ascii="Verdana" w:hAnsi="Verdana"/>
                <w:sz w:val="20"/>
                <w:szCs w:val="20"/>
              </w:rPr>
              <w:t>Παρ</w:t>
            </w:r>
            <w:r w:rsidRPr="001814D3">
              <w:rPr>
                <w:rFonts w:ascii="Verdana" w:hAnsi="Verdana"/>
                <w:sz w:val="20"/>
                <w:szCs w:val="20"/>
              </w:rPr>
              <w:t>αλαβή Τεύχους Προκήρυξης</w:t>
            </w:r>
          </w:p>
        </w:tc>
        <w:tc>
          <w:tcPr>
            <w:tcW w:w="162" w:type="pct"/>
          </w:tcPr>
          <w:p w:rsidR="00220411" w:rsidRPr="00CA1081" w:rsidRDefault="00220411" w:rsidP="00D062AE">
            <w:pPr>
              <w:widowControl w:val="0"/>
              <w:spacing w:before="60" w:after="60"/>
              <w:rPr>
                <w:rFonts w:ascii="Verdana" w:hAnsi="Verdana"/>
                <w:sz w:val="20"/>
                <w:szCs w:val="20"/>
              </w:rPr>
            </w:pPr>
            <w:r w:rsidRPr="00CA1081">
              <w:rPr>
                <w:rFonts w:ascii="Verdana" w:hAnsi="Verdana"/>
                <w:sz w:val="20"/>
                <w:szCs w:val="20"/>
              </w:rPr>
              <w:t>:</w:t>
            </w:r>
          </w:p>
        </w:tc>
        <w:tc>
          <w:tcPr>
            <w:tcW w:w="3202" w:type="pct"/>
          </w:tcPr>
          <w:p w:rsidR="004643D0" w:rsidRPr="00CA1081" w:rsidRDefault="004643D0" w:rsidP="00D062AE">
            <w:pPr>
              <w:widowControl w:val="0"/>
              <w:spacing w:before="60" w:after="60"/>
              <w:rPr>
                <w:rFonts w:ascii="Verdana" w:hAnsi="Verdana"/>
                <w:sz w:val="20"/>
                <w:szCs w:val="20"/>
              </w:rPr>
            </w:pPr>
            <w:r w:rsidRPr="00CA1081">
              <w:rPr>
                <w:rFonts w:ascii="Verdana" w:hAnsi="Verdana"/>
                <w:sz w:val="20"/>
                <w:szCs w:val="20"/>
              </w:rPr>
              <w:t>Εθνικό Κέντρο Τεκμηρίωσης/ ΕΙΕ</w:t>
            </w:r>
          </w:p>
          <w:p w:rsidR="00220411" w:rsidRPr="00CB2E9D" w:rsidRDefault="004643D0" w:rsidP="00D062AE">
            <w:pPr>
              <w:widowControl w:val="0"/>
              <w:spacing w:before="60" w:after="60"/>
              <w:rPr>
                <w:rFonts w:ascii="Verdana" w:hAnsi="Verdana"/>
                <w:sz w:val="20"/>
                <w:szCs w:val="20"/>
              </w:rPr>
            </w:pPr>
            <w:r w:rsidRPr="0061770A">
              <w:rPr>
                <w:rFonts w:ascii="Verdana" w:hAnsi="Verdana"/>
                <w:sz w:val="20"/>
                <w:szCs w:val="20"/>
              </w:rPr>
              <w:t>Βασ. Κωνσταντίνου 48, 11635, Αθήνα</w:t>
            </w:r>
          </w:p>
          <w:p w:rsidR="004643D0" w:rsidRPr="00E632A2" w:rsidRDefault="00D062AE" w:rsidP="00D062AE">
            <w:pPr>
              <w:widowControl w:val="0"/>
              <w:spacing w:before="60" w:after="60"/>
              <w:rPr>
                <w:rFonts w:ascii="Verdana" w:hAnsi="Verdana"/>
                <w:sz w:val="20"/>
                <w:szCs w:val="20"/>
              </w:rPr>
            </w:pPr>
            <w:r w:rsidRPr="007D2699">
              <w:rPr>
                <w:rFonts w:ascii="Verdana" w:hAnsi="Verdana"/>
                <w:sz w:val="20"/>
                <w:szCs w:val="20"/>
              </w:rPr>
              <w:t>6</w:t>
            </w:r>
            <w:r w:rsidRPr="007D2699">
              <w:rPr>
                <w:rFonts w:ascii="Verdana" w:hAnsi="Verdana"/>
                <w:sz w:val="20"/>
                <w:szCs w:val="20"/>
                <w:vertAlign w:val="superscript"/>
              </w:rPr>
              <w:t>ος</w:t>
            </w:r>
            <w:r w:rsidRPr="00E632A2">
              <w:rPr>
                <w:rFonts w:ascii="Verdana" w:hAnsi="Verdana"/>
                <w:sz w:val="20"/>
                <w:szCs w:val="20"/>
              </w:rPr>
              <w:t xml:space="preserve"> όροφος</w:t>
            </w:r>
          </w:p>
          <w:p w:rsidR="00220411" w:rsidRPr="00E632A2" w:rsidRDefault="004643D0" w:rsidP="00D062AE">
            <w:pPr>
              <w:widowControl w:val="0"/>
              <w:spacing w:before="60" w:after="60"/>
              <w:rPr>
                <w:rFonts w:ascii="Verdana" w:hAnsi="Verdana"/>
                <w:sz w:val="20"/>
                <w:szCs w:val="20"/>
              </w:rPr>
            </w:pPr>
            <w:r w:rsidRPr="00E632A2">
              <w:rPr>
                <w:rFonts w:ascii="Verdana" w:hAnsi="Verdana"/>
                <w:sz w:val="20"/>
                <w:szCs w:val="20"/>
              </w:rPr>
              <w:t>κ</w:t>
            </w:r>
            <w:r w:rsidR="00220411" w:rsidRPr="00E632A2">
              <w:rPr>
                <w:rFonts w:ascii="Verdana" w:hAnsi="Verdana"/>
                <w:sz w:val="20"/>
                <w:szCs w:val="20"/>
              </w:rPr>
              <w:t>αι από το</w:t>
            </w:r>
            <w:r w:rsidR="0007275F">
              <w:rPr>
                <w:rFonts w:ascii="Verdana" w:hAnsi="Verdana"/>
                <w:sz w:val="20"/>
                <w:szCs w:val="20"/>
              </w:rPr>
              <w:t>υς</w:t>
            </w:r>
            <w:r w:rsidR="00220411" w:rsidRPr="00E632A2">
              <w:rPr>
                <w:rFonts w:ascii="Verdana" w:hAnsi="Verdana"/>
                <w:sz w:val="20"/>
                <w:szCs w:val="20"/>
              </w:rPr>
              <w:t xml:space="preserve"> δικτυακ</w:t>
            </w:r>
            <w:r w:rsidR="0007275F">
              <w:rPr>
                <w:rFonts w:ascii="Verdana" w:hAnsi="Verdana"/>
                <w:sz w:val="20"/>
                <w:szCs w:val="20"/>
              </w:rPr>
              <w:t>ούς</w:t>
            </w:r>
            <w:r w:rsidR="00220411" w:rsidRPr="00E632A2">
              <w:rPr>
                <w:rFonts w:ascii="Verdana" w:hAnsi="Verdana"/>
                <w:sz w:val="20"/>
                <w:szCs w:val="20"/>
              </w:rPr>
              <w:t xml:space="preserve"> τόπ</w:t>
            </w:r>
            <w:r w:rsidR="0007275F">
              <w:rPr>
                <w:rFonts w:ascii="Verdana" w:hAnsi="Verdana"/>
                <w:sz w:val="20"/>
                <w:szCs w:val="20"/>
              </w:rPr>
              <w:t>ους</w:t>
            </w:r>
          </w:p>
          <w:p w:rsidR="00220411" w:rsidRPr="0007275F" w:rsidRDefault="005F7EE6" w:rsidP="00D062AE">
            <w:pPr>
              <w:widowControl w:val="0"/>
              <w:spacing w:before="60" w:after="60"/>
              <w:rPr>
                <w:rFonts w:ascii="Verdana" w:hAnsi="Verdana"/>
                <w:sz w:val="20"/>
                <w:szCs w:val="20"/>
              </w:rPr>
            </w:pPr>
            <w:hyperlink r:id="rId12" w:history="1">
              <w:r w:rsidR="004643D0" w:rsidRPr="00E632A2">
                <w:rPr>
                  <w:rStyle w:val="-"/>
                  <w:rFonts w:ascii="Verdana" w:hAnsi="Verdana"/>
                  <w:sz w:val="20"/>
                  <w:szCs w:val="20"/>
                  <w:u w:val="none"/>
                  <w:lang w:val="en-US"/>
                </w:rPr>
                <w:t>http</w:t>
              </w:r>
              <w:r w:rsidR="004643D0" w:rsidRPr="00E632A2">
                <w:rPr>
                  <w:rStyle w:val="-"/>
                  <w:rFonts w:ascii="Verdana" w:hAnsi="Verdana"/>
                  <w:sz w:val="20"/>
                  <w:szCs w:val="20"/>
                  <w:u w:val="none"/>
                </w:rPr>
                <w:t>://</w:t>
              </w:r>
              <w:r w:rsidR="004643D0" w:rsidRPr="00E632A2">
                <w:rPr>
                  <w:rStyle w:val="-"/>
                  <w:rFonts w:ascii="Verdana" w:hAnsi="Verdana"/>
                  <w:sz w:val="20"/>
                  <w:szCs w:val="20"/>
                  <w:u w:val="none"/>
                  <w:lang w:val="en-US"/>
                </w:rPr>
                <w:t>www</w:t>
              </w:r>
              <w:r w:rsidR="004643D0" w:rsidRPr="00E632A2">
                <w:rPr>
                  <w:rStyle w:val="-"/>
                  <w:rFonts w:ascii="Verdana" w:hAnsi="Verdana"/>
                  <w:sz w:val="20"/>
                  <w:szCs w:val="20"/>
                  <w:u w:val="none"/>
                </w:rPr>
                <w:t>.</w:t>
              </w:r>
              <w:r w:rsidR="004643D0" w:rsidRPr="00E632A2">
                <w:rPr>
                  <w:rStyle w:val="-"/>
                  <w:rFonts w:ascii="Verdana" w:hAnsi="Verdana"/>
                  <w:sz w:val="20"/>
                  <w:szCs w:val="20"/>
                  <w:u w:val="none"/>
                  <w:lang w:val="en-US"/>
                </w:rPr>
                <w:t>ekt</w:t>
              </w:r>
              <w:r w:rsidR="004643D0" w:rsidRPr="00E632A2">
                <w:rPr>
                  <w:rStyle w:val="-"/>
                  <w:rFonts w:ascii="Verdana" w:hAnsi="Verdana"/>
                  <w:sz w:val="20"/>
                  <w:szCs w:val="20"/>
                  <w:u w:val="none"/>
                </w:rPr>
                <w:t>.</w:t>
              </w:r>
              <w:r w:rsidR="004643D0" w:rsidRPr="00E632A2">
                <w:rPr>
                  <w:rStyle w:val="-"/>
                  <w:rFonts w:ascii="Verdana" w:hAnsi="Verdana"/>
                  <w:sz w:val="20"/>
                  <w:szCs w:val="20"/>
                  <w:u w:val="none"/>
                  <w:lang w:val="en-US"/>
                </w:rPr>
                <w:t>gr</w:t>
              </w:r>
            </w:hyperlink>
            <w:r w:rsidR="00FC30C6" w:rsidRPr="00FC30C6">
              <w:rPr>
                <w:rStyle w:val="-"/>
                <w:rFonts w:ascii="Verdana" w:hAnsi="Verdana"/>
                <w:sz w:val="20"/>
                <w:szCs w:val="20"/>
                <w:u w:val="none"/>
              </w:rPr>
              <w:t xml:space="preserve"> </w:t>
            </w:r>
            <w:r w:rsidR="0007275F" w:rsidRPr="0007275F">
              <w:rPr>
                <w:rStyle w:val="-"/>
                <w:rFonts w:ascii="Verdana" w:hAnsi="Verdana"/>
                <w:color w:val="auto"/>
                <w:sz w:val="20"/>
                <w:szCs w:val="20"/>
                <w:u w:val="none"/>
              </w:rPr>
              <w:t>&amp;</w:t>
            </w:r>
            <w:r w:rsidR="00FC30C6" w:rsidRPr="00FC30C6">
              <w:rPr>
                <w:rStyle w:val="-"/>
                <w:rFonts w:ascii="Verdana" w:hAnsi="Verdana"/>
                <w:color w:val="auto"/>
                <w:sz w:val="20"/>
                <w:szCs w:val="20"/>
                <w:u w:val="none"/>
              </w:rPr>
              <w:t xml:space="preserve"> </w:t>
            </w:r>
            <w:r w:rsidR="0007275F">
              <w:rPr>
                <w:rStyle w:val="-"/>
                <w:rFonts w:ascii="Verdana" w:hAnsi="Verdana"/>
                <w:sz w:val="20"/>
                <w:szCs w:val="20"/>
                <w:u w:val="none"/>
                <w:lang w:val="en-US"/>
              </w:rPr>
              <w:t>www</w:t>
            </w:r>
            <w:r w:rsidR="0007275F" w:rsidRPr="0007275F">
              <w:rPr>
                <w:rStyle w:val="-"/>
                <w:rFonts w:ascii="Verdana" w:hAnsi="Verdana"/>
                <w:sz w:val="20"/>
                <w:szCs w:val="20"/>
                <w:u w:val="none"/>
              </w:rPr>
              <w:t>.</w:t>
            </w:r>
            <w:r w:rsidR="0007275F">
              <w:rPr>
                <w:rStyle w:val="-"/>
                <w:rFonts w:ascii="Verdana" w:hAnsi="Verdana"/>
                <w:sz w:val="20"/>
                <w:szCs w:val="20"/>
                <w:u w:val="none"/>
                <w:lang w:val="en-US"/>
              </w:rPr>
              <w:t>epset</w:t>
            </w:r>
            <w:r w:rsidR="0007275F" w:rsidRPr="0007275F">
              <w:rPr>
                <w:rStyle w:val="-"/>
                <w:rFonts w:ascii="Verdana" w:hAnsi="Verdana"/>
                <w:sz w:val="20"/>
                <w:szCs w:val="20"/>
                <w:u w:val="none"/>
              </w:rPr>
              <w:t>.</w:t>
            </w:r>
            <w:r w:rsidR="0007275F">
              <w:rPr>
                <w:rStyle w:val="-"/>
                <w:rFonts w:ascii="Verdana" w:hAnsi="Verdana"/>
                <w:sz w:val="20"/>
                <w:szCs w:val="20"/>
                <w:u w:val="none"/>
                <w:lang w:val="en-US"/>
              </w:rPr>
              <w:t>gr</w:t>
            </w:r>
          </w:p>
        </w:tc>
      </w:tr>
      <w:tr w:rsidR="00220411" w:rsidRPr="00E632A2" w:rsidTr="00C80133">
        <w:tc>
          <w:tcPr>
            <w:tcW w:w="1636" w:type="pct"/>
          </w:tcPr>
          <w:p w:rsidR="00220411" w:rsidRPr="00E632A2" w:rsidRDefault="00220411" w:rsidP="00D062AE">
            <w:pPr>
              <w:widowControl w:val="0"/>
              <w:spacing w:before="60" w:after="60"/>
              <w:rPr>
                <w:rFonts w:ascii="Verdana" w:hAnsi="Verdana"/>
                <w:sz w:val="20"/>
                <w:szCs w:val="20"/>
              </w:rPr>
            </w:pPr>
            <w:r w:rsidRPr="00E632A2">
              <w:rPr>
                <w:rFonts w:ascii="Verdana" w:hAnsi="Verdana"/>
                <w:sz w:val="20"/>
                <w:szCs w:val="20"/>
              </w:rPr>
              <w:t xml:space="preserve">Πληροφορίες </w:t>
            </w:r>
          </w:p>
        </w:tc>
        <w:tc>
          <w:tcPr>
            <w:tcW w:w="162" w:type="pct"/>
          </w:tcPr>
          <w:p w:rsidR="00220411" w:rsidRPr="00CA1081" w:rsidRDefault="004643D0" w:rsidP="00D062AE">
            <w:pPr>
              <w:widowControl w:val="0"/>
              <w:spacing w:before="60" w:after="60"/>
              <w:rPr>
                <w:rFonts w:ascii="Verdana" w:hAnsi="Verdana"/>
                <w:sz w:val="20"/>
                <w:szCs w:val="20"/>
              </w:rPr>
            </w:pPr>
            <w:r w:rsidRPr="001814D3">
              <w:rPr>
                <w:rFonts w:ascii="Verdana" w:hAnsi="Verdana"/>
                <w:sz w:val="20"/>
                <w:szCs w:val="20"/>
              </w:rPr>
              <w:t>:</w:t>
            </w:r>
          </w:p>
        </w:tc>
        <w:tc>
          <w:tcPr>
            <w:tcW w:w="3202" w:type="pct"/>
          </w:tcPr>
          <w:p w:rsidR="00220411" w:rsidRPr="00CA1081" w:rsidRDefault="004643D0" w:rsidP="00D062AE">
            <w:pPr>
              <w:widowControl w:val="0"/>
              <w:spacing w:before="60" w:after="60"/>
              <w:rPr>
                <w:rFonts w:ascii="Verdana" w:hAnsi="Verdana"/>
                <w:sz w:val="20"/>
                <w:szCs w:val="20"/>
              </w:rPr>
            </w:pPr>
            <w:r w:rsidRPr="00CA1081">
              <w:rPr>
                <w:rFonts w:ascii="Verdana" w:hAnsi="Verdana"/>
                <w:sz w:val="20"/>
                <w:szCs w:val="20"/>
              </w:rPr>
              <w:t>Γραφείο Στρατηγικής Ανάπτυξης &amp; Συντονισμού ΕΚΤ</w:t>
            </w:r>
          </w:p>
          <w:p w:rsidR="004643D0" w:rsidRPr="00CB2E9D" w:rsidRDefault="004643D0" w:rsidP="00D062AE">
            <w:pPr>
              <w:widowControl w:val="0"/>
              <w:spacing w:before="60" w:after="60"/>
              <w:rPr>
                <w:rFonts w:ascii="Verdana" w:hAnsi="Verdana"/>
                <w:sz w:val="20"/>
                <w:szCs w:val="20"/>
              </w:rPr>
            </w:pPr>
            <w:r w:rsidRPr="0061770A">
              <w:rPr>
                <w:rFonts w:ascii="Verdana" w:hAnsi="Verdana"/>
                <w:sz w:val="20"/>
                <w:szCs w:val="20"/>
              </w:rPr>
              <w:t>Τ. 21072739</w:t>
            </w:r>
            <w:r w:rsidRPr="00CB2E9D">
              <w:rPr>
                <w:rFonts w:ascii="Verdana" w:hAnsi="Verdana"/>
                <w:sz w:val="20"/>
                <w:szCs w:val="20"/>
              </w:rPr>
              <w:t>00</w:t>
            </w:r>
          </w:p>
          <w:p w:rsidR="00D062AE" w:rsidRPr="0007275F" w:rsidRDefault="0007275F" w:rsidP="00D062AE">
            <w:pPr>
              <w:widowControl w:val="0"/>
              <w:spacing w:before="60" w:after="60"/>
              <w:rPr>
                <w:rFonts w:ascii="Verdana" w:hAnsi="Verdana"/>
                <w:sz w:val="20"/>
                <w:szCs w:val="20"/>
                <w:lang w:val="en-US"/>
              </w:rPr>
            </w:pPr>
            <w:r w:rsidRPr="0007275F">
              <w:rPr>
                <w:rStyle w:val="-"/>
                <w:rFonts w:ascii="Verdana" w:hAnsi="Verdana"/>
                <w:sz w:val="20"/>
                <w:szCs w:val="20"/>
                <w:u w:val="none"/>
              </w:rPr>
              <w:t>saas@ekt.gr</w:t>
            </w:r>
          </w:p>
        </w:tc>
      </w:tr>
    </w:tbl>
    <w:p w:rsidR="00B366C3" w:rsidRPr="004C1925" w:rsidRDefault="00B366C3" w:rsidP="004179CF">
      <w:pPr>
        <w:rPr>
          <w:rFonts w:ascii="Verdana" w:hAnsi="Verdana"/>
          <w:sz w:val="20"/>
          <w:szCs w:val="20"/>
        </w:rPr>
        <w:sectPr w:rsidR="00B366C3" w:rsidRPr="004C1925" w:rsidSect="004D1237">
          <w:footerReference w:type="even" r:id="rId13"/>
          <w:footerReference w:type="default" r:id="rId14"/>
          <w:pgSz w:w="11906" w:h="16838"/>
          <w:pgMar w:top="1440" w:right="1800" w:bottom="1258" w:left="1800" w:header="706" w:footer="706" w:gutter="0"/>
          <w:cols w:space="708"/>
          <w:docGrid w:linePitch="360"/>
        </w:sectPr>
      </w:pPr>
    </w:p>
    <w:p w:rsidR="00B366C3" w:rsidRPr="004C1925" w:rsidRDefault="00B366C3" w:rsidP="004A1FB1">
      <w:pPr>
        <w:jc w:val="center"/>
        <w:rPr>
          <w:rFonts w:ascii="Verdana" w:hAnsi="Verdana"/>
          <w:sz w:val="20"/>
          <w:szCs w:val="20"/>
        </w:rPr>
      </w:pPr>
      <w:r w:rsidRPr="004C1925">
        <w:rPr>
          <w:rFonts w:ascii="Verdana" w:hAnsi="Verdana"/>
          <w:sz w:val="20"/>
          <w:szCs w:val="20"/>
        </w:rPr>
        <w:lastRenderedPageBreak/>
        <w:t>Πίνακας Περιεχομένων</w:t>
      </w:r>
    </w:p>
    <w:p w:rsidR="00B366C3" w:rsidRPr="004C1925" w:rsidRDefault="00B366C3" w:rsidP="004179CF">
      <w:pPr>
        <w:rPr>
          <w:rFonts w:ascii="Verdana" w:hAnsi="Verdana"/>
          <w:sz w:val="20"/>
          <w:szCs w:val="20"/>
        </w:rPr>
      </w:pPr>
    </w:p>
    <w:p w:rsidR="00D86E65" w:rsidRDefault="00835C1E">
      <w:pPr>
        <w:pStyle w:val="10"/>
        <w:rPr>
          <w:rFonts w:asciiTheme="minorHAnsi" w:eastAsiaTheme="minorEastAsia" w:hAnsiTheme="minorHAnsi" w:cstheme="minorBidi"/>
          <w:b w:val="0"/>
          <w:noProof/>
          <w:sz w:val="22"/>
          <w:szCs w:val="22"/>
        </w:rPr>
      </w:pPr>
      <w:r w:rsidRPr="00E632A2">
        <w:rPr>
          <w:rFonts w:cs="Arial"/>
          <w:b w:val="0"/>
          <w:bCs/>
          <w:szCs w:val="20"/>
        </w:rPr>
        <w:fldChar w:fldCharType="begin"/>
      </w:r>
      <w:r w:rsidR="004A1FB1" w:rsidRPr="00E632A2">
        <w:rPr>
          <w:rFonts w:cs="Arial"/>
          <w:b w:val="0"/>
          <w:bCs/>
          <w:szCs w:val="20"/>
        </w:rPr>
        <w:instrText xml:space="preserve"> TOC \o "1-3" \h \z \u </w:instrText>
      </w:r>
      <w:r w:rsidRPr="00E632A2">
        <w:rPr>
          <w:rFonts w:cs="Arial"/>
          <w:b w:val="0"/>
          <w:bCs/>
          <w:szCs w:val="20"/>
        </w:rPr>
        <w:fldChar w:fldCharType="separate"/>
      </w:r>
      <w:hyperlink w:anchor="_Toc421884067" w:history="1">
        <w:r w:rsidR="00D86E65" w:rsidRPr="0003791F">
          <w:rPr>
            <w:rStyle w:val="-"/>
            <w:noProof/>
          </w:rPr>
          <w:t>Κεφάλαιο 1</w:t>
        </w:r>
        <w:r w:rsidR="00D86E65">
          <w:rPr>
            <w:noProof/>
            <w:webHidden/>
          </w:rPr>
          <w:tab/>
        </w:r>
        <w:r w:rsidR="00D86E65">
          <w:rPr>
            <w:noProof/>
            <w:webHidden/>
          </w:rPr>
          <w:fldChar w:fldCharType="begin"/>
        </w:r>
        <w:r w:rsidR="00D86E65">
          <w:rPr>
            <w:noProof/>
            <w:webHidden/>
          </w:rPr>
          <w:instrText xml:space="preserve"> PAGEREF _Toc421884067 \h </w:instrText>
        </w:r>
        <w:r w:rsidR="00D86E65">
          <w:rPr>
            <w:noProof/>
            <w:webHidden/>
          </w:rPr>
        </w:r>
        <w:r w:rsidR="00D86E65">
          <w:rPr>
            <w:noProof/>
            <w:webHidden/>
          </w:rPr>
          <w:fldChar w:fldCharType="separate"/>
        </w:r>
        <w:r w:rsidR="00D86E65">
          <w:rPr>
            <w:noProof/>
            <w:webHidden/>
          </w:rPr>
          <w:t>8</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68" w:history="1">
        <w:r w:rsidR="00D86E65" w:rsidRPr="0003791F">
          <w:rPr>
            <w:rStyle w:val="-"/>
            <w:b/>
            <w:noProof/>
            <w:kern w:val="32"/>
          </w:rPr>
          <w:t>1.</w:t>
        </w:r>
        <w:r w:rsidR="00D86E65">
          <w:rPr>
            <w:rFonts w:asciiTheme="minorHAnsi" w:eastAsiaTheme="minorEastAsia" w:hAnsiTheme="minorHAnsi" w:cstheme="minorBidi"/>
            <w:noProof/>
            <w:color w:val="auto"/>
            <w:sz w:val="22"/>
            <w:szCs w:val="22"/>
          </w:rPr>
          <w:tab/>
        </w:r>
        <w:r w:rsidR="00D86E65" w:rsidRPr="0003791F">
          <w:rPr>
            <w:rStyle w:val="-"/>
            <w:b/>
            <w:noProof/>
            <w:kern w:val="32"/>
          </w:rPr>
          <w:t>Γενικές Πληροφορίες –Γενικοί Όροι</w:t>
        </w:r>
        <w:r w:rsidR="00D86E65">
          <w:rPr>
            <w:noProof/>
            <w:webHidden/>
          </w:rPr>
          <w:tab/>
        </w:r>
        <w:r w:rsidR="00D86E65">
          <w:rPr>
            <w:noProof/>
            <w:webHidden/>
          </w:rPr>
          <w:fldChar w:fldCharType="begin"/>
        </w:r>
        <w:r w:rsidR="00D86E65">
          <w:rPr>
            <w:noProof/>
            <w:webHidden/>
          </w:rPr>
          <w:instrText xml:space="preserve"> PAGEREF _Toc421884068 \h </w:instrText>
        </w:r>
        <w:r w:rsidR="00D86E65">
          <w:rPr>
            <w:noProof/>
            <w:webHidden/>
          </w:rPr>
        </w:r>
        <w:r w:rsidR="00D86E65">
          <w:rPr>
            <w:noProof/>
            <w:webHidden/>
          </w:rPr>
          <w:fldChar w:fldCharType="separate"/>
        </w:r>
        <w:r w:rsidR="00D86E65">
          <w:rPr>
            <w:noProof/>
            <w:webHidden/>
          </w:rPr>
          <w:t>8</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69" w:history="1">
        <w:r w:rsidR="00D86E65" w:rsidRPr="0003791F">
          <w:rPr>
            <w:rStyle w:val="-"/>
            <w:b/>
            <w:noProof/>
            <w:kern w:val="32"/>
          </w:rPr>
          <w:t>2.</w:t>
        </w:r>
        <w:r w:rsidR="00D86E65">
          <w:rPr>
            <w:rFonts w:asciiTheme="minorHAnsi" w:eastAsiaTheme="minorEastAsia" w:hAnsiTheme="minorHAnsi" w:cstheme="minorBidi"/>
            <w:noProof/>
            <w:color w:val="auto"/>
            <w:sz w:val="22"/>
            <w:szCs w:val="22"/>
          </w:rPr>
          <w:tab/>
        </w:r>
        <w:r w:rsidR="00D86E65" w:rsidRPr="0003791F">
          <w:rPr>
            <w:rStyle w:val="-"/>
            <w:b/>
            <w:noProof/>
            <w:kern w:val="32"/>
          </w:rPr>
          <w:t>Βασικοί Ορισμοί</w:t>
        </w:r>
        <w:r w:rsidR="00D86E65">
          <w:rPr>
            <w:noProof/>
            <w:webHidden/>
          </w:rPr>
          <w:tab/>
        </w:r>
        <w:r w:rsidR="00D86E65">
          <w:rPr>
            <w:noProof/>
            <w:webHidden/>
          </w:rPr>
          <w:fldChar w:fldCharType="begin"/>
        </w:r>
        <w:r w:rsidR="00D86E65">
          <w:rPr>
            <w:noProof/>
            <w:webHidden/>
          </w:rPr>
          <w:instrText xml:space="preserve"> PAGEREF _Toc421884069 \h </w:instrText>
        </w:r>
        <w:r w:rsidR="00D86E65">
          <w:rPr>
            <w:noProof/>
            <w:webHidden/>
          </w:rPr>
        </w:r>
        <w:r w:rsidR="00D86E65">
          <w:rPr>
            <w:noProof/>
            <w:webHidden/>
          </w:rPr>
          <w:fldChar w:fldCharType="separate"/>
        </w:r>
        <w:r w:rsidR="00D86E65">
          <w:rPr>
            <w:noProof/>
            <w:webHidden/>
          </w:rPr>
          <w:t>8</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70" w:history="1">
        <w:r w:rsidR="00D86E65" w:rsidRPr="0003791F">
          <w:rPr>
            <w:rStyle w:val="-"/>
            <w:b/>
            <w:noProof/>
            <w:kern w:val="32"/>
          </w:rPr>
          <w:t>3.</w:t>
        </w:r>
        <w:r w:rsidR="00D86E65">
          <w:rPr>
            <w:rFonts w:asciiTheme="minorHAnsi" w:eastAsiaTheme="minorEastAsia" w:hAnsiTheme="minorHAnsi" w:cstheme="minorBidi"/>
            <w:noProof/>
            <w:color w:val="auto"/>
            <w:sz w:val="22"/>
            <w:szCs w:val="22"/>
          </w:rPr>
          <w:tab/>
        </w:r>
        <w:r w:rsidR="00D86E65" w:rsidRPr="0003791F">
          <w:rPr>
            <w:rStyle w:val="-"/>
            <w:b/>
            <w:noProof/>
            <w:kern w:val="32"/>
          </w:rPr>
          <w:t>Νομικό και Θεσμικό Πλαίσιο Διαγωνισμού και Έργου</w:t>
        </w:r>
        <w:r w:rsidR="00D86E65">
          <w:rPr>
            <w:noProof/>
            <w:webHidden/>
          </w:rPr>
          <w:tab/>
        </w:r>
        <w:r w:rsidR="00D86E65">
          <w:rPr>
            <w:noProof/>
            <w:webHidden/>
          </w:rPr>
          <w:fldChar w:fldCharType="begin"/>
        </w:r>
        <w:r w:rsidR="00D86E65">
          <w:rPr>
            <w:noProof/>
            <w:webHidden/>
          </w:rPr>
          <w:instrText xml:space="preserve"> PAGEREF _Toc421884070 \h </w:instrText>
        </w:r>
        <w:r w:rsidR="00D86E65">
          <w:rPr>
            <w:noProof/>
            <w:webHidden/>
          </w:rPr>
        </w:r>
        <w:r w:rsidR="00D86E65">
          <w:rPr>
            <w:noProof/>
            <w:webHidden/>
          </w:rPr>
          <w:fldChar w:fldCharType="separate"/>
        </w:r>
        <w:r w:rsidR="00D86E65">
          <w:rPr>
            <w:noProof/>
            <w:webHidden/>
          </w:rPr>
          <w:t>9</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71" w:history="1">
        <w:r w:rsidR="00D86E65" w:rsidRPr="0003791F">
          <w:rPr>
            <w:rStyle w:val="-"/>
            <w:b/>
            <w:noProof/>
            <w:kern w:val="32"/>
          </w:rPr>
          <w:t>4.</w:t>
        </w:r>
        <w:r w:rsidR="00D86E65">
          <w:rPr>
            <w:rFonts w:asciiTheme="minorHAnsi" w:eastAsiaTheme="minorEastAsia" w:hAnsiTheme="minorHAnsi" w:cstheme="minorBidi"/>
            <w:noProof/>
            <w:color w:val="auto"/>
            <w:sz w:val="22"/>
            <w:szCs w:val="22"/>
          </w:rPr>
          <w:tab/>
        </w:r>
        <w:r w:rsidR="00D86E65" w:rsidRPr="0003791F">
          <w:rPr>
            <w:rStyle w:val="-"/>
            <w:b/>
            <w:noProof/>
            <w:kern w:val="32"/>
          </w:rPr>
          <w:t>Αναθέτουσα Αρχή</w:t>
        </w:r>
        <w:r w:rsidR="00D86E65">
          <w:rPr>
            <w:noProof/>
            <w:webHidden/>
          </w:rPr>
          <w:tab/>
        </w:r>
        <w:r w:rsidR="00D86E65">
          <w:rPr>
            <w:noProof/>
            <w:webHidden/>
          </w:rPr>
          <w:fldChar w:fldCharType="begin"/>
        </w:r>
        <w:r w:rsidR="00D86E65">
          <w:rPr>
            <w:noProof/>
            <w:webHidden/>
          </w:rPr>
          <w:instrText xml:space="preserve"> PAGEREF _Toc421884071 \h </w:instrText>
        </w:r>
        <w:r w:rsidR="00D86E65">
          <w:rPr>
            <w:noProof/>
            <w:webHidden/>
          </w:rPr>
        </w:r>
        <w:r w:rsidR="00D86E65">
          <w:rPr>
            <w:noProof/>
            <w:webHidden/>
          </w:rPr>
          <w:fldChar w:fldCharType="separate"/>
        </w:r>
        <w:r w:rsidR="00D86E65">
          <w:rPr>
            <w:noProof/>
            <w:webHidden/>
          </w:rPr>
          <w:t>10</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72" w:history="1">
        <w:r w:rsidR="00D86E65" w:rsidRPr="0003791F">
          <w:rPr>
            <w:rStyle w:val="-"/>
            <w:b/>
            <w:noProof/>
            <w:kern w:val="32"/>
          </w:rPr>
          <w:t>5.</w:t>
        </w:r>
        <w:r w:rsidR="00D86E65">
          <w:rPr>
            <w:rFonts w:asciiTheme="minorHAnsi" w:eastAsiaTheme="minorEastAsia" w:hAnsiTheme="minorHAnsi" w:cstheme="minorBidi"/>
            <w:noProof/>
            <w:color w:val="auto"/>
            <w:sz w:val="22"/>
            <w:szCs w:val="22"/>
          </w:rPr>
          <w:tab/>
        </w:r>
        <w:r w:rsidR="00D86E65" w:rsidRPr="0003791F">
          <w:rPr>
            <w:rStyle w:val="-"/>
            <w:b/>
            <w:noProof/>
            <w:kern w:val="32"/>
          </w:rPr>
          <w:t>Επίπεδο ωριμότητας του έργου</w:t>
        </w:r>
        <w:r w:rsidR="00D86E65">
          <w:rPr>
            <w:noProof/>
            <w:webHidden/>
          </w:rPr>
          <w:tab/>
        </w:r>
        <w:r w:rsidR="00D86E65">
          <w:rPr>
            <w:noProof/>
            <w:webHidden/>
          </w:rPr>
          <w:fldChar w:fldCharType="begin"/>
        </w:r>
        <w:r w:rsidR="00D86E65">
          <w:rPr>
            <w:noProof/>
            <w:webHidden/>
          </w:rPr>
          <w:instrText xml:space="preserve"> PAGEREF _Toc421884072 \h </w:instrText>
        </w:r>
        <w:r w:rsidR="00D86E65">
          <w:rPr>
            <w:noProof/>
            <w:webHidden/>
          </w:rPr>
        </w:r>
        <w:r w:rsidR="00D86E65">
          <w:rPr>
            <w:noProof/>
            <w:webHidden/>
          </w:rPr>
          <w:fldChar w:fldCharType="separate"/>
        </w:r>
        <w:r w:rsidR="00D86E65">
          <w:rPr>
            <w:noProof/>
            <w:webHidden/>
          </w:rPr>
          <w:t>13</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73" w:history="1">
        <w:r w:rsidR="00D86E65" w:rsidRPr="0003791F">
          <w:rPr>
            <w:rStyle w:val="-"/>
            <w:b/>
            <w:noProof/>
            <w:kern w:val="32"/>
          </w:rPr>
          <w:t>6.</w:t>
        </w:r>
        <w:r w:rsidR="00D86E65">
          <w:rPr>
            <w:rFonts w:asciiTheme="minorHAnsi" w:eastAsiaTheme="minorEastAsia" w:hAnsiTheme="minorHAnsi" w:cstheme="minorBidi"/>
            <w:noProof/>
            <w:color w:val="auto"/>
            <w:sz w:val="22"/>
            <w:szCs w:val="22"/>
          </w:rPr>
          <w:tab/>
        </w:r>
        <w:r w:rsidR="00D86E65" w:rsidRPr="0003791F">
          <w:rPr>
            <w:rStyle w:val="-"/>
            <w:b/>
            <w:noProof/>
            <w:kern w:val="32"/>
          </w:rPr>
          <w:t>Ημερομηνία Δημοσίευσης της Προκήρυξης</w:t>
        </w:r>
        <w:r w:rsidR="00D86E65">
          <w:rPr>
            <w:noProof/>
            <w:webHidden/>
          </w:rPr>
          <w:tab/>
        </w:r>
        <w:r w:rsidR="00D86E65">
          <w:rPr>
            <w:noProof/>
            <w:webHidden/>
          </w:rPr>
          <w:fldChar w:fldCharType="begin"/>
        </w:r>
        <w:r w:rsidR="00D86E65">
          <w:rPr>
            <w:noProof/>
            <w:webHidden/>
          </w:rPr>
          <w:instrText xml:space="preserve"> PAGEREF _Toc421884073 \h </w:instrText>
        </w:r>
        <w:r w:rsidR="00D86E65">
          <w:rPr>
            <w:noProof/>
            <w:webHidden/>
          </w:rPr>
        </w:r>
        <w:r w:rsidR="00D86E65">
          <w:rPr>
            <w:noProof/>
            <w:webHidden/>
          </w:rPr>
          <w:fldChar w:fldCharType="separate"/>
        </w:r>
        <w:r w:rsidR="00D86E65">
          <w:rPr>
            <w:noProof/>
            <w:webHidden/>
          </w:rPr>
          <w:t>13</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74" w:history="1">
        <w:r w:rsidR="00D86E65" w:rsidRPr="0003791F">
          <w:rPr>
            <w:rStyle w:val="-"/>
            <w:b/>
            <w:noProof/>
            <w:kern w:val="32"/>
          </w:rPr>
          <w:t>7.</w:t>
        </w:r>
        <w:r w:rsidR="00D86E65">
          <w:rPr>
            <w:rFonts w:asciiTheme="minorHAnsi" w:eastAsiaTheme="minorEastAsia" w:hAnsiTheme="minorHAnsi" w:cstheme="minorBidi"/>
            <w:noProof/>
            <w:color w:val="auto"/>
            <w:sz w:val="22"/>
            <w:szCs w:val="22"/>
          </w:rPr>
          <w:tab/>
        </w:r>
        <w:r w:rsidR="00D86E65" w:rsidRPr="0003791F">
          <w:rPr>
            <w:rStyle w:val="-"/>
            <w:b/>
            <w:noProof/>
            <w:kern w:val="32"/>
          </w:rPr>
          <w:t>Τρόπος Λήψης των Εγγράφων της Προκήρυξης</w:t>
        </w:r>
        <w:r w:rsidR="00D86E65">
          <w:rPr>
            <w:noProof/>
            <w:webHidden/>
          </w:rPr>
          <w:tab/>
        </w:r>
        <w:r w:rsidR="00D86E65">
          <w:rPr>
            <w:noProof/>
            <w:webHidden/>
          </w:rPr>
          <w:fldChar w:fldCharType="begin"/>
        </w:r>
        <w:r w:rsidR="00D86E65">
          <w:rPr>
            <w:noProof/>
            <w:webHidden/>
          </w:rPr>
          <w:instrText xml:space="preserve"> PAGEREF _Toc421884074 \h </w:instrText>
        </w:r>
        <w:r w:rsidR="00D86E65">
          <w:rPr>
            <w:noProof/>
            <w:webHidden/>
          </w:rPr>
        </w:r>
        <w:r w:rsidR="00D86E65">
          <w:rPr>
            <w:noProof/>
            <w:webHidden/>
          </w:rPr>
          <w:fldChar w:fldCharType="separate"/>
        </w:r>
        <w:r w:rsidR="00D86E65">
          <w:rPr>
            <w:noProof/>
            <w:webHidden/>
          </w:rPr>
          <w:t>13</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75" w:history="1">
        <w:r w:rsidR="00D86E65" w:rsidRPr="0003791F">
          <w:rPr>
            <w:rStyle w:val="-"/>
            <w:b/>
            <w:noProof/>
            <w:kern w:val="32"/>
          </w:rPr>
          <w:t>8.</w:t>
        </w:r>
        <w:r w:rsidR="00D86E65">
          <w:rPr>
            <w:rFonts w:asciiTheme="minorHAnsi" w:eastAsiaTheme="minorEastAsia" w:hAnsiTheme="minorHAnsi" w:cstheme="minorBidi"/>
            <w:noProof/>
            <w:color w:val="auto"/>
            <w:sz w:val="22"/>
            <w:szCs w:val="22"/>
          </w:rPr>
          <w:tab/>
        </w:r>
        <w:r w:rsidR="00D86E65" w:rsidRPr="0003791F">
          <w:rPr>
            <w:rStyle w:val="-"/>
            <w:b/>
            <w:noProof/>
            <w:kern w:val="32"/>
          </w:rPr>
          <w:t>Διευκρινίσεις επί της Προκήρυξης και του Διαγωνισμού</w:t>
        </w:r>
        <w:r w:rsidR="00D86E65">
          <w:rPr>
            <w:noProof/>
            <w:webHidden/>
          </w:rPr>
          <w:tab/>
        </w:r>
        <w:r w:rsidR="00D86E65">
          <w:rPr>
            <w:noProof/>
            <w:webHidden/>
          </w:rPr>
          <w:fldChar w:fldCharType="begin"/>
        </w:r>
        <w:r w:rsidR="00D86E65">
          <w:rPr>
            <w:noProof/>
            <w:webHidden/>
          </w:rPr>
          <w:instrText xml:space="preserve"> PAGEREF _Toc421884075 \h </w:instrText>
        </w:r>
        <w:r w:rsidR="00D86E65">
          <w:rPr>
            <w:noProof/>
            <w:webHidden/>
          </w:rPr>
        </w:r>
        <w:r w:rsidR="00D86E65">
          <w:rPr>
            <w:noProof/>
            <w:webHidden/>
          </w:rPr>
          <w:fldChar w:fldCharType="separate"/>
        </w:r>
        <w:r w:rsidR="00D86E65">
          <w:rPr>
            <w:noProof/>
            <w:webHidden/>
          </w:rPr>
          <w:t>14</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76" w:history="1">
        <w:r w:rsidR="00D86E65" w:rsidRPr="0003791F">
          <w:rPr>
            <w:rStyle w:val="-"/>
            <w:b/>
            <w:noProof/>
            <w:kern w:val="32"/>
          </w:rPr>
          <w:t>9.</w:t>
        </w:r>
        <w:r w:rsidR="00D86E65">
          <w:rPr>
            <w:rFonts w:asciiTheme="minorHAnsi" w:eastAsiaTheme="minorEastAsia" w:hAnsiTheme="minorHAnsi" w:cstheme="minorBidi"/>
            <w:noProof/>
            <w:color w:val="auto"/>
            <w:sz w:val="22"/>
            <w:szCs w:val="22"/>
          </w:rPr>
          <w:tab/>
        </w:r>
        <w:r w:rsidR="00D86E65" w:rsidRPr="0003791F">
          <w:rPr>
            <w:rStyle w:val="-"/>
            <w:b/>
            <w:noProof/>
            <w:kern w:val="32"/>
          </w:rPr>
          <w:t>Γλώσσα Διαγωνισμού</w:t>
        </w:r>
        <w:r w:rsidR="00D86E65">
          <w:rPr>
            <w:noProof/>
            <w:webHidden/>
          </w:rPr>
          <w:tab/>
        </w:r>
        <w:r w:rsidR="00D86E65">
          <w:rPr>
            <w:noProof/>
            <w:webHidden/>
          </w:rPr>
          <w:fldChar w:fldCharType="begin"/>
        </w:r>
        <w:r w:rsidR="00D86E65">
          <w:rPr>
            <w:noProof/>
            <w:webHidden/>
          </w:rPr>
          <w:instrText xml:space="preserve"> PAGEREF _Toc421884076 \h </w:instrText>
        </w:r>
        <w:r w:rsidR="00D86E65">
          <w:rPr>
            <w:noProof/>
            <w:webHidden/>
          </w:rPr>
        </w:r>
        <w:r w:rsidR="00D86E65">
          <w:rPr>
            <w:noProof/>
            <w:webHidden/>
          </w:rPr>
          <w:fldChar w:fldCharType="separate"/>
        </w:r>
        <w:r w:rsidR="00D86E65">
          <w:rPr>
            <w:noProof/>
            <w:webHidden/>
          </w:rPr>
          <w:t>14</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77" w:history="1">
        <w:r w:rsidR="00D86E65" w:rsidRPr="0003791F">
          <w:rPr>
            <w:rStyle w:val="-"/>
            <w:b/>
            <w:noProof/>
            <w:kern w:val="32"/>
          </w:rPr>
          <w:t>10.</w:t>
        </w:r>
        <w:r w:rsidR="00D86E65">
          <w:rPr>
            <w:rFonts w:asciiTheme="minorHAnsi" w:eastAsiaTheme="minorEastAsia" w:hAnsiTheme="minorHAnsi" w:cstheme="minorBidi"/>
            <w:noProof/>
            <w:color w:val="auto"/>
            <w:sz w:val="22"/>
            <w:szCs w:val="22"/>
          </w:rPr>
          <w:tab/>
        </w:r>
        <w:r w:rsidR="00D86E65" w:rsidRPr="0003791F">
          <w:rPr>
            <w:rStyle w:val="-"/>
            <w:b/>
            <w:noProof/>
            <w:kern w:val="32"/>
          </w:rPr>
          <w:t>Ματαίωση – Ακύρωση – Επανάληψη του Διαγωνισμού</w:t>
        </w:r>
        <w:r w:rsidR="00D86E65">
          <w:rPr>
            <w:noProof/>
            <w:webHidden/>
          </w:rPr>
          <w:tab/>
        </w:r>
        <w:r w:rsidR="00D86E65">
          <w:rPr>
            <w:noProof/>
            <w:webHidden/>
          </w:rPr>
          <w:fldChar w:fldCharType="begin"/>
        </w:r>
        <w:r w:rsidR="00D86E65">
          <w:rPr>
            <w:noProof/>
            <w:webHidden/>
          </w:rPr>
          <w:instrText xml:space="preserve"> PAGEREF _Toc421884077 \h </w:instrText>
        </w:r>
        <w:r w:rsidR="00D86E65">
          <w:rPr>
            <w:noProof/>
            <w:webHidden/>
          </w:rPr>
        </w:r>
        <w:r w:rsidR="00D86E65">
          <w:rPr>
            <w:noProof/>
            <w:webHidden/>
          </w:rPr>
          <w:fldChar w:fldCharType="separate"/>
        </w:r>
        <w:r w:rsidR="00D86E65">
          <w:rPr>
            <w:noProof/>
            <w:webHidden/>
          </w:rPr>
          <w:t>15</w:t>
        </w:r>
        <w:r w:rsidR="00D86E65">
          <w:rPr>
            <w:noProof/>
            <w:webHidden/>
          </w:rPr>
          <w:fldChar w:fldCharType="end"/>
        </w:r>
      </w:hyperlink>
    </w:p>
    <w:p w:rsidR="00D86E65" w:rsidRDefault="005F7EE6">
      <w:pPr>
        <w:pStyle w:val="10"/>
        <w:rPr>
          <w:rFonts w:asciiTheme="minorHAnsi" w:eastAsiaTheme="minorEastAsia" w:hAnsiTheme="minorHAnsi" w:cstheme="minorBidi"/>
          <w:b w:val="0"/>
          <w:noProof/>
          <w:sz w:val="22"/>
          <w:szCs w:val="22"/>
        </w:rPr>
      </w:pPr>
      <w:hyperlink w:anchor="_Toc421884078" w:history="1">
        <w:r w:rsidR="00D86E65" w:rsidRPr="0003791F">
          <w:rPr>
            <w:rStyle w:val="-"/>
            <w:noProof/>
          </w:rPr>
          <w:t>Κεφάλαιο 2. Αντικείμενο Διαγωνισμού – Προϋπολογισμός – Διάρκεια</w:t>
        </w:r>
        <w:r w:rsidR="00D86E65">
          <w:rPr>
            <w:noProof/>
            <w:webHidden/>
          </w:rPr>
          <w:tab/>
        </w:r>
        <w:r w:rsidR="00D86E65">
          <w:rPr>
            <w:noProof/>
            <w:webHidden/>
          </w:rPr>
          <w:fldChar w:fldCharType="begin"/>
        </w:r>
        <w:r w:rsidR="00D86E65">
          <w:rPr>
            <w:noProof/>
            <w:webHidden/>
          </w:rPr>
          <w:instrText xml:space="preserve"> PAGEREF _Toc421884078 \h </w:instrText>
        </w:r>
        <w:r w:rsidR="00D86E65">
          <w:rPr>
            <w:noProof/>
            <w:webHidden/>
          </w:rPr>
        </w:r>
        <w:r w:rsidR="00D86E65">
          <w:rPr>
            <w:noProof/>
            <w:webHidden/>
          </w:rPr>
          <w:fldChar w:fldCharType="separate"/>
        </w:r>
        <w:r w:rsidR="00D86E65">
          <w:rPr>
            <w:noProof/>
            <w:webHidden/>
          </w:rPr>
          <w:t>16</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79" w:history="1">
        <w:r w:rsidR="00D86E65" w:rsidRPr="0003791F">
          <w:rPr>
            <w:rStyle w:val="-"/>
            <w:b/>
            <w:noProof/>
            <w:kern w:val="32"/>
          </w:rPr>
          <w:t>11.</w:t>
        </w:r>
        <w:r w:rsidR="00D86E65">
          <w:rPr>
            <w:rFonts w:asciiTheme="minorHAnsi" w:eastAsiaTheme="minorEastAsia" w:hAnsiTheme="minorHAnsi" w:cstheme="minorBidi"/>
            <w:noProof/>
            <w:color w:val="auto"/>
            <w:sz w:val="22"/>
            <w:szCs w:val="22"/>
          </w:rPr>
          <w:tab/>
        </w:r>
        <w:r w:rsidR="00D86E65" w:rsidRPr="0003791F">
          <w:rPr>
            <w:rStyle w:val="-"/>
            <w:b/>
            <w:noProof/>
          </w:rPr>
          <w:t>Συνοπτική περιγραφή του αντικειμένου του έργου</w:t>
        </w:r>
        <w:r w:rsidR="00D86E65">
          <w:rPr>
            <w:noProof/>
            <w:webHidden/>
          </w:rPr>
          <w:tab/>
        </w:r>
        <w:r w:rsidR="00D86E65">
          <w:rPr>
            <w:noProof/>
            <w:webHidden/>
          </w:rPr>
          <w:fldChar w:fldCharType="begin"/>
        </w:r>
        <w:r w:rsidR="00D86E65">
          <w:rPr>
            <w:noProof/>
            <w:webHidden/>
          </w:rPr>
          <w:instrText xml:space="preserve"> PAGEREF _Toc421884079 \h </w:instrText>
        </w:r>
        <w:r w:rsidR="00D86E65">
          <w:rPr>
            <w:noProof/>
            <w:webHidden/>
          </w:rPr>
        </w:r>
        <w:r w:rsidR="00D86E65">
          <w:rPr>
            <w:noProof/>
            <w:webHidden/>
          </w:rPr>
          <w:fldChar w:fldCharType="separate"/>
        </w:r>
        <w:r w:rsidR="00D86E65">
          <w:rPr>
            <w:noProof/>
            <w:webHidden/>
          </w:rPr>
          <w:t>16</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80" w:history="1">
        <w:r w:rsidR="00D86E65" w:rsidRPr="0003791F">
          <w:rPr>
            <w:rStyle w:val="-"/>
            <w:b/>
            <w:noProof/>
            <w:kern w:val="32"/>
          </w:rPr>
          <w:t>12.</w:t>
        </w:r>
        <w:r w:rsidR="00D86E65">
          <w:rPr>
            <w:rFonts w:asciiTheme="minorHAnsi" w:eastAsiaTheme="minorEastAsia" w:hAnsiTheme="minorHAnsi" w:cstheme="minorBidi"/>
            <w:noProof/>
            <w:color w:val="auto"/>
            <w:sz w:val="22"/>
            <w:szCs w:val="22"/>
          </w:rPr>
          <w:tab/>
        </w:r>
        <w:r w:rsidR="00D86E65" w:rsidRPr="0003791F">
          <w:rPr>
            <w:rStyle w:val="-"/>
            <w:b/>
            <w:noProof/>
            <w:kern w:val="32"/>
          </w:rPr>
          <w:t>Σκοπιμότητα – Αναμενόμενα οφέλη</w:t>
        </w:r>
        <w:r w:rsidR="00D86E65">
          <w:rPr>
            <w:noProof/>
            <w:webHidden/>
          </w:rPr>
          <w:tab/>
        </w:r>
        <w:r w:rsidR="00D86E65">
          <w:rPr>
            <w:noProof/>
            <w:webHidden/>
          </w:rPr>
          <w:fldChar w:fldCharType="begin"/>
        </w:r>
        <w:r w:rsidR="00D86E65">
          <w:rPr>
            <w:noProof/>
            <w:webHidden/>
          </w:rPr>
          <w:instrText xml:space="preserve"> PAGEREF _Toc421884080 \h </w:instrText>
        </w:r>
        <w:r w:rsidR="00D86E65">
          <w:rPr>
            <w:noProof/>
            <w:webHidden/>
          </w:rPr>
        </w:r>
        <w:r w:rsidR="00D86E65">
          <w:rPr>
            <w:noProof/>
            <w:webHidden/>
          </w:rPr>
          <w:fldChar w:fldCharType="separate"/>
        </w:r>
        <w:r w:rsidR="00D86E65">
          <w:rPr>
            <w:noProof/>
            <w:webHidden/>
          </w:rPr>
          <w:t>16</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81" w:history="1">
        <w:r w:rsidR="00D86E65" w:rsidRPr="0003791F">
          <w:rPr>
            <w:rStyle w:val="-"/>
            <w:b/>
            <w:noProof/>
            <w:kern w:val="32"/>
          </w:rPr>
          <w:t>13.</w:t>
        </w:r>
        <w:r w:rsidR="00D86E65">
          <w:rPr>
            <w:rFonts w:asciiTheme="minorHAnsi" w:eastAsiaTheme="minorEastAsia" w:hAnsiTheme="minorHAnsi" w:cstheme="minorBidi"/>
            <w:noProof/>
            <w:color w:val="auto"/>
            <w:sz w:val="22"/>
            <w:szCs w:val="22"/>
          </w:rPr>
          <w:tab/>
        </w:r>
        <w:r w:rsidR="00D86E65" w:rsidRPr="0003791F">
          <w:rPr>
            <w:rStyle w:val="-"/>
            <w:b/>
            <w:noProof/>
            <w:kern w:val="32"/>
          </w:rPr>
          <w:t>Κρίσιμοι παράγοντες επιτυχίας του έργου</w:t>
        </w:r>
        <w:r w:rsidR="00D86E65">
          <w:rPr>
            <w:noProof/>
            <w:webHidden/>
          </w:rPr>
          <w:tab/>
        </w:r>
        <w:r w:rsidR="00D86E65">
          <w:rPr>
            <w:noProof/>
            <w:webHidden/>
          </w:rPr>
          <w:fldChar w:fldCharType="begin"/>
        </w:r>
        <w:r w:rsidR="00D86E65">
          <w:rPr>
            <w:noProof/>
            <w:webHidden/>
          </w:rPr>
          <w:instrText xml:space="preserve"> PAGEREF _Toc421884081 \h </w:instrText>
        </w:r>
        <w:r w:rsidR="00D86E65">
          <w:rPr>
            <w:noProof/>
            <w:webHidden/>
          </w:rPr>
        </w:r>
        <w:r w:rsidR="00D86E65">
          <w:rPr>
            <w:noProof/>
            <w:webHidden/>
          </w:rPr>
          <w:fldChar w:fldCharType="separate"/>
        </w:r>
        <w:r w:rsidR="00D86E65">
          <w:rPr>
            <w:noProof/>
            <w:webHidden/>
          </w:rPr>
          <w:t>16</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82" w:history="1">
        <w:r w:rsidR="00D86E65" w:rsidRPr="0003791F">
          <w:rPr>
            <w:rStyle w:val="-"/>
            <w:b/>
            <w:noProof/>
            <w:kern w:val="32"/>
          </w:rPr>
          <w:t>14.</w:t>
        </w:r>
        <w:r w:rsidR="00D86E65">
          <w:rPr>
            <w:rFonts w:asciiTheme="minorHAnsi" w:eastAsiaTheme="minorEastAsia" w:hAnsiTheme="minorHAnsi" w:cstheme="minorBidi"/>
            <w:noProof/>
            <w:color w:val="auto"/>
            <w:sz w:val="22"/>
            <w:szCs w:val="22"/>
          </w:rPr>
          <w:tab/>
        </w:r>
        <w:r w:rsidR="00D86E65" w:rsidRPr="0003791F">
          <w:rPr>
            <w:rStyle w:val="-"/>
            <w:b/>
            <w:noProof/>
            <w:kern w:val="32"/>
          </w:rPr>
          <w:t>Προϋπολογισμός Έργου - Τρόπος Πληρωμής</w:t>
        </w:r>
        <w:r w:rsidR="00D86E65">
          <w:rPr>
            <w:noProof/>
            <w:webHidden/>
          </w:rPr>
          <w:tab/>
        </w:r>
        <w:r w:rsidR="00D86E65">
          <w:rPr>
            <w:noProof/>
            <w:webHidden/>
          </w:rPr>
          <w:fldChar w:fldCharType="begin"/>
        </w:r>
        <w:r w:rsidR="00D86E65">
          <w:rPr>
            <w:noProof/>
            <w:webHidden/>
          </w:rPr>
          <w:instrText xml:space="preserve"> PAGEREF _Toc421884082 \h </w:instrText>
        </w:r>
        <w:r w:rsidR="00D86E65">
          <w:rPr>
            <w:noProof/>
            <w:webHidden/>
          </w:rPr>
        </w:r>
        <w:r w:rsidR="00D86E65">
          <w:rPr>
            <w:noProof/>
            <w:webHidden/>
          </w:rPr>
          <w:fldChar w:fldCharType="separate"/>
        </w:r>
        <w:r w:rsidR="00D86E65">
          <w:rPr>
            <w:noProof/>
            <w:webHidden/>
          </w:rPr>
          <w:t>17</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83" w:history="1">
        <w:r w:rsidR="00D86E65" w:rsidRPr="0003791F">
          <w:rPr>
            <w:rStyle w:val="-"/>
            <w:b/>
            <w:noProof/>
            <w:kern w:val="32"/>
          </w:rPr>
          <w:t>15.</w:t>
        </w:r>
        <w:r w:rsidR="00D86E65">
          <w:rPr>
            <w:rFonts w:asciiTheme="minorHAnsi" w:eastAsiaTheme="minorEastAsia" w:hAnsiTheme="minorHAnsi" w:cstheme="minorBidi"/>
            <w:noProof/>
            <w:color w:val="auto"/>
            <w:sz w:val="22"/>
            <w:szCs w:val="22"/>
          </w:rPr>
          <w:tab/>
        </w:r>
        <w:r w:rsidR="00D86E65" w:rsidRPr="0003791F">
          <w:rPr>
            <w:rStyle w:val="-"/>
            <w:b/>
            <w:noProof/>
            <w:kern w:val="32"/>
          </w:rPr>
          <w:t xml:space="preserve">Τόπος και Χρόνος Παράδοσης - </w:t>
        </w:r>
        <w:r w:rsidR="00D86E65" w:rsidRPr="0003791F">
          <w:rPr>
            <w:rStyle w:val="-"/>
            <w:b/>
            <w:noProof/>
          </w:rPr>
          <w:t>Διαδικασία Παραλαβής Έργου</w:t>
        </w:r>
        <w:r w:rsidR="00D86E65">
          <w:rPr>
            <w:noProof/>
            <w:webHidden/>
          </w:rPr>
          <w:tab/>
        </w:r>
        <w:r w:rsidR="00D86E65">
          <w:rPr>
            <w:noProof/>
            <w:webHidden/>
          </w:rPr>
          <w:fldChar w:fldCharType="begin"/>
        </w:r>
        <w:r w:rsidR="00D86E65">
          <w:rPr>
            <w:noProof/>
            <w:webHidden/>
          </w:rPr>
          <w:instrText xml:space="preserve"> PAGEREF _Toc421884083 \h </w:instrText>
        </w:r>
        <w:r w:rsidR="00D86E65">
          <w:rPr>
            <w:noProof/>
            <w:webHidden/>
          </w:rPr>
        </w:r>
        <w:r w:rsidR="00D86E65">
          <w:rPr>
            <w:noProof/>
            <w:webHidden/>
          </w:rPr>
          <w:fldChar w:fldCharType="separate"/>
        </w:r>
        <w:r w:rsidR="00D86E65">
          <w:rPr>
            <w:noProof/>
            <w:webHidden/>
          </w:rPr>
          <w:t>18</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84" w:history="1">
        <w:r w:rsidR="00D86E65" w:rsidRPr="0003791F">
          <w:rPr>
            <w:rStyle w:val="-"/>
            <w:b/>
            <w:noProof/>
            <w:kern w:val="32"/>
          </w:rPr>
          <w:t>16.</w:t>
        </w:r>
        <w:r w:rsidR="00D86E65">
          <w:rPr>
            <w:rFonts w:asciiTheme="minorHAnsi" w:eastAsiaTheme="minorEastAsia" w:hAnsiTheme="minorHAnsi" w:cstheme="minorBidi"/>
            <w:noProof/>
            <w:color w:val="auto"/>
            <w:sz w:val="22"/>
            <w:szCs w:val="22"/>
          </w:rPr>
          <w:tab/>
        </w:r>
        <w:r w:rsidR="00D86E65" w:rsidRPr="0003791F">
          <w:rPr>
            <w:rStyle w:val="-"/>
            <w:b/>
            <w:noProof/>
            <w:kern w:val="32"/>
          </w:rPr>
          <w:t>Χρονική Διάρκεια της Σύμβασης/Έργου</w:t>
        </w:r>
        <w:r w:rsidR="00D86E65">
          <w:rPr>
            <w:noProof/>
            <w:webHidden/>
          </w:rPr>
          <w:tab/>
        </w:r>
        <w:r w:rsidR="00D86E65">
          <w:rPr>
            <w:noProof/>
            <w:webHidden/>
          </w:rPr>
          <w:fldChar w:fldCharType="begin"/>
        </w:r>
        <w:r w:rsidR="00D86E65">
          <w:rPr>
            <w:noProof/>
            <w:webHidden/>
          </w:rPr>
          <w:instrText xml:space="preserve"> PAGEREF _Toc421884084 \h </w:instrText>
        </w:r>
        <w:r w:rsidR="00D86E65">
          <w:rPr>
            <w:noProof/>
            <w:webHidden/>
          </w:rPr>
        </w:r>
        <w:r w:rsidR="00D86E65">
          <w:rPr>
            <w:noProof/>
            <w:webHidden/>
          </w:rPr>
          <w:fldChar w:fldCharType="separate"/>
        </w:r>
        <w:r w:rsidR="00D86E65">
          <w:rPr>
            <w:noProof/>
            <w:webHidden/>
          </w:rPr>
          <w:t>19</w:t>
        </w:r>
        <w:r w:rsidR="00D86E65">
          <w:rPr>
            <w:noProof/>
            <w:webHidden/>
          </w:rPr>
          <w:fldChar w:fldCharType="end"/>
        </w:r>
      </w:hyperlink>
    </w:p>
    <w:p w:rsidR="00D86E65" w:rsidRDefault="005F7EE6">
      <w:pPr>
        <w:pStyle w:val="10"/>
        <w:rPr>
          <w:rFonts w:asciiTheme="minorHAnsi" w:eastAsiaTheme="minorEastAsia" w:hAnsiTheme="minorHAnsi" w:cstheme="minorBidi"/>
          <w:b w:val="0"/>
          <w:noProof/>
          <w:sz w:val="22"/>
          <w:szCs w:val="22"/>
        </w:rPr>
      </w:pPr>
      <w:hyperlink w:anchor="_Toc421884085" w:history="1">
        <w:r w:rsidR="00D86E65" w:rsidRPr="0003791F">
          <w:rPr>
            <w:rStyle w:val="-"/>
            <w:noProof/>
          </w:rPr>
          <w:t>Κεφάλαιο 3. Δικαίωμα Συμμετοχής – Κατάρτιση / Υποβολή Προσφορών –Δικαιολογητικά Συμμετοχής</w:t>
        </w:r>
        <w:r w:rsidR="00D86E65">
          <w:rPr>
            <w:noProof/>
            <w:webHidden/>
          </w:rPr>
          <w:tab/>
        </w:r>
        <w:r w:rsidR="00D86E65">
          <w:rPr>
            <w:noProof/>
            <w:webHidden/>
          </w:rPr>
          <w:fldChar w:fldCharType="begin"/>
        </w:r>
        <w:r w:rsidR="00D86E65">
          <w:rPr>
            <w:noProof/>
            <w:webHidden/>
          </w:rPr>
          <w:instrText xml:space="preserve"> PAGEREF _Toc421884085 \h </w:instrText>
        </w:r>
        <w:r w:rsidR="00D86E65">
          <w:rPr>
            <w:noProof/>
            <w:webHidden/>
          </w:rPr>
        </w:r>
        <w:r w:rsidR="00D86E65">
          <w:rPr>
            <w:noProof/>
            <w:webHidden/>
          </w:rPr>
          <w:fldChar w:fldCharType="separate"/>
        </w:r>
        <w:r w:rsidR="00D86E65">
          <w:rPr>
            <w:noProof/>
            <w:webHidden/>
          </w:rPr>
          <w:t>20</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86" w:history="1">
        <w:r w:rsidR="00D86E65" w:rsidRPr="0003791F">
          <w:rPr>
            <w:rStyle w:val="-"/>
            <w:b/>
            <w:noProof/>
            <w:kern w:val="32"/>
          </w:rPr>
          <w:t>17.</w:t>
        </w:r>
        <w:r w:rsidR="00D86E65">
          <w:rPr>
            <w:rFonts w:asciiTheme="minorHAnsi" w:eastAsiaTheme="minorEastAsia" w:hAnsiTheme="minorHAnsi" w:cstheme="minorBidi"/>
            <w:noProof/>
            <w:color w:val="auto"/>
            <w:sz w:val="22"/>
            <w:szCs w:val="22"/>
          </w:rPr>
          <w:tab/>
        </w:r>
        <w:r w:rsidR="00D86E65" w:rsidRPr="0003791F">
          <w:rPr>
            <w:rStyle w:val="-"/>
            <w:b/>
            <w:noProof/>
            <w:kern w:val="32"/>
          </w:rPr>
          <w:t>Δικαίωμα Συμμετοχής</w:t>
        </w:r>
        <w:r w:rsidR="00D86E65">
          <w:rPr>
            <w:noProof/>
            <w:webHidden/>
          </w:rPr>
          <w:tab/>
        </w:r>
        <w:r w:rsidR="00D86E65">
          <w:rPr>
            <w:noProof/>
            <w:webHidden/>
          </w:rPr>
          <w:fldChar w:fldCharType="begin"/>
        </w:r>
        <w:r w:rsidR="00D86E65">
          <w:rPr>
            <w:noProof/>
            <w:webHidden/>
          </w:rPr>
          <w:instrText xml:space="preserve"> PAGEREF _Toc421884086 \h </w:instrText>
        </w:r>
        <w:r w:rsidR="00D86E65">
          <w:rPr>
            <w:noProof/>
            <w:webHidden/>
          </w:rPr>
        </w:r>
        <w:r w:rsidR="00D86E65">
          <w:rPr>
            <w:noProof/>
            <w:webHidden/>
          </w:rPr>
          <w:fldChar w:fldCharType="separate"/>
        </w:r>
        <w:r w:rsidR="00D86E65">
          <w:rPr>
            <w:noProof/>
            <w:webHidden/>
          </w:rPr>
          <w:t>20</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87" w:history="1">
        <w:r w:rsidR="00D86E65" w:rsidRPr="0003791F">
          <w:rPr>
            <w:rStyle w:val="-"/>
            <w:b/>
            <w:noProof/>
            <w:kern w:val="32"/>
          </w:rPr>
          <w:t>18.</w:t>
        </w:r>
        <w:r w:rsidR="00D86E65">
          <w:rPr>
            <w:rFonts w:asciiTheme="minorHAnsi" w:eastAsiaTheme="minorEastAsia" w:hAnsiTheme="minorHAnsi" w:cstheme="minorBidi"/>
            <w:noProof/>
            <w:color w:val="auto"/>
            <w:sz w:val="22"/>
            <w:szCs w:val="22"/>
          </w:rPr>
          <w:tab/>
        </w:r>
        <w:r w:rsidR="00D86E65" w:rsidRPr="0003791F">
          <w:rPr>
            <w:rStyle w:val="-"/>
            <w:b/>
            <w:noProof/>
            <w:kern w:val="32"/>
          </w:rPr>
          <w:t>Χρόνος και Τόπος Κατάθεσης Προσφορών και Διενέργειας Διαγωνισμού - Προσφυγές</w:t>
        </w:r>
        <w:r w:rsidR="00D86E65">
          <w:rPr>
            <w:noProof/>
            <w:webHidden/>
          </w:rPr>
          <w:tab/>
        </w:r>
        <w:r w:rsidR="00D86E65">
          <w:rPr>
            <w:noProof/>
            <w:webHidden/>
          </w:rPr>
          <w:fldChar w:fldCharType="begin"/>
        </w:r>
        <w:r w:rsidR="00D86E65">
          <w:rPr>
            <w:noProof/>
            <w:webHidden/>
          </w:rPr>
          <w:instrText xml:space="preserve"> PAGEREF _Toc421884087 \h </w:instrText>
        </w:r>
        <w:r w:rsidR="00D86E65">
          <w:rPr>
            <w:noProof/>
            <w:webHidden/>
          </w:rPr>
        </w:r>
        <w:r w:rsidR="00D86E65">
          <w:rPr>
            <w:noProof/>
            <w:webHidden/>
          </w:rPr>
          <w:fldChar w:fldCharType="separate"/>
        </w:r>
        <w:r w:rsidR="00D86E65">
          <w:rPr>
            <w:noProof/>
            <w:webHidden/>
          </w:rPr>
          <w:t>21</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88" w:history="1">
        <w:r w:rsidR="00D86E65" w:rsidRPr="0003791F">
          <w:rPr>
            <w:rStyle w:val="-"/>
            <w:b/>
            <w:noProof/>
            <w:kern w:val="32"/>
          </w:rPr>
          <w:t>19.</w:t>
        </w:r>
        <w:r w:rsidR="00D86E65">
          <w:rPr>
            <w:rFonts w:asciiTheme="minorHAnsi" w:eastAsiaTheme="minorEastAsia" w:hAnsiTheme="minorHAnsi" w:cstheme="minorBidi"/>
            <w:noProof/>
            <w:color w:val="auto"/>
            <w:sz w:val="22"/>
            <w:szCs w:val="22"/>
          </w:rPr>
          <w:tab/>
        </w:r>
        <w:r w:rsidR="00D86E65" w:rsidRPr="0003791F">
          <w:rPr>
            <w:rStyle w:val="-"/>
            <w:b/>
            <w:noProof/>
            <w:kern w:val="32"/>
          </w:rPr>
          <w:t>Ισχύς Προσφορών</w:t>
        </w:r>
        <w:r w:rsidR="00D86E65">
          <w:rPr>
            <w:noProof/>
            <w:webHidden/>
          </w:rPr>
          <w:tab/>
        </w:r>
        <w:r w:rsidR="00D86E65">
          <w:rPr>
            <w:noProof/>
            <w:webHidden/>
          </w:rPr>
          <w:fldChar w:fldCharType="begin"/>
        </w:r>
        <w:r w:rsidR="00D86E65">
          <w:rPr>
            <w:noProof/>
            <w:webHidden/>
          </w:rPr>
          <w:instrText xml:space="preserve"> PAGEREF _Toc421884088 \h </w:instrText>
        </w:r>
        <w:r w:rsidR="00D86E65">
          <w:rPr>
            <w:noProof/>
            <w:webHidden/>
          </w:rPr>
        </w:r>
        <w:r w:rsidR="00D86E65">
          <w:rPr>
            <w:noProof/>
            <w:webHidden/>
          </w:rPr>
          <w:fldChar w:fldCharType="separate"/>
        </w:r>
        <w:r w:rsidR="00D86E65">
          <w:rPr>
            <w:noProof/>
            <w:webHidden/>
          </w:rPr>
          <w:t>21</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89" w:history="1">
        <w:r w:rsidR="00D86E65" w:rsidRPr="0003791F">
          <w:rPr>
            <w:rStyle w:val="-"/>
            <w:b/>
            <w:noProof/>
            <w:kern w:val="32"/>
          </w:rPr>
          <w:t>20.</w:t>
        </w:r>
        <w:r w:rsidR="00D86E65">
          <w:rPr>
            <w:rFonts w:asciiTheme="minorHAnsi" w:eastAsiaTheme="minorEastAsia" w:hAnsiTheme="minorHAnsi" w:cstheme="minorBidi"/>
            <w:noProof/>
            <w:color w:val="auto"/>
            <w:sz w:val="22"/>
            <w:szCs w:val="22"/>
          </w:rPr>
          <w:tab/>
        </w:r>
        <w:r w:rsidR="00D86E65" w:rsidRPr="0003791F">
          <w:rPr>
            <w:rStyle w:val="-"/>
            <w:b/>
            <w:noProof/>
            <w:kern w:val="32"/>
          </w:rPr>
          <w:t>Εναλλακτικές Προσφορές – Αντιπροσφορές</w:t>
        </w:r>
        <w:r w:rsidR="00D86E65">
          <w:rPr>
            <w:noProof/>
            <w:webHidden/>
          </w:rPr>
          <w:tab/>
        </w:r>
        <w:r w:rsidR="00D86E65">
          <w:rPr>
            <w:noProof/>
            <w:webHidden/>
          </w:rPr>
          <w:fldChar w:fldCharType="begin"/>
        </w:r>
        <w:r w:rsidR="00D86E65">
          <w:rPr>
            <w:noProof/>
            <w:webHidden/>
          </w:rPr>
          <w:instrText xml:space="preserve"> PAGEREF _Toc421884089 \h </w:instrText>
        </w:r>
        <w:r w:rsidR="00D86E65">
          <w:rPr>
            <w:noProof/>
            <w:webHidden/>
          </w:rPr>
        </w:r>
        <w:r w:rsidR="00D86E65">
          <w:rPr>
            <w:noProof/>
            <w:webHidden/>
          </w:rPr>
          <w:fldChar w:fldCharType="separate"/>
        </w:r>
        <w:r w:rsidR="00D86E65">
          <w:rPr>
            <w:noProof/>
            <w:webHidden/>
          </w:rPr>
          <w:t>21</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90" w:history="1">
        <w:r w:rsidR="00D86E65" w:rsidRPr="0003791F">
          <w:rPr>
            <w:rStyle w:val="-"/>
            <w:b/>
            <w:noProof/>
            <w:kern w:val="32"/>
          </w:rPr>
          <w:t>21.</w:t>
        </w:r>
        <w:r w:rsidR="00D86E65">
          <w:rPr>
            <w:rFonts w:asciiTheme="minorHAnsi" w:eastAsiaTheme="minorEastAsia" w:hAnsiTheme="minorHAnsi" w:cstheme="minorBidi"/>
            <w:noProof/>
            <w:color w:val="auto"/>
            <w:sz w:val="22"/>
            <w:szCs w:val="22"/>
          </w:rPr>
          <w:tab/>
        </w:r>
        <w:r w:rsidR="00D86E65" w:rsidRPr="0003791F">
          <w:rPr>
            <w:rStyle w:val="-"/>
            <w:b/>
            <w:noProof/>
            <w:kern w:val="32"/>
          </w:rPr>
          <w:t>Τρόπος Υποβολής Φακέλου Προσφοράς</w:t>
        </w:r>
        <w:r w:rsidR="00D86E65">
          <w:rPr>
            <w:noProof/>
            <w:webHidden/>
          </w:rPr>
          <w:tab/>
        </w:r>
        <w:r w:rsidR="00D86E65">
          <w:rPr>
            <w:noProof/>
            <w:webHidden/>
          </w:rPr>
          <w:fldChar w:fldCharType="begin"/>
        </w:r>
        <w:r w:rsidR="00D86E65">
          <w:rPr>
            <w:noProof/>
            <w:webHidden/>
          </w:rPr>
          <w:instrText xml:space="preserve"> PAGEREF _Toc421884090 \h </w:instrText>
        </w:r>
        <w:r w:rsidR="00D86E65">
          <w:rPr>
            <w:noProof/>
            <w:webHidden/>
          </w:rPr>
        </w:r>
        <w:r w:rsidR="00D86E65">
          <w:rPr>
            <w:noProof/>
            <w:webHidden/>
          </w:rPr>
          <w:fldChar w:fldCharType="separate"/>
        </w:r>
        <w:r w:rsidR="00D86E65">
          <w:rPr>
            <w:noProof/>
            <w:webHidden/>
          </w:rPr>
          <w:t>22</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91" w:history="1">
        <w:r w:rsidR="00D86E65" w:rsidRPr="0003791F">
          <w:rPr>
            <w:rStyle w:val="-"/>
            <w:b/>
            <w:noProof/>
            <w:kern w:val="32"/>
          </w:rPr>
          <w:t>22.</w:t>
        </w:r>
        <w:r w:rsidR="00D86E65">
          <w:rPr>
            <w:rFonts w:asciiTheme="minorHAnsi" w:eastAsiaTheme="minorEastAsia" w:hAnsiTheme="minorHAnsi" w:cstheme="minorBidi"/>
            <w:noProof/>
            <w:color w:val="auto"/>
            <w:sz w:val="22"/>
            <w:szCs w:val="22"/>
          </w:rPr>
          <w:tab/>
        </w:r>
        <w:r w:rsidR="00D86E65" w:rsidRPr="0003791F">
          <w:rPr>
            <w:rStyle w:val="-"/>
            <w:b/>
            <w:noProof/>
            <w:kern w:val="32"/>
          </w:rPr>
          <w:t>Δικαιολογητικά Συμμετοχής (Υποφάκελος Α)</w:t>
        </w:r>
        <w:r w:rsidR="00D86E65">
          <w:rPr>
            <w:noProof/>
            <w:webHidden/>
          </w:rPr>
          <w:tab/>
        </w:r>
        <w:r w:rsidR="00D86E65">
          <w:rPr>
            <w:noProof/>
            <w:webHidden/>
          </w:rPr>
          <w:fldChar w:fldCharType="begin"/>
        </w:r>
        <w:r w:rsidR="00D86E65">
          <w:rPr>
            <w:noProof/>
            <w:webHidden/>
          </w:rPr>
          <w:instrText xml:space="preserve"> PAGEREF _Toc421884091 \h </w:instrText>
        </w:r>
        <w:r w:rsidR="00D86E65">
          <w:rPr>
            <w:noProof/>
            <w:webHidden/>
          </w:rPr>
        </w:r>
        <w:r w:rsidR="00D86E65">
          <w:rPr>
            <w:noProof/>
            <w:webHidden/>
          </w:rPr>
          <w:fldChar w:fldCharType="separate"/>
        </w:r>
        <w:r w:rsidR="00D86E65">
          <w:rPr>
            <w:noProof/>
            <w:webHidden/>
          </w:rPr>
          <w:t>23</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92" w:history="1">
        <w:r w:rsidR="00D86E65" w:rsidRPr="0003791F">
          <w:rPr>
            <w:rStyle w:val="-"/>
            <w:b/>
            <w:noProof/>
            <w:kern w:val="32"/>
          </w:rPr>
          <w:t>23.</w:t>
        </w:r>
        <w:r w:rsidR="00D86E65">
          <w:rPr>
            <w:rFonts w:asciiTheme="minorHAnsi" w:eastAsiaTheme="minorEastAsia" w:hAnsiTheme="minorHAnsi" w:cstheme="minorBidi"/>
            <w:noProof/>
            <w:color w:val="auto"/>
            <w:sz w:val="22"/>
            <w:szCs w:val="22"/>
          </w:rPr>
          <w:tab/>
        </w:r>
        <w:r w:rsidR="00D86E65" w:rsidRPr="0003791F">
          <w:rPr>
            <w:rStyle w:val="-"/>
            <w:b/>
            <w:noProof/>
            <w:kern w:val="32"/>
          </w:rPr>
          <w:t>Δικαιολογητικά Πιστοποίησης Ικανότητας (Υποφάκελος Α)</w:t>
        </w:r>
        <w:r w:rsidR="00D86E65">
          <w:rPr>
            <w:noProof/>
            <w:webHidden/>
          </w:rPr>
          <w:tab/>
        </w:r>
        <w:r w:rsidR="00D86E65">
          <w:rPr>
            <w:noProof/>
            <w:webHidden/>
          </w:rPr>
          <w:fldChar w:fldCharType="begin"/>
        </w:r>
        <w:r w:rsidR="00D86E65">
          <w:rPr>
            <w:noProof/>
            <w:webHidden/>
          </w:rPr>
          <w:instrText xml:space="preserve"> PAGEREF _Toc421884092 \h </w:instrText>
        </w:r>
        <w:r w:rsidR="00D86E65">
          <w:rPr>
            <w:noProof/>
            <w:webHidden/>
          </w:rPr>
        </w:r>
        <w:r w:rsidR="00D86E65">
          <w:rPr>
            <w:noProof/>
            <w:webHidden/>
          </w:rPr>
          <w:fldChar w:fldCharType="separate"/>
        </w:r>
        <w:r w:rsidR="00D86E65">
          <w:rPr>
            <w:noProof/>
            <w:webHidden/>
          </w:rPr>
          <w:t>25</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93" w:history="1">
        <w:r w:rsidR="00D86E65" w:rsidRPr="0003791F">
          <w:rPr>
            <w:rStyle w:val="-"/>
            <w:b/>
            <w:noProof/>
            <w:kern w:val="32"/>
          </w:rPr>
          <w:t>24.</w:t>
        </w:r>
        <w:r w:rsidR="00D86E65">
          <w:rPr>
            <w:rFonts w:asciiTheme="minorHAnsi" w:eastAsiaTheme="minorEastAsia" w:hAnsiTheme="minorHAnsi" w:cstheme="minorBidi"/>
            <w:noProof/>
            <w:color w:val="auto"/>
            <w:sz w:val="22"/>
            <w:szCs w:val="22"/>
          </w:rPr>
          <w:tab/>
        </w:r>
        <w:r w:rsidR="00D86E65" w:rsidRPr="0003791F">
          <w:rPr>
            <w:rStyle w:val="-"/>
            <w:b/>
            <w:noProof/>
            <w:kern w:val="32"/>
          </w:rPr>
          <w:t>Τεχνική Προσφορά</w:t>
        </w:r>
        <w:r w:rsidR="00D86E65">
          <w:rPr>
            <w:noProof/>
            <w:webHidden/>
          </w:rPr>
          <w:tab/>
        </w:r>
        <w:r w:rsidR="00D86E65">
          <w:rPr>
            <w:noProof/>
            <w:webHidden/>
          </w:rPr>
          <w:fldChar w:fldCharType="begin"/>
        </w:r>
        <w:r w:rsidR="00D86E65">
          <w:rPr>
            <w:noProof/>
            <w:webHidden/>
          </w:rPr>
          <w:instrText xml:space="preserve"> PAGEREF _Toc421884093 \h </w:instrText>
        </w:r>
        <w:r w:rsidR="00D86E65">
          <w:rPr>
            <w:noProof/>
            <w:webHidden/>
          </w:rPr>
        </w:r>
        <w:r w:rsidR="00D86E65">
          <w:rPr>
            <w:noProof/>
            <w:webHidden/>
          </w:rPr>
          <w:fldChar w:fldCharType="separate"/>
        </w:r>
        <w:r w:rsidR="00D86E65">
          <w:rPr>
            <w:noProof/>
            <w:webHidden/>
          </w:rPr>
          <w:t>27</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94" w:history="1">
        <w:r w:rsidR="00D86E65" w:rsidRPr="0003791F">
          <w:rPr>
            <w:rStyle w:val="-"/>
            <w:b/>
            <w:noProof/>
            <w:kern w:val="32"/>
          </w:rPr>
          <w:t>25.</w:t>
        </w:r>
        <w:r w:rsidR="00D86E65">
          <w:rPr>
            <w:rFonts w:asciiTheme="minorHAnsi" w:eastAsiaTheme="minorEastAsia" w:hAnsiTheme="minorHAnsi" w:cstheme="minorBidi"/>
            <w:noProof/>
            <w:color w:val="auto"/>
            <w:sz w:val="22"/>
            <w:szCs w:val="22"/>
          </w:rPr>
          <w:tab/>
        </w:r>
        <w:r w:rsidR="00D86E65" w:rsidRPr="0003791F">
          <w:rPr>
            <w:rStyle w:val="-"/>
            <w:b/>
            <w:noProof/>
            <w:kern w:val="32"/>
          </w:rPr>
          <w:t>Οικονομική Προσφορά-Τιμή-Νόμισμα-Αναπροσαρμογή τιμών</w:t>
        </w:r>
        <w:r w:rsidR="00D86E65">
          <w:rPr>
            <w:noProof/>
            <w:webHidden/>
          </w:rPr>
          <w:tab/>
        </w:r>
        <w:r w:rsidR="00D86E65">
          <w:rPr>
            <w:noProof/>
            <w:webHidden/>
          </w:rPr>
          <w:fldChar w:fldCharType="begin"/>
        </w:r>
        <w:r w:rsidR="00D86E65">
          <w:rPr>
            <w:noProof/>
            <w:webHidden/>
          </w:rPr>
          <w:instrText xml:space="preserve"> PAGEREF _Toc421884094 \h </w:instrText>
        </w:r>
        <w:r w:rsidR="00D86E65">
          <w:rPr>
            <w:noProof/>
            <w:webHidden/>
          </w:rPr>
        </w:r>
        <w:r w:rsidR="00D86E65">
          <w:rPr>
            <w:noProof/>
            <w:webHidden/>
          </w:rPr>
          <w:fldChar w:fldCharType="separate"/>
        </w:r>
        <w:r w:rsidR="00D86E65">
          <w:rPr>
            <w:noProof/>
            <w:webHidden/>
          </w:rPr>
          <w:t>28</w:t>
        </w:r>
        <w:r w:rsidR="00D86E65">
          <w:rPr>
            <w:noProof/>
            <w:webHidden/>
          </w:rPr>
          <w:fldChar w:fldCharType="end"/>
        </w:r>
      </w:hyperlink>
    </w:p>
    <w:p w:rsidR="00D86E65" w:rsidRDefault="005F7EE6">
      <w:pPr>
        <w:pStyle w:val="10"/>
        <w:rPr>
          <w:rFonts w:asciiTheme="minorHAnsi" w:eastAsiaTheme="minorEastAsia" w:hAnsiTheme="minorHAnsi" w:cstheme="minorBidi"/>
          <w:b w:val="0"/>
          <w:noProof/>
          <w:sz w:val="22"/>
          <w:szCs w:val="22"/>
        </w:rPr>
      </w:pPr>
      <w:hyperlink w:anchor="_Toc421884095" w:history="1">
        <w:r w:rsidR="00D86E65" w:rsidRPr="0003791F">
          <w:rPr>
            <w:rStyle w:val="-"/>
            <w:noProof/>
          </w:rPr>
          <w:t>Κεφάλαιο 4. Αποσφράγιση Προσφορών – Κατακύρωση Διαγωνισμού – Δικαιολογητικά Κατακύρωσης</w:t>
        </w:r>
        <w:r w:rsidR="00D86E65">
          <w:rPr>
            <w:noProof/>
            <w:webHidden/>
          </w:rPr>
          <w:tab/>
        </w:r>
        <w:r w:rsidR="00D86E65">
          <w:rPr>
            <w:noProof/>
            <w:webHidden/>
          </w:rPr>
          <w:fldChar w:fldCharType="begin"/>
        </w:r>
        <w:r w:rsidR="00D86E65">
          <w:rPr>
            <w:noProof/>
            <w:webHidden/>
          </w:rPr>
          <w:instrText xml:space="preserve"> PAGEREF _Toc421884095 \h </w:instrText>
        </w:r>
        <w:r w:rsidR="00D86E65">
          <w:rPr>
            <w:noProof/>
            <w:webHidden/>
          </w:rPr>
        </w:r>
        <w:r w:rsidR="00D86E65">
          <w:rPr>
            <w:noProof/>
            <w:webHidden/>
          </w:rPr>
          <w:fldChar w:fldCharType="separate"/>
        </w:r>
        <w:r w:rsidR="00D86E65">
          <w:rPr>
            <w:noProof/>
            <w:webHidden/>
          </w:rPr>
          <w:t>31</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96" w:history="1">
        <w:r w:rsidR="00D86E65" w:rsidRPr="0003791F">
          <w:rPr>
            <w:rStyle w:val="-"/>
            <w:b/>
            <w:noProof/>
            <w:kern w:val="32"/>
          </w:rPr>
          <w:t>26.</w:t>
        </w:r>
        <w:r w:rsidR="00D86E65">
          <w:rPr>
            <w:rFonts w:asciiTheme="minorHAnsi" w:eastAsiaTheme="minorEastAsia" w:hAnsiTheme="minorHAnsi" w:cstheme="minorBidi"/>
            <w:noProof/>
            <w:color w:val="auto"/>
            <w:sz w:val="22"/>
            <w:szCs w:val="22"/>
          </w:rPr>
          <w:tab/>
        </w:r>
        <w:r w:rsidR="00D86E65" w:rsidRPr="0003791F">
          <w:rPr>
            <w:rStyle w:val="-"/>
            <w:b/>
            <w:noProof/>
            <w:kern w:val="32"/>
          </w:rPr>
          <w:t>Απόρριψη Προσφορών</w:t>
        </w:r>
        <w:r w:rsidR="00D86E65">
          <w:rPr>
            <w:noProof/>
            <w:webHidden/>
          </w:rPr>
          <w:tab/>
        </w:r>
        <w:r w:rsidR="00D86E65">
          <w:rPr>
            <w:noProof/>
            <w:webHidden/>
          </w:rPr>
          <w:fldChar w:fldCharType="begin"/>
        </w:r>
        <w:r w:rsidR="00D86E65">
          <w:rPr>
            <w:noProof/>
            <w:webHidden/>
          </w:rPr>
          <w:instrText xml:space="preserve"> PAGEREF _Toc421884096 \h </w:instrText>
        </w:r>
        <w:r w:rsidR="00D86E65">
          <w:rPr>
            <w:noProof/>
            <w:webHidden/>
          </w:rPr>
        </w:r>
        <w:r w:rsidR="00D86E65">
          <w:rPr>
            <w:noProof/>
            <w:webHidden/>
          </w:rPr>
          <w:fldChar w:fldCharType="separate"/>
        </w:r>
        <w:r w:rsidR="00D86E65">
          <w:rPr>
            <w:noProof/>
            <w:webHidden/>
          </w:rPr>
          <w:t>31</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97" w:history="1">
        <w:r w:rsidR="00D86E65" w:rsidRPr="0003791F">
          <w:rPr>
            <w:rStyle w:val="-"/>
            <w:b/>
            <w:noProof/>
            <w:kern w:val="32"/>
          </w:rPr>
          <w:t>27.</w:t>
        </w:r>
        <w:r w:rsidR="00D86E65">
          <w:rPr>
            <w:rFonts w:asciiTheme="minorHAnsi" w:eastAsiaTheme="minorEastAsia" w:hAnsiTheme="minorHAnsi" w:cstheme="minorBidi"/>
            <w:noProof/>
            <w:color w:val="auto"/>
            <w:sz w:val="22"/>
            <w:szCs w:val="22"/>
          </w:rPr>
          <w:tab/>
        </w:r>
        <w:r w:rsidR="00D86E65" w:rsidRPr="0003791F">
          <w:rPr>
            <w:rStyle w:val="-"/>
            <w:b/>
            <w:noProof/>
            <w:kern w:val="32"/>
          </w:rPr>
          <w:t>Αποσφράγιση, Έλεγχος και Αξιολόγηση των Προσφορών</w:t>
        </w:r>
        <w:r w:rsidR="00D86E65">
          <w:rPr>
            <w:noProof/>
            <w:webHidden/>
          </w:rPr>
          <w:tab/>
        </w:r>
        <w:r w:rsidR="00D86E65">
          <w:rPr>
            <w:noProof/>
            <w:webHidden/>
          </w:rPr>
          <w:fldChar w:fldCharType="begin"/>
        </w:r>
        <w:r w:rsidR="00D86E65">
          <w:rPr>
            <w:noProof/>
            <w:webHidden/>
          </w:rPr>
          <w:instrText xml:space="preserve"> PAGEREF _Toc421884097 \h </w:instrText>
        </w:r>
        <w:r w:rsidR="00D86E65">
          <w:rPr>
            <w:noProof/>
            <w:webHidden/>
          </w:rPr>
        </w:r>
        <w:r w:rsidR="00D86E65">
          <w:rPr>
            <w:noProof/>
            <w:webHidden/>
          </w:rPr>
          <w:fldChar w:fldCharType="separate"/>
        </w:r>
        <w:r w:rsidR="00D86E65">
          <w:rPr>
            <w:noProof/>
            <w:webHidden/>
          </w:rPr>
          <w:t>31</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98" w:history="1">
        <w:r w:rsidR="00D86E65" w:rsidRPr="0003791F">
          <w:rPr>
            <w:rStyle w:val="-"/>
            <w:b/>
            <w:noProof/>
            <w:kern w:val="32"/>
          </w:rPr>
          <w:t>28.</w:t>
        </w:r>
        <w:r w:rsidR="00D86E65">
          <w:rPr>
            <w:rFonts w:asciiTheme="minorHAnsi" w:eastAsiaTheme="minorEastAsia" w:hAnsiTheme="minorHAnsi" w:cstheme="minorBidi"/>
            <w:noProof/>
            <w:color w:val="auto"/>
            <w:sz w:val="22"/>
            <w:szCs w:val="22"/>
          </w:rPr>
          <w:tab/>
        </w:r>
        <w:r w:rsidR="00D86E65" w:rsidRPr="0003791F">
          <w:rPr>
            <w:rStyle w:val="-"/>
            <w:b/>
            <w:noProof/>
            <w:kern w:val="32"/>
          </w:rPr>
          <w:t>Διαδικασία Κατακύρωσης Διαγωνισμού</w:t>
        </w:r>
        <w:r w:rsidR="00D86E65">
          <w:rPr>
            <w:noProof/>
            <w:webHidden/>
          </w:rPr>
          <w:tab/>
        </w:r>
        <w:r w:rsidR="00D86E65">
          <w:rPr>
            <w:noProof/>
            <w:webHidden/>
          </w:rPr>
          <w:fldChar w:fldCharType="begin"/>
        </w:r>
        <w:r w:rsidR="00D86E65">
          <w:rPr>
            <w:noProof/>
            <w:webHidden/>
          </w:rPr>
          <w:instrText xml:space="preserve"> PAGEREF _Toc421884098 \h </w:instrText>
        </w:r>
        <w:r w:rsidR="00D86E65">
          <w:rPr>
            <w:noProof/>
            <w:webHidden/>
          </w:rPr>
        </w:r>
        <w:r w:rsidR="00D86E65">
          <w:rPr>
            <w:noProof/>
            <w:webHidden/>
          </w:rPr>
          <w:fldChar w:fldCharType="separate"/>
        </w:r>
        <w:r w:rsidR="00D86E65">
          <w:rPr>
            <w:noProof/>
            <w:webHidden/>
          </w:rPr>
          <w:t>32</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099" w:history="1">
        <w:r w:rsidR="00D86E65" w:rsidRPr="0003791F">
          <w:rPr>
            <w:rStyle w:val="-"/>
            <w:b/>
            <w:noProof/>
            <w:kern w:val="32"/>
          </w:rPr>
          <w:t>29.</w:t>
        </w:r>
        <w:r w:rsidR="00D86E65">
          <w:rPr>
            <w:rFonts w:asciiTheme="minorHAnsi" w:eastAsiaTheme="minorEastAsia" w:hAnsiTheme="minorHAnsi" w:cstheme="minorBidi"/>
            <w:noProof/>
            <w:color w:val="auto"/>
            <w:sz w:val="22"/>
            <w:szCs w:val="22"/>
          </w:rPr>
          <w:tab/>
        </w:r>
        <w:r w:rsidR="00D86E65" w:rsidRPr="0003791F">
          <w:rPr>
            <w:rStyle w:val="-"/>
            <w:b/>
            <w:noProof/>
            <w:kern w:val="32"/>
          </w:rPr>
          <w:t>Δικαιολογητικά Κατακύρωσης</w:t>
        </w:r>
        <w:r w:rsidR="00D86E65">
          <w:rPr>
            <w:noProof/>
            <w:webHidden/>
          </w:rPr>
          <w:tab/>
        </w:r>
        <w:r w:rsidR="00D86E65">
          <w:rPr>
            <w:noProof/>
            <w:webHidden/>
          </w:rPr>
          <w:fldChar w:fldCharType="begin"/>
        </w:r>
        <w:r w:rsidR="00D86E65">
          <w:rPr>
            <w:noProof/>
            <w:webHidden/>
          </w:rPr>
          <w:instrText xml:space="preserve"> PAGEREF _Toc421884099 \h </w:instrText>
        </w:r>
        <w:r w:rsidR="00D86E65">
          <w:rPr>
            <w:noProof/>
            <w:webHidden/>
          </w:rPr>
        </w:r>
        <w:r w:rsidR="00D86E65">
          <w:rPr>
            <w:noProof/>
            <w:webHidden/>
          </w:rPr>
          <w:fldChar w:fldCharType="separate"/>
        </w:r>
        <w:r w:rsidR="00D86E65">
          <w:rPr>
            <w:noProof/>
            <w:webHidden/>
          </w:rPr>
          <w:t>33</w:t>
        </w:r>
        <w:r w:rsidR="00D86E65">
          <w:rPr>
            <w:noProof/>
            <w:webHidden/>
          </w:rPr>
          <w:fldChar w:fldCharType="end"/>
        </w:r>
      </w:hyperlink>
    </w:p>
    <w:p w:rsidR="00D86E65" w:rsidRDefault="005F7EE6">
      <w:pPr>
        <w:pStyle w:val="10"/>
        <w:rPr>
          <w:rFonts w:asciiTheme="minorHAnsi" w:eastAsiaTheme="minorEastAsia" w:hAnsiTheme="minorHAnsi" w:cstheme="minorBidi"/>
          <w:b w:val="0"/>
          <w:noProof/>
          <w:sz w:val="22"/>
          <w:szCs w:val="22"/>
        </w:rPr>
      </w:pPr>
      <w:hyperlink w:anchor="_Toc421884100" w:history="1">
        <w:r w:rsidR="00D86E65" w:rsidRPr="0003791F">
          <w:rPr>
            <w:rStyle w:val="-"/>
            <w:noProof/>
          </w:rPr>
          <w:t>Κεφάλαιο 5. Κατάρτιση Σύμβασης – Γενικοί Όροι Σύμβασης</w:t>
        </w:r>
        <w:r w:rsidR="00D86E65">
          <w:rPr>
            <w:noProof/>
            <w:webHidden/>
          </w:rPr>
          <w:tab/>
        </w:r>
        <w:r w:rsidR="00D86E65">
          <w:rPr>
            <w:noProof/>
            <w:webHidden/>
          </w:rPr>
          <w:fldChar w:fldCharType="begin"/>
        </w:r>
        <w:r w:rsidR="00D86E65">
          <w:rPr>
            <w:noProof/>
            <w:webHidden/>
          </w:rPr>
          <w:instrText xml:space="preserve"> PAGEREF _Toc421884100 \h </w:instrText>
        </w:r>
        <w:r w:rsidR="00D86E65">
          <w:rPr>
            <w:noProof/>
            <w:webHidden/>
          </w:rPr>
        </w:r>
        <w:r w:rsidR="00D86E65">
          <w:rPr>
            <w:noProof/>
            <w:webHidden/>
          </w:rPr>
          <w:fldChar w:fldCharType="separate"/>
        </w:r>
        <w:r w:rsidR="00D86E65">
          <w:rPr>
            <w:noProof/>
            <w:webHidden/>
          </w:rPr>
          <w:t>50</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101" w:history="1">
        <w:r w:rsidR="00D86E65" w:rsidRPr="0003791F">
          <w:rPr>
            <w:rStyle w:val="-"/>
            <w:b/>
            <w:noProof/>
            <w:kern w:val="32"/>
          </w:rPr>
          <w:t>30.</w:t>
        </w:r>
        <w:r w:rsidR="00D86E65">
          <w:rPr>
            <w:rFonts w:asciiTheme="minorHAnsi" w:eastAsiaTheme="minorEastAsia" w:hAnsiTheme="minorHAnsi" w:cstheme="minorBidi"/>
            <w:noProof/>
            <w:color w:val="auto"/>
            <w:sz w:val="22"/>
            <w:szCs w:val="22"/>
          </w:rPr>
          <w:tab/>
        </w:r>
        <w:r w:rsidR="00D86E65" w:rsidRPr="0003791F">
          <w:rPr>
            <w:rStyle w:val="-"/>
            <w:b/>
            <w:noProof/>
            <w:kern w:val="32"/>
          </w:rPr>
          <w:t>Περίοδοι εγγύησης</w:t>
        </w:r>
        <w:r w:rsidR="00D86E65">
          <w:rPr>
            <w:noProof/>
            <w:webHidden/>
          </w:rPr>
          <w:tab/>
        </w:r>
        <w:r w:rsidR="00D86E65">
          <w:rPr>
            <w:noProof/>
            <w:webHidden/>
          </w:rPr>
          <w:fldChar w:fldCharType="begin"/>
        </w:r>
        <w:r w:rsidR="00D86E65">
          <w:rPr>
            <w:noProof/>
            <w:webHidden/>
          </w:rPr>
          <w:instrText xml:space="preserve"> PAGEREF _Toc421884101 \h </w:instrText>
        </w:r>
        <w:r w:rsidR="00D86E65">
          <w:rPr>
            <w:noProof/>
            <w:webHidden/>
          </w:rPr>
        </w:r>
        <w:r w:rsidR="00D86E65">
          <w:rPr>
            <w:noProof/>
            <w:webHidden/>
          </w:rPr>
          <w:fldChar w:fldCharType="separate"/>
        </w:r>
        <w:r w:rsidR="00D86E65">
          <w:rPr>
            <w:noProof/>
            <w:webHidden/>
          </w:rPr>
          <w:t>50</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102" w:history="1">
        <w:r w:rsidR="00D86E65" w:rsidRPr="0003791F">
          <w:rPr>
            <w:rStyle w:val="-"/>
            <w:b/>
            <w:noProof/>
            <w:kern w:val="32"/>
          </w:rPr>
          <w:t>31.</w:t>
        </w:r>
        <w:r w:rsidR="00D86E65">
          <w:rPr>
            <w:rFonts w:asciiTheme="minorHAnsi" w:eastAsiaTheme="minorEastAsia" w:hAnsiTheme="minorHAnsi" w:cstheme="minorBidi"/>
            <w:noProof/>
            <w:color w:val="auto"/>
            <w:sz w:val="22"/>
            <w:szCs w:val="22"/>
          </w:rPr>
          <w:tab/>
        </w:r>
        <w:r w:rsidR="00D86E65" w:rsidRPr="0003791F">
          <w:rPr>
            <w:rStyle w:val="-"/>
            <w:b/>
            <w:noProof/>
            <w:kern w:val="32"/>
          </w:rPr>
          <w:t>Κατάρτιση Σύμβασης</w:t>
        </w:r>
        <w:r w:rsidR="00D86E65">
          <w:rPr>
            <w:noProof/>
            <w:webHidden/>
          </w:rPr>
          <w:tab/>
        </w:r>
        <w:r w:rsidR="00D86E65">
          <w:rPr>
            <w:noProof/>
            <w:webHidden/>
          </w:rPr>
          <w:fldChar w:fldCharType="begin"/>
        </w:r>
        <w:r w:rsidR="00D86E65">
          <w:rPr>
            <w:noProof/>
            <w:webHidden/>
          </w:rPr>
          <w:instrText xml:space="preserve"> PAGEREF _Toc421884102 \h </w:instrText>
        </w:r>
        <w:r w:rsidR="00D86E65">
          <w:rPr>
            <w:noProof/>
            <w:webHidden/>
          </w:rPr>
        </w:r>
        <w:r w:rsidR="00D86E65">
          <w:rPr>
            <w:noProof/>
            <w:webHidden/>
          </w:rPr>
          <w:fldChar w:fldCharType="separate"/>
        </w:r>
        <w:r w:rsidR="00D86E65">
          <w:rPr>
            <w:noProof/>
            <w:webHidden/>
          </w:rPr>
          <w:t>50</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103" w:history="1">
        <w:r w:rsidR="00D86E65" w:rsidRPr="0003791F">
          <w:rPr>
            <w:rStyle w:val="-"/>
            <w:b/>
            <w:noProof/>
            <w:kern w:val="32"/>
          </w:rPr>
          <w:t>32.</w:t>
        </w:r>
        <w:r w:rsidR="00D86E65">
          <w:rPr>
            <w:rFonts w:asciiTheme="minorHAnsi" w:eastAsiaTheme="minorEastAsia" w:hAnsiTheme="minorHAnsi" w:cstheme="minorBidi"/>
            <w:noProof/>
            <w:color w:val="auto"/>
            <w:sz w:val="22"/>
            <w:szCs w:val="22"/>
          </w:rPr>
          <w:tab/>
        </w:r>
        <w:r w:rsidR="00D86E65" w:rsidRPr="0003791F">
          <w:rPr>
            <w:rStyle w:val="-"/>
            <w:b/>
            <w:noProof/>
            <w:kern w:val="32"/>
          </w:rPr>
          <w:t>Ποινικές Ρήτρες - Εκπτώσεις</w:t>
        </w:r>
        <w:r w:rsidR="00D86E65">
          <w:rPr>
            <w:noProof/>
            <w:webHidden/>
          </w:rPr>
          <w:tab/>
        </w:r>
        <w:r w:rsidR="00D86E65">
          <w:rPr>
            <w:noProof/>
            <w:webHidden/>
          </w:rPr>
          <w:fldChar w:fldCharType="begin"/>
        </w:r>
        <w:r w:rsidR="00D86E65">
          <w:rPr>
            <w:noProof/>
            <w:webHidden/>
          </w:rPr>
          <w:instrText xml:space="preserve"> PAGEREF _Toc421884103 \h </w:instrText>
        </w:r>
        <w:r w:rsidR="00D86E65">
          <w:rPr>
            <w:noProof/>
            <w:webHidden/>
          </w:rPr>
        </w:r>
        <w:r w:rsidR="00D86E65">
          <w:rPr>
            <w:noProof/>
            <w:webHidden/>
          </w:rPr>
          <w:fldChar w:fldCharType="separate"/>
        </w:r>
        <w:r w:rsidR="00D86E65">
          <w:rPr>
            <w:noProof/>
            <w:webHidden/>
          </w:rPr>
          <w:t>51</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104" w:history="1">
        <w:r w:rsidR="00D86E65" w:rsidRPr="0003791F">
          <w:rPr>
            <w:rStyle w:val="-"/>
            <w:b/>
            <w:noProof/>
            <w:kern w:val="32"/>
          </w:rPr>
          <w:t>33.</w:t>
        </w:r>
        <w:r w:rsidR="00D86E65">
          <w:rPr>
            <w:rFonts w:asciiTheme="minorHAnsi" w:eastAsiaTheme="minorEastAsia" w:hAnsiTheme="minorHAnsi" w:cstheme="minorBidi"/>
            <w:noProof/>
            <w:color w:val="auto"/>
            <w:sz w:val="22"/>
            <w:szCs w:val="22"/>
          </w:rPr>
          <w:tab/>
        </w:r>
        <w:r w:rsidR="00D86E65" w:rsidRPr="0003791F">
          <w:rPr>
            <w:rStyle w:val="-"/>
            <w:b/>
            <w:noProof/>
            <w:kern w:val="32"/>
          </w:rPr>
          <w:t>Υπεργολαβίες</w:t>
        </w:r>
        <w:r w:rsidR="00D86E65">
          <w:rPr>
            <w:noProof/>
            <w:webHidden/>
          </w:rPr>
          <w:tab/>
        </w:r>
        <w:r w:rsidR="00D86E65">
          <w:rPr>
            <w:noProof/>
            <w:webHidden/>
          </w:rPr>
          <w:fldChar w:fldCharType="begin"/>
        </w:r>
        <w:r w:rsidR="00D86E65">
          <w:rPr>
            <w:noProof/>
            <w:webHidden/>
          </w:rPr>
          <w:instrText xml:space="preserve"> PAGEREF _Toc421884104 \h </w:instrText>
        </w:r>
        <w:r w:rsidR="00D86E65">
          <w:rPr>
            <w:noProof/>
            <w:webHidden/>
          </w:rPr>
        </w:r>
        <w:r w:rsidR="00D86E65">
          <w:rPr>
            <w:noProof/>
            <w:webHidden/>
          </w:rPr>
          <w:fldChar w:fldCharType="separate"/>
        </w:r>
        <w:r w:rsidR="00D86E65">
          <w:rPr>
            <w:noProof/>
            <w:webHidden/>
          </w:rPr>
          <w:t>52</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105" w:history="1">
        <w:r w:rsidR="00D86E65" w:rsidRPr="0003791F">
          <w:rPr>
            <w:rStyle w:val="-"/>
            <w:b/>
            <w:noProof/>
            <w:kern w:val="32"/>
          </w:rPr>
          <w:t>34.</w:t>
        </w:r>
        <w:r w:rsidR="00D86E65">
          <w:rPr>
            <w:rFonts w:asciiTheme="minorHAnsi" w:eastAsiaTheme="minorEastAsia" w:hAnsiTheme="minorHAnsi" w:cstheme="minorBidi"/>
            <w:noProof/>
            <w:color w:val="auto"/>
            <w:sz w:val="22"/>
            <w:szCs w:val="22"/>
          </w:rPr>
          <w:tab/>
        </w:r>
        <w:r w:rsidR="00D86E65" w:rsidRPr="0003791F">
          <w:rPr>
            <w:rStyle w:val="-"/>
            <w:b/>
            <w:noProof/>
            <w:kern w:val="32"/>
          </w:rPr>
          <w:t>Εμπιστευτικότητα - Εχεμύθεια</w:t>
        </w:r>
        <w:r w:rsidR="00D86E65">
          <w:rPr>
            <w:noProof/>
            <w:webHidden/>
          </w:rPr>
          <w:tab/>
        </w:r>
        <w:r w:rsidR="00D86E65">
          <w:rPr>
            <w:noProof/>
            <w:webHidden/>
          </w:rPr>
          <w:fldChar w:fldCharType="begin"/>
        </w:r>
        <w:r w:rsidR="00D86E65">
          <w:rPr>
            <w:noProof/>
            <w:webHidden/>
          </w:rPr>
          <w:instrText xml:space="preserve"> PAGEREF _Toc421884105 \h </w:instrText>
        </w:r>
        <w:r w:rsidR="00D86E65">
          <w:rPr>
            <w:noProof/>
            <w:webHidden/>
          </w:rPr>
        </w:r>
        <w:r w:rsidR="00D86E65">
          <w:rPr>
            <w:noProof/>
            <w:webHidden/>
          </w:rPr>
          <w:fldChar w:fldCharType="separate"/>
        </w:r>
        <w:r w:rsidR="00D86E65">
          <w:rPr>
            <w:noProof/>
            <w:webHidden/>
          </w:rPr>
          <w:t>53</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106" w:history="1">
        <w:r w:rsidR="00D86E65" w:rsidRPr="0003791F">
          <w:rPr>
            <w:rStyle w:val="-"/>
            <w:b/>
            <w:noProof/>
            <w:kern w:val="32"/>
          </w:rPr>
          <w:t>35.</w:t>
        </w:r>
        <w:r w:rsidR="00D86E65">
          <w:rPr>
            <w:rFonts w:asciiTheme="minorHAnsi" w:eastAsiaTheme="minorEastAsia" w:hAnsiTheme="minorHAnsi" w:cstheme="minorBidi"/>
            <w:noProof/>
            <w:color w:val="auto"/>
            <w:sz w:val="22"/>
            <w:szCs w:val="22"/>
          </w:rPr>
          <w:tab/>
        </w:r>
        <w:r w:rsidR="00D86E65" w:rsidRPr="0003791F">
          <w:rPr>
            <w:rStyle w:val="-"/>
            <w:b/>
            <w:noProof/>
            <w:kern w:val="32"/>
          </w:rPr>
          <w:t>Πνευματικά Δικαιώματα – Κυριότητα</w:t>
        </w:r>
        <w:r w:rsidR="00D86E65">
          <w:rPr>
            <w:noProof/>
            <w:webHidden/>
          </w:rPr>
          <w:tab/>
        </w:r>
        <w:r w:rsidR="00D86E65">
          <w:rPr>
            <w:noProof/>
            <w:webHidden/>
          </w:rPr>
          <w:fldChar w:fldCharType="begin"/>
        </w:r>
        <w:r w:rsidR="00D86E65">
          <w:rPr>
            <w:noProof/>
            <w:webHidden/>
          </w:rPr>
          <w:instrText xml:space="preserve"> PAGEREF _Toc421884106 \h </w:instrText>
        </w:r>
        <w:r w:rsidR="00D86E65">
          <w:rPr>
            <w:noProof/>
            <w:webHidden/>
          </w:rPr>
        </w:r>
        <w:r w:rsidR="00D86E65">
          <w:rPr>
            <w:noProof/>
            <w:webHidden/>
          </w:rPr>
          <w:fldChar w:fldCharType="separate"/>
        </w:r>
        <w:r w:rsidR="00D86E65">
          <w:rPr>
            <w:noProof/>
            <w:webHidden/>
          </w:rPr>
          <w:t>54</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107" w:history="1">
        <w:r w:rsidR="00D86E65" w:rsidRPr="0003791F">
          <w:rPr>
            <w:rStyle w:val="-"/>
            <w:b/>
            <w:noProof/>
            <w:kern w:val="32"/>
          </w:rPr>
          <w:t>36.</w:t>
        </w:r>
        <w:r w:rsidR="00D86E65">
          <w:rPr>
            <w:rFonts w:asciiTheme="minorHAnsi" w:eastAsiaTheme="minorEastAsia" w:hAnsiTheme="minorHAnsi" w:cstheme="minorBidi"/>
            <w:noProof/>
            <w:color w:val="auto"/>
            <w:sz w:val="22"/>
            <w:szCs w:val="22"/>
          </w:rPr>
          <w:tab/>
        </w:r>
        <w:r w:rsidR="00D86E65" w:rsidRPr="0003791F">
          <w:rPr>
            <w:rStyle w:val="-"/>
            <w:b/>
            <w:noProof/>
            <w:kern w:val="32"/>
          </w:rPr>
          <w:t>Ανωτέρα Βία</w:t>
        </w:r>
        <w:r w:rsidR="00D86E65">
          <w:rPr>
            <w:noProof/>
            <w:webHidden/>
          </w:rPr>
          <w:tab/>
        </w:r>
        <w:r w:rsidR="00D86E65">
          <w:rPr>
            <w:noProof/>
            <w:webHidden/>
          </w:rPr>
          <w:fldChar w:fldCharType="begin"/>
        </w:r>
        <w:r w:rsidR="00D86E65">
          <w:rPr>
            <w:noProof/>
            <w:webHidden/>
          </w:rPr>
          <w:instrText xml:space="preserve"> PAGEREF _Toc421884107 \h </w:instrText>
        </w:r>
        <w:r w:rsidR="00D86E65">
          <w:rPr>
            <w:noProof/>
            <w:webHidden/>
          </w:rPr>
        </w:r>
        <w:r w:rsidR="00D86E65">
          <w:rPr>
            <w:noProof/>
            <w:webHidden/>
          </w:rPr>
          <w:fldChar w:fldCharType="separate"/>
        </w:r>
        <w:r w:rsidR="00D86E65">
          <w:rPr>
            <w:noProof/>
            <w:webHidden/>
          </w:rPr>
          <w:t>54</w:t>
        </w:r>
        <w:r w:rsidR="00D86E65">
          <w:rPr>
            <w:noProof/>
            <w:webHidden/>
          </w:rPr>
          <w:fldChar w:fldCharType="end"/>
        </w:r>
      </w:hyperlink>
    </w:p>
    <w:p w:rsidR="00D86E65" w:rsidRDefault="005F7EE6">
      <w:pPr>
        <w:pStyle w:val="10"/>
        <w:tabs>
          <w:tab w:val="left" w:pos="1760"/>
        </w:tabs>
        <w:rPr>
          <w:rFonts w:asciiTheme="minorHAnsi" w:eastAsiaTheme="minorEastAsia" w:hAnsiTheme="minorHAnsi" w:cstheme="minorBidi"/>
          <w:b w:val="0"/>
          <w:noProof/>
          <w:sz w:val="22"/>
          <w:szCs w:val="22"/>
        </w:rPr>
      </w:pPr>
      <w:hyperlink w:anchor="_Toc421884108" w:history="1">
        <w:r w:rsidR="00D86E65" w:rsidRPr="0003791F">
          <w:rPr>
            <w:rStyle w:val="-"/>
            <w:noProof/>
          </w:rPr>
          <w:t>ΚΕΦΑΛΑΙΟ</w:t>
        </w:r>
        <w:r w:rsidR="00D86E65" w:rsidRPr="0003791F">
          <w:rPr>
            <w:rStyle w:val="-"/>
            <w:rFonts w:cs="Arial"/>
            <w:bCs/>
            <w:noProof/>
            <w:kern w:val="32"/>
          </w:rPr>
          <w:t xml:space="preserve"> 6:</w:t>
        </w:r>
        <w:r w:rsidR="00D86E65">
          <w:rPr>
            <w:rFonts w:asciiTheme="minorHAnsi" w:eastAsiaTheme="minorEastAsia" w:hAnsiTheme="minorHAnsi" w:cstheme="minorBidi"/>
            <w:b w:val="0"/>
            <w:noProof/>
            <w:sz w:val="22"/>
            <w:szCs w:val="22"/>
          </w:rPr>
          <w:tab/>
        </w:r>
        <w:r w:rsidR="00D86E65" w:rsidRPr="0003791F">
          <w:rPr>
            <w:rStyle w:val="-"/>
            <w:rFonts w:cs="Arial"/>
            <w:bCs/>
            <w:noProof/>
            <w:kern w:val="32"/>
          </w:rPr>
          <w:t>Αναλυτική περιγραφή του ΦΑ - Προδιαγραφές</w:t>
        </w:r>
        <w:r w:rsidR="00D86E65">
          <w:rPr>
            <w:noProof/>
            <w:webHidden/>
          </w:rPr>
          <w:tab/>
        </w:r>
        <w:r w:rsidR="00D86E65">
          <w:rPr>
            <w:noProof/>
            <w:webHidden/>
          </w:rPr>
          <w:fldChar w:fldCharType="begin"/>
        </w:r>
        <w:r w:rsidR="00D86E65">
          <w:rPr>
            <w:noProof/>
            <w:webHidden/>
          </w:rPr>
          <w:instrText xml:space="preserve"> PAGEREF _Toc421884108 \h </w:instrText>
        </w:r>
        <w:r w:rsidR="00D86E65">
          <w:rPr>
            <w:noProof/>
            <w:webHidden/>
          </w:rPr>
        </w:r>
        <w:r w:rsidR="00D86E65">
          <w:rPr>
            <w:noProof/>
            <w:webHidden/>
          </w:rPr>
          <w:fldChar w:fldCharType="separate"/>
        </w:r>
        <w:r w:rsidR="00D86E65">
          <w:rPr>
            <w:noProof/>
            <w:webHidden/>
          </w:rPr>
          <w:t>56</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109" w:history="1">
        <w:r w:rsidR="00D86E65" w:rsidRPr="0003791F">
          <w:rPr>
            <w:rStyle w:val="-"/>
            <w:b/>
            <w:noProof/>
            <w:kern w:val="32"/>
          </w:rPr>
          <w:t>37.</w:t>
        </w:r>
        <w:r w:rsidR="00D86E65">
          <w:rPr>
            <w:rFonts w:asciiTheme="minorHAnsi" w:eastAsiaTheme="minorEastAsia" w:hAnsiTheme="minorHAnsi" w:cstheme="minorBidi"/>
            <w:noProof/>
            <w:color w:val="auto"/>
            <w:sz w:val="22"/>
            <w:szCs w:val="22"/>
          </w:rPr>
          <w:tab/>
        </w:r>
        <w:r w:rsidR="00D86E65" w:rsidRPr="0003791F">
          <w:rPr>
            <w:rStyle w:val="-"/>
            <w:b/>
            <w:noProof/>
            <w:kern w:val="32"/>
          </w:rPr>
          <w:t>Ανάλυση απαιτήσεων</w:t>
        </w:r>
        <w:r w:rsidR="00D86E65">
          <w:rPr>
            <w:noProof/>
            <w:webHidden/>
          </w:rPr>
          <w:tab/>
        </w:r>
        <w:r w:rsidR="00D86E65">
          <w:rPr>
            <w:noProof/>
            <w:webHidden/>
          </w:rPr>
          <w:fldChar w:fldCharType="begin"/>
        </w:r>
        <w:r w:rsidR="00D86E65">
          <w:rPr>
            <w:noProof/>
            <w:webHidden/>
          </w:rPr>
          <w:instrText xml:space="preserve"> PAGEREF _Toc421884109 \h </w:instrText>
        </w:r>
        <w:r w:rsidR="00D86E65">
          <w:rPr>
            <w:noProof/>
            <w:webHidden/>
          </w:rPr>
        </w:r>
        <w:r w:rsidR="00D86E65">
          <w:rPr>
            <w:noProof/>
            <w:webHidden/>
          </w:rPr>
          <w:fldChar w:fldCharType="separate"/>
        </w:r>
        <w:r w:rsidR="00D86E65">
          <w:rPr>
            <w:noProof/>
            <w:webHidden/>
          </w:rPr>
          <w:t>56</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110" w:history="1">
        <w:r w:rsidR="00D86E65" w:rsidRPr="0003791F">
          <w:rPr>
            <w:rStyle w:val="-"/>
            <w:b/>
            <w:noProof/>
            <w:kern w:val="32"/>
          </w:rPr>
          <w:t>38.</w:t>
        </w:r>
        <w:r w:rsidR="00D86E65">
          <w:rPr>
            <w:rFonts w:asciiTheme="minorHAnsi" w:eastAsiaTheme="minorEastAsia" w:hAnsiTheme="minorHAnsi" w:cstheme="minorBidi"/>
            <w:noProof/>
            <w:color w:val="auto"/>
            <w:sz w:val="22"/>
            <w:szCs w:val="22"/>
          </w:rPr>
          <w:tab/>
        </w:r>
        <w:r w:rsidR="00D86E65" w:rsidRPr="0003791F">
          <w:rPr>
            <w:rStyle w:val="-"/>
            <w:b/>
            <w:noProof/>
            <w:kern w:val="32"/>
          </w:rPr>
          <w:t>Ηλεκτρονικές υπηρεσίες</w:t>
        </w:r>
        <w:r w:rsidR="00D86E65">
          <w:rPr>
            <w:noProof/>
            <w:webHidden/>
          </w:rPr>
          <w:tab/>
        </w:r>
        <w:r w:rsidR="00D86E65">
          <w:rPr>
            <w:noProof/>
            <w:webHidden/>
          </w:rPr>
          <w:fldChar w:fldCharType="begin"/>
        </w:r>
        <w:r w:rsidR="00D86E65">
          <w:rPr>
            <w:noProof/>
            <w:webHidden/>
          </w:rPr>
          <w:instrText xml:space="preserve"> PAGEREF _Toc421884110 \h </w:instrText>
        </w:r>
        <w:r w:rsidR="00D86E65">
          <w:rPr>
            <w:noProof/>
            <w:webHidden/>
          </w:rPr>
        </w:r>
        <w:r w:rsidR="00D86E65">
          <w:rPr>
            <w:noProof/>
            <w:webHidden/>
          </w:rPr>
          <w:fldChar w:fldCharType="separate"/>
        </w:r>
        <w:r w:rsidR="00D86E65">
          <w:rPr>
            <w:noProof/>
            <w:webHidden/>
          </w:rPr>
          <w:t>56</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111" w:history="1">
        <w:r w:rsidR="00D86E65" w:rsidRPr="0003791F">
          <w:rPr>
            <w:rStyle w:val="-"/>
            <w:b/>
            <w:noProof/>
            <w:kern w:val="32"/>
          </w:rPr>
          <w:t>39.</w:t>
        </w:r>
        <w:r w:rsidR="00D86E65">
          <w:rPr>
            <w:rFonts w:asciiTheme="minorHAnsi" w:eastAsiaTheme="minorEastAsia" w:hAnsiTheme="minorHAnsi" w:cstheme="minorBidi"/>
            <w:noProof/>
            <w:color w:val="auto"/>
            <w:sz w:val="22"/>
            <w:szCs w:val="22"/>
          </w:rPr>
          <w:tab/>
        </w:r>
        <w:r w:rsidR="00D86E65" w:rsidRPr="0003791F">
          <w:rPr>
            <w:rStyle w:val="-"/>
            <w:b/>
            <w:noProof/>
            <w:kern w:val="32"/>
          </w:rPr>
          <w:t>Υπηρεσίες εκπαίδευσης</w:t>
        </w:r>
        <w:r w:rsidR="00D86E65">
          <w:rPr>
            <w:noProof/>
            <w:webHidden/>
          </w:rPr>
          <w:tab/>
        </w:r>
        <w:r w:rsidR="00D86E65">
          <w:rPr>
            <w:noProof/>
            <w:webHidden/>
          </w:rPr>
          <w:fldChar w:fldCharType="begin"/>
        </w:r>
        <w:r w:rsidR="00D86E65">
          <w:rPr>
            <w:noProof/>
            <w:webHidden/>
          </w:rPr>
          <w:instrText xml:space="preserve"> PAGEREF _Toc421884111 \h </w:instrText>
        </w:r>
        <w:r w:rsidR="00D86E65">
          <w:rPr>
            <w:noProof/>
            <w:webHidden/>
          </w:rPr>
        </w:r>
        <w:r w:rsidR="00D86E65">
          <w:rPr>
            <w:noProof/>
            <w:webHidden/>
          </w:rPr>
          <w:fldChar w:fldCharType="separate"/>
        </w:r>
        <w:r w:rsidR="00D86E65">
          <w:rPr>
            <w:noProof/>
            <w:webHidden/>
          </w:rPr>
          <w:t>57</w:t>
        </w:r>
        <w:r w:rsidR="00D86E65">
          <w:rPr>
            <w:noProof/>
            <w:webHidden/>
          </w:rPr>
          <w:fldChar w:fldCharType="end"/>
        </w:r>
      </w:hyperlink>
    </w:p>
    <w:p w:rsidR="00D86E65" w:rsidRDefault="005F7EE6">
      <w:pPr>
        <w:pStyle w:val="21"/>
        <w:tabs>
          <w:tab w:val="left" w:pos="880"/>
          <w:tab w:val="right" w:leader="dot" w:pos="8296"/>
        </w:tabs>
        <w:rPr>
          <w:rFonts w:asciiTheme="minorHAnsi" w:eastAsiaTheme="minorEastAsia" w:hAnsiTheme="minorHAnsi" w:cstheme="minorBidi"/>
          <w:noProof/>
          <w:color w:val="auto"/>
          <w:sz w:val="22"/>
          <w:szCs w:val="22"/>
        </w:rPr>
      </w:pPr>
      <w:hyperlink w:anchor="_Toc421884112" w:history="1">
        <w:r w:rsidR="00D86E65" w:rsidRPr="0003791F">
          <w:rPr>
            <w:rStyle w:val="-"/>
            <w:b/>
            <w:noProof/>
            <w:kern w:val="32"/>
          </w:rPr>
          <w:t>40.</w:t>
        </w:r>
        <w:r w:rsidR="00D86E65">
          <w:rPr>
            <w:rFonts w:asciiTheme="minorHAnsi" w:eastAsiaTheme="minorEastAsia" w:hAnsiTheme="minorHAnsi" w:cstheme="minorBidi"/>
            <w:noProof/>
            <w:color w:val="auto"/>
            <w:sz w:val="22"/>
            <w:szCs w:val="22"/>
          </w:rPr>
          <w:tab/>
        </w:r>
        <w:r w:rsidR="00D86E65" w:rsidRPr="0003791F">
          <w:rPr>
            <w:rStyle w:val="-"/>
            <w:b/>
            <w:noProof/>
            <w:kern w:val="32"/>
          </w:rPr>
          <w:t>Προδιαγραφές</w:t>
        </w:r>
        <w:r w:rsidR="00D86E65">
          <w:rPr>
            <w:noProof/>
            <w:webHidden/>
          </w:rPr>
          <w:tab/>
        </w:r>
        <w:r w:rsidR="00D86E65">
          <w:rPr>
            <w:noProof/>
            <w:webHidden/>
          </w:rPr>
          <w:fldChar w:fldCharType="begin"/>
        </w:r>
        <w:r w:rsidR="00D86E65">
          <w:rPr>
            <w:noProof/>
            <w:webHidden/>
          </w:rPr>
          <w:instrText xml:space="preserve"> PAGEREF _Toc421884112 \h </w:instrText>
        </w:r>
        <w:r w:rsidR="00D86E65">
          <w:rPr>
            <w:noProof/>
            <w:webHidden/>
          </w:rPr>
        </w:r>
        <w:r w:rsidR="00D86E65">
          <w:rPr>
            <w:noProof/>
            <w:webHidden/>
          </w:rPr>
          <w:fldChar w:fldCharType="separate"/>
        </w:r>
        <w:r w:rsidR="00D86E65">
          <w:rPr>
            <w:noProof/>
            <w:webHidden/>
          </w:rPr>
          <w:t>57</w:t>
        </w:r>
        <w:r w:rsidR="00D86E65">
          <w:rPr>
            <w:noProof/>
            <w:webHidden/>
          </w:rPr>
          <w:fldChar w:fldCharType="end"/>
        </w:r>
      </w:hyperlink>
    </w:p>
    <w:p w:rsidR="00D86E65" w:rsidRDefault="005F7EE6">
      <w:pPr>
        <w:pStyle w:val="10"/>
        <w:tabs>
          <w:tab w:val="left" w:pos="1982"/>
        </w:tabs>
        <w:rPr>
          <w:rFonts w:asciiTheme="minorHAnsi" w:eastAsiaTheme="minorEastAsia" w:hAnsiTheme="minorHAnsi" w:cstheme="minorBidi"/>
          <w:b w:val="0"/>
          <w:noProof/>
          <w:sz w:val="22"/>
          <w:szCs w:val="22"/>
        </w:rPr>
      </w:pPr>
      <w:hyperlink w:anchor="_Toc421884113" w:history="1">
        <w:r w:rsidR="00D86E65" w:rsidRPr="0003791F">
          <w:rPr>
            <w:rStyle w:val="-"/>
            <w:rFonts w:cs="Arial"/>
            <w:bCs/>
            <w:noProof/>
            <w:kern w:val="32"/>
          </w:rPr>
          <w:t>ΠΑΡΑΡΤΗΜΑ 1:</w:t>
        </w:r>
        <w:r w:rsidR="00D86E65">
          <w:rPr>
            <w:rFonts w:asciiTheme="minorHAnsi" w:eastAsiaTheme="minorEastAsia" w:hAnsiTheme="minorHAnsi" w:cstheme="minorBidi"/>
            <w:b w:val="0"/>
            <w:noProof/>
            <w:sz w:val="22"/>
            <w:szCs w:val="22"/>
          </w:rPr>
          <w:tab/>
        </w:r>
        <w:r w:rsidR="00D86E65" w:rsidRPr="0003791F">
          <w:rPr>
            <w:rStyle w:val="-"/>
            <w:rFonts w:cs="Arial"/>
            <w:bCs/>
            <w:noProof/>
            <w:kern w:val="32"/>
          </w:rPr>
          <w:t>Πληροφοριακά Συστήματα και Πηγές Δεδομένων που θα αξιοποιηθούν στο Πλαίσιο του Υποέργου</w:t>
        </w:r>
        <w:r w:rsidR="00D86E65">
          <w:rPr>
            <w:noProof/>
            <w:webHidden/>
          </w:rPr>
          <w:tab/>
        </w:r>
        <w:r w:rsidR="00D86E65">
          <w:rPr>
            <w:noProof/>
            <w:webHidden/>
          </w:rPr>
          <w:fldChar w:fldCharType="begin"/>
        </w:r>
        <w:r w:rsidR="00D86E65">
          <w:rPr>
            <w:noProof/>
            <w:webHidden/>
          </w:rPr>
          <w:instrText xml:space="preserve"> PAGEREF _Toc421884113 \h </w:instrText>
        </w:r>
        <w:r w:rsidR="00D86E65">
          <w:rPr>
            <w:noProof/>
            <w:webHidden/>
          </w:rPr>
        </w:r>
        <w:r w:rsidR="00D86E65">
          <w:rPr>
            <w:noProof/>
            <w:webHidden/>
          </w:rPr>
          <w:fldChar w:fldCharType="separate"/>
        </w:r>
        <w:r w:rsidR="00D86E65">
          <w:rPr>
            <w:noProof/>
            <w:webHidden/>
          </w:rPr>
          <w:t>60</w:t>
        </w:r>
        <w:r w:rsidR="00D86E65">
          <w:rPr>
            <w:noProof/>
            <w:webHidden/>
          </w:rPr>
          <w:fldChar w:fldCharType="end"/>
        </w:r>
      </w:hyperlink>
    </w:p>
    <w:p w:rsidR="00D86E65" w:rsidRDefault="005F7EE6">
      <w:pPr>
        <w:pStyle w:val="10"/>
        <w:tabs>
          <w:tab w:val="left" w:pos="1931"/>
        </w:tabs>
        <w:rPr>
          <w:rFonts w:asciiTheme="minorHAnsi" w:eastAsiaTheme="minorEastAsia" w:hAnsiTheme="minorHAnsi" w:cstheme="minorBidi"/>
          <w:b w:val="0"/>
          <w:noProof/>
          <w:sz w:val="22"/>
          <w:szCs w:val="22"/>
        </w:rPr>
      </w:pPr>
      <w:hyperlink w:anchor="_Toc421884114" w:history="1">
        <w:r w:rsidR="00D86E65" w:rsidRPr="0003791F">
          <w:rPr>
            <w:rStyle w:val="-"/>
            <w:rFonts w:cs="Arial"/>
            <w:bCs/>
            <w:noProof/>
            <w:kern w:val="32"/>
          </w:rPr>
          <w:t>ΠΑΡΑΡΤΗΜΑ 2:</w:t>
        </w:r>
        <w:r w:rsidR="00D86E65">
          <w:rPr>
            <w:rFonts w:asciiTheme="minorHAnsi" w:eastAsiaTheme="minorEastAsia" w:hAnsiTheme="minorHAnsi" w:cstheme="minorBidi"/>
            <w:b w:val="0"/>
            <w:noProof/>
            <w:sz w:val="22"/>
            <w:szCs w:val="22"/>
          </w:rPr>
          <w:tab/>
        </w:r>
        <w:r w:rsidR="00D86E65" w:rsidRPr="0003791F">
          <w:rPr>
            <w:rStyle w:val="-"/>
            <w:rFonts w:cs="Arial"/>
            <w:bCs/>
            <w:noProof/>
            <w:kern w:val="32"/>
          </w:rPr>
          <w:t>Χρονοδιάγραμμα - Παραδοτέα</w:t>
        </w:r>
        <w:r w:rsidR="00D86E65">
          <w:rPr>
            <w:noProof/>
            <w:webHidden/>
          </w:rPr>
          <w:tab/>
        </w:r>
        <w:r w:rsidR="00D86E65">
          <w:rPr>
            <w:noProof/>
            <w:webHidden/>
          </w:rPr>
          <w:fldChar w:fldCharType="begin"/>
        </w:r>
        <w:r w:rsidR="00D86E65">
          <w:rPr>
            <w:noProof/>
            <w:webHidden/>
          </w:rPr>
          <w:instrText xml:space="preserve"> PAGEREF _Toc421884114 \h </w:instrText>
        </w:r>
        <w:r w:rsidR="00D86E65">
          <w:rPr>
            <w:noProof/>
            <w:webHidden/>
          </w:rPr>
        </w:r>
        <w:r w:rsidR="00D86E65">
          <w:rPr>
            <w:noProof/>
            <w:webHidden/>
          </w:rPr>
          <w:fldChar w:fldCharType="separate"/>
        </w:r>
        <w:r w:rsidR="00D86E65">
          <w:rPr>
            <w:noProof/>
            <w:webHidden/>
          </w:rPr>
          <w:t>63</w:t>
        </w:r>
        <w:r w:rsidR="00D86E65">
          <w:rPr>
            <w:noProof/>
            <w:webHidden/>
          </w:rPr>
          <w:fldChar w:fldCharType="end"/>
        </w:r>
      </w:hyperlink>
    </w:p>
    <w:p w:rsidR="00D86E65" w:rsidRDefault="005F7EE6">
      <w:pPr>
        <w:pStyle w:val="10"/>
        <w:rPr>
          <w:rFonts w:asciiTheme="minorHAnsi" w:eastAsiaTheme="minorEastAsia" w:hAnsiTheme="minorHAnsi" w:cstheme="minorBidi"/>
          <w:b w:val="0"/>
          <w:noProof/>
          <w:sz w:val="22"/>
          <w:szCs w:val="22"/>
        </w:rPr>
      </w:pPr>
      <w:hyperlink w:anchor="_Toc421884115" w:history="1">
        <w:r w:rsidR="00D86E65" w:rsidRPr="0003791F">
          <w:rPr>
            <w:rStyle w:val="-"/>
            <w:rFonts w:cs="Arial"/>
            <w:bCs/>
            <w:noProof/>
            <w:kern w:val="32"/>
          </w:rPr>
          <w:t xml:space="preserve">ΠΑΡΑΡΤΗΜΑ 3: </w:t>
        </w:r>
        <w:r w:rsidR="00D86E65" w:rsidRPr="0003791F">
          <w:rPr>
            <w:rStyle w:val="-"/>
            <w:bCs/>
            <w:noProof/>
          </w:rPr>
          <w:t>Υπόδειγμα Πίνακα Οικονομικής Προσφοράς</w:t>
        </w:r>
        <w:r w:rsidR="00D86E65">
          <w:rPr>
            <w:noProof/>
            <w:webHidden/>
          </w:rPr>
          <w:tab/>
        </w:r>
        <w:r w:rsidR="00D86E65">
          <w:rPr>
            <w:noProof/>
            <w:webHidden/>
          </w:rPr>
          <w:fldChar w:fldCharType="begin"/>
        </w:r>
        <w:r w:rsidR="00D86E65">
          <w:rPr>
            <w:noProof/>
            <w:webHidden/>
          </w:rPr>
          <w:instrText xml:space="preserve"> PAGEREF _Toc421884115 \h </w:instrText>
        </w:r>
        <w:r w:rsidR="00D86E65">
          <w:rPr>
            <w:noProof/>
            <w:webHidden/>
          </w:rPr>
        </w:r>
        <w:r w:rsidR="00D86E65">
          <w:rPr>
            <w:noProof/>
            <w:webHidden/>
          </w:rPr>
          <w:fldChar w:fldCharType="separate"/>
        </w:r>
        <w:r w:rsidR="00D86E65">
          <w:rPr>
            <w:noProof/>
            <w:webHidden/>
          </w:rPr>
          <w:t>64</w:t>
        </w:r>
        <w:r w:rsidR="00D86E65">
          <w:rPr>
            <w:noProof/>
            <w:webHidden/>
          </w:rPr>
          <w:fldChar w:fldCharType="end"/>
        </w:r>
      </w:hyperlink>
    </w:p>
    <w:p w:rsidR="00D86E65" w:rsidRDefault="005F7EE6">
      <w:pPr>
        <w:pStyle w:val="10"/>
        <w:rPr>
          <w:rFonts w:asciiTheme="minorHAnsi" w:eastAsiaTheme="minorEastAsia" w:hAnsiTheme="minorHAnsi" w:cstheme="minorBidi"/>
          <w:b w:val="0"/>
          <w:noProof/>
          <w:sz w:val="22"/>
          <w:szCs w:val="22"/>
        </w:rPr>
      </w:pPr>
      <w:hyperlink w:anchor="_Toc421884116" w:history="1">
        <w:r w:rsidR="00D86E65" w:rsidRPr="0003791F">
          <w:rPr>
            <w:rStyle w:val="-"/>
            <w:noProof/>
          </w:rPr>
          <w:t>Π</w:t>
        </w:r>
        <w:r w:rsidR="00D86E65" w:rsidRPr="0003791F">
          <w:rPr>
            <w:rStyle w:val="-"/>
            <w:bCs/>
            <w:noProof/>
          </w:rPr>
          <w:t>ΑΡΑΡΤΗΜΑ</w:t>
        </w:r>
        <w:r w:rsidR="00D86E65" w:rsidRPr="0003791F">
          <w:rPr>
            <w:rStyle w:val="-"/>
            <w:rFonts w:cs="Arial"/>
            <w:bCs/>
            <w:noProof/>
            <w:kern w:val="32"/>
          </w:rPr>
          <w:t>4:Υπόδειγμα</w:t>
        </w:r>
        <w:r w:rsidR="00D86E65" w:rsidRPr="0003791F">
          <w:rPr>
            <w:rStyle w:val="-"/>
            <w:noProof/>
          </w:rPr>
          <w:t>Εγγυητικής Επιστολής Καλής Εκτέλεσης Σύμβασης</w:t>
        </w:r>
        <w:r w:rsidR="00D86E65">
          <w:rPr>
            <w:noProof/>
            <w:webHidden/>
          </w:rPr>
          <w:tab/>
        </w:r>
        <w:r w:rsidR="00D86E65">
          <w:rPr>
            <w:noProof/>
            <w:webHidden/>
          </w:rPr>
          <w:fldChar w:fldCharType="begin"/>
        </w:r>
        <w:r w:rsidR="00D86E65">
          <w:rPr>
            <w:noProof/>
            <w:webHidden/>
          </w:rPr>
          <w:instrText xml:space="preserve"> PAGEREF _Toc421884116 \h </w:instrText>
        </w:r>
        <w:r w:rsidR="00D86E65">
          <w:rPr>
            <w:noProof/>
            <w:webHidden/>
          </w:rPr>
        </w:r>
        <w:r w:rsidR="00D86E65">
          <w:rPr>
            <w:noProof/>
            <w:webHidden/>
          </w:rPr>
          <w:fldChar w:fldCharType="separate"/>
        </w:r>
        <w:r w:rsidR="00D86E65">
          <w:rPr>
            <w:noProof/>
            <w:webHidden/>
          </w:rPr>
          <w:t>65</w:t>
        </w:r>
        <w:r w:rsidR="00D86E65">
          <w:rPr>
            <w:noProof/>
            <w:webHidden/>
          </w:rPr>
          <w:fldChar w:fldCharType="end"/>
        </w:r>
      </w:hyperlink>
    </w:p>
    <w:p w:rsidR="00D86E65" w:rsidRDefault="005F7EE6">
      <w:pPr>
        <w:pStyle w:val="10"/>
        <w:rPr>
          <w:rFonts w:asciiTheme="minorHAnsi" w:eastAsiaTheme="minorEastAsia" w:hAnsiTheme="minorHAnsi" w:cstheme="minorBidi"/>
          <w:b w:val="0"/>
          <w:noProof/>
          <w:sz w:val="22"/>
          <w:szCs w:val="22"/>
        </w:rPr>
      </w:pPr>
      <w:hyperlink w:anchor="_Toc421884117" w:history="1">
        <w:r w:rsidR="00D86E65" w:rsidRPr="0003791F">
          <w:rPr>
            <w:rStyle w:val="-"/>
            <w:noProof/>
          </w:rPr>
          <w:t>ΠΑΡΑΡΤΗΜΑ5:Σχέδιο Σύμβασης</w:t>
        </w:r>
        <w:r w:rsidR="00D86E65">
          <w:rPr>
            <w:noProof/>
            <w:webHidden/>
          </w:rPr>
          <w:tab/>
        </w:r>
        <w:r w:rsidR="00D86E65">
          <w:rPr>
            <w:noProof/>
            <w:webHidden/>
          </w:rPr>
          <w:fldChar w:fldCharType="begin"/>
        </w:r>
        <w:r w:rsidR="00D86E65">
          <w:rPr>
            <w:noProof/>
            <w:webHidden/>
          </w:rPr>
          <w:instrText xml:space="preserve"> PAGEREF _Toc421884117 \h </w:instrText>
        </w:r>
        <w:r w:rsidR="00D86E65">
          <w:rPr>
            <w:noProof/>
            <w:webHidden/>
          </w:rPr>
        </w:r>
        <w:r w:rsidR="00D86E65">
          <w:rPr>
            <w:noProof/>
            <w:webHidden/>
          </w:rPr>
          <w:fldChar w:fldCharType="separate"/>
        </w:r>
        <w:r w:rsidR="00D86E65">
          <w:rPr>
            <w:noProof/>
            <w:webHidden/>
          </w:rPr>
          <w:t>66</w:t>
        </w:r>
        <w:r w:rsidR="00D86E65">
          <w:rPr>
            <w:noProof/>
            <w:webHidden/>
          </w:rPr>
          <w:fldChar w:fldCharType="end"/>
        </w:r>
      </w:hyperlink>
    </w:p>
    <w:p w:rsidR="00B366C3" w:rsidRPr="004C1925" w:rsidRDefault="00835C1E" w:rsidP="00B366C3">
      <w:pPr>
        <w:rPr>
          <w:rFonts w:ascii="Verdana" w:hAnsi="Verdana"/>
          <w:sz w:val="20"/>
          <w:szCs w:val="20"/>
        </w:rPr>
      </w:pPr>
      <w:r w:rsidRPr="00E632A2">
        <w:rPr>
          <w:rFonts w:ascii="Verdana" w:hAnsi="Verdana" w:cs="Arial"/>
          <w:b/>
          <w:bCs/>
          <w:sz w:val="20"/>
          <w:szCs w:val="20"/>
        </w:rPr>
        <w:fldChar w:fldCharType="end"/>
      </w:r>
    </w:p>
    <w:p w:rsidR="00B366C3" w:rsidRPr="004C1925" w:rsidRDefault="00B366C3" w:rsidP="004179CF">
      <w:pPr>
        <w:rPr>
          <w:rFonts w:ascii="Verdana" w:hAnsi="Verdana"/>
          <w:sz w:val="20"/>
          <w:szCs w:val="20"/>
          <w:lang w:val="en-US"/>
        </w:rPr>
      </w:pPr>
    </w:p>
    <w:p w:rsidR="00B366C3" w:rsidRPr="004C1925" w:rsidRDefault="00B366C3" w:rsidP="004179CF">
      <w:pPr>
        <w:rPr>
          <w:rFonts w:ascii="Verdana" w:hAnsi="Verdana"/>
          <w:sz w:val="20"/>
          <w:szCs w:val="20"/>
          <w:lang w:val="en-US"/>
        </w:rPr>
        <w:sectPr w:rsidR="00B366C3" w:rsidRPr="004C1925" w:rsidSect="004D1237">
          <w:pgSz w:w="11906" w:h="16838"/>
          <w:pgMar w:top="1440" w:right="1800" w:bottom="1258" w:left="1800" w:header="706" w:footer="706" w:gutter="0"/>
          <w:cols w:space="708"/>
          <w:docGrid w:linePitch="360"/>
        </w:sectPr>
      </w:pPr>
    </w:p>
    <w:p w:rsidR="004179CF" w:rsidRPr="00DA774E" w:rsidRDefault="004179CF" w:rsidP="004179CF">
      <w:pPr>
        <w:rPr>
          <w:rFonts w:ascii="Verdana" w:hAnsi="Verdana"/>
          <w:b/>
          <w:bCs/>
          <w:sz w:val="20"/>
          <w:szCs w:val="20"/>
        </w:rPr>
      </w:pPr>
      <w:r w:rsidRPr="00E632A2">
        <w:rPr>
          <w:rFonts w:ascii="Verdana" w:hAnsi="Verdana"/>
          <w:b/>
          <w:bCs/>
          <w:sz w:val="20"/>
          <w:szCs w:val="20"/>
        </w:rPr>
        <w:lastRenderedPageBreak/>
        <w:t xml:space="preserve">Αρ. Πρωτοκόλλου: </w:t>
      </w:r>
      <w:r w:rsidR="00C80133" w:rsidRPr="00240913">
        <w:rPr>
          <w:rFonts w:ascii="Verdana" w:hAnsi="Verdana"/>
          <w:b/>
          <w:bCs/>
          <w:sz w:val="20"/>
          <w:szCs w:val="20"/>
        </w:rPr>
        <w:t>1025</w:t>
      </w:r>
      <w:r w:rsidR="00C80133" w:rsidRPr="00DA774E">
        <w:rPr>
          <w:rFonts w:ascii="Verdana" w:hAnsi="Verdana"/>
          <w:b/>
          <w:bCs/>
          <w:sz w:val="20"/>
          <w:szCs w:val="20"/>
        </w:rPr>
        <w:t>/</w:t>
      </w:r>
      <w:r w:rsidR="00C80133" w:rsidRPr="00C01CCF">
        <w:rPr>
          <w:rFonts w:ascii="Verdana" w:hAnsi="Verdana"/>
          <w:b/>
          <w:bCs/>
          <w:sz w:val="20"/>
          <w:szCs w:val="20"/>
        </w:rPr>
        <w:t>12</w:t>
      </w:r>
      <w:r w:rsidR="00C80133" w:rsidRPr="00DA774E">
        <w:rPr>
          <w:rFonts w:ascii="Verdana" w:hAnsi="Verdana"/>
          <w:b/>
          <w:bCs/>
          <w:sz w:val="20"/>
          <w:szCs w:val="20"/>
        </w:rPr>
        <w:t>.</w:t>
      </w:r>
      <w:r w:rsidR="00C80133" w:rsidRPr="0007275F">
        <w:rPr>
          <w:rFonts w:ascii="Verdana" w:hAnsi="Verdana"/>
          <w:b/>
          <w:bCs/>
          <w:sz w:val="20"/>
          <w:szCs w:val="20"/>
        </w:rPr>
        <w:t>0</w:t>
      </w:r>
      <w:r w:rsidR="00C80133" w:rsidRPr="005F2A6C">
        <w:rPr>
          <w:rFonts w:ascii="Verdana" w:hAnsi="Verdana"/>
          <w:b/>
          <w:bCs/>
          <w:sz w:val="20"/>
          <w:szCs w:val="20"/>
        </w:rPr>
        <w:t>6</w:t>
      </w:r>
      <w:r w:rsidR="00C80133" w:rsidRPr="00DA774E">
        <w:rPr>
          <w:rFonts w:ascii="Verdana" w:hAnsi="Verdana"/>
          <w:b/>
          <w:bCs/>
          <w:sz w:val="20"/>
          <w:szCs w:val="20"/>
        </w:rPr>
        <w:t>.2015</w:t>
      </w:r>
    </w:p>
    <w:p w:rsidR="004179CF" w:rsidRPr="00E632A2" w:rsidRDefault="004179CF" w:rsidP="004179CF">
      <w:pPr>
        <w:rPr>
          <w:rFonts w:ascii="Verdana" w:hAnsi="Verdana"/>
          <w:b/>
          <w:bCs/>
          <w:sz w:val="20"/>
          <w:szCs w:val="20"/>
        </w:rPr>
      </w:pPr>
      <w:r w:rsidRPr="00552043">
        <w:rPr>
          <w:rFonts w:ascii="Verdana" w:hAnsi="Verdana"/>
          <w:b/>
          <w:bCs/>
          <w:sz w:val="20"/>
          <w:szCs w:val="20"/>
        </w:rPr>
        <w:t xml:space="preserve">Ημερομηνία δημοσίευσης: </w:t>
      </w:r>
      <w:r w:rsidR="005F2A6C" w:rsidRPr="005F2A6C">
        <w:rPr>
          <w:rFonts w:ascii="Verdana" w:hAnsi="Verdana"/>
          <w:b/>
          <w:bCs/>
          <w:sz w:val="20"/>
          <w:szCs w:val="20"/>
        </w:rPr>
        <w:t>1</w:t>
      </w:r>
      <w:r w:rsidR="00FC30C6" w:rsidRPr="00FC30C6">
        <w:rPr>
          <w:rFonts w:ascii="Verdana" w:hAnsi="Verdana"/>
          <w:b/>
          <w:bCs/>
          <w:sz w:val="20"/>
          <w:szCs w:val="20"/>
        </w:rPr>
        <w:t>2</w:t>
      </w:r>
      <w:r w:rsidRPr="00552043">
        <w:rPr>
          <w:rFonts w:ascii="Verdana" w:hAnsi="Verdana"/>
          <w:b/>
          <w:bCs/>
          <w:sz w:val="20"/>
          <w:szCs w:val="20"/>
        </w:rPr>
        <w:t>.</w:t>
      </w:r>
      <w:r w:rsidR="0007275F" w:rsidRPr="0007275F">
        <w:rPr>
          <w:rFonts w:ascii="Verdana" w:hAnsi="Verdana"/>
          <w:b/>
          <w:bCs/>
          <w:sz w:val="20"/>
          <w:szCs w:val="20"/>
        </w:rPr>
        <w:t>0</w:t>
      </w:r>
      <w:r w:rsidR="005F2A6C" w:rsidRPr="005F2A6C">
        <w:rPr>
          <w:rFonts w:ascii="Verdana" w:hAnsi="Verdana"/>
          <w:b/>
          <w:bCs/>
          <w:sz w:val="20"/>
          <w:szCs w:val="20"/>
        </w:rPr>
        <w:t>6</w:t>
      </w:r>
      <w:r w:rsidRPr="00552043">
        <w:rPr>
          <w:rFonts w:ascii="Verdana" w:hAnsi="Verdana"/>
          <w:b/>
          <w:bCs/>
          <w:sz w:val="20"/>
          <w:szCs w:val="20"/>
        </w:rPr>
        <w:t>.201</w:t>
      </w:r>
      <w:r w:rsidR="00D062AE" w:rsidRPr="00552043">
        <w:rPr>
          <w:rFonts w:ascii="Verdana" w:hAnsi="Verdana"/>
          <w:b/>
          <w:bCs/>
          <w:sz w:val="20"/>
          <w:szCs w:val="20"/>
        </w:rPr>
        <w:t>5</w:t>
      </w:r>
      <w:r w:rsidRPr="00552043">
        <w:rPr>
          <w:rFonts w:ascii="Verdana" w:hAnsi="Verdana"/>
          <w:b/>
          <w:bCs/>
          <w:sz w:val="20"/>
          <w:szCs w:val="20"/>
        </w:rPr>
        <w:t>.</w:t>
      </w:r>
    </w:p>
    <w:p w:rsidR="004179CF" w:rsidRPr="00CA1081" w:rsidRDefault="004179CF" w:rsidP="004179CF">
      <w:pPr>
        <w:pStyle w:val="Tabletext6"/>
        <w:spacing w:after="120"/>
        <w:jc w:val="both"/>
        <w:rPr>
          <w:rFonts w:ascii="Verdana" w:hAnsi="Verdana"/>
          <w:sz w:val="20"/>
          <w:szCs w:val="20"/>
        </w:rPr>
      </w:pPr>
    </w:p>
    <w:p w:rsidR="004179CF" w:rsidRPr="004C1925" w:rsidRDefault="004179CF" w:rsidP="00BD6AF3">
      <w:pPr>
        <w:ind w:left="709" w:hanging="709"/>
        <w:jc w:val="both"/>
        <w:rPr>
          <w:rFonts w:ascii="Verdana" w:hAnsi="Verdana"/>
          <w:sz w:val="20"/>
          <w:szCs w:val="20"/>
        </w:rPr>
      </w:pPr>
      <w:r w:rsidRPr="00CA1081">
        <w:rPr>
          <w:rFonts w:ascii="Verdana" w:hAnsi="Verdana"/>
          <w:sz w:val="20"/>
          <w:szCs w:val="20"/>
        </w:rPr>
        <w:t>Θέμα:</w:t>
      </w:r>
      <w:r w:rsidRPr="00CA1081">
        <w:rPr>
          <w:rFonts w:ascii="Verdana" w:hAnsi="Verdana"/>
          <w:sz w:val="20"/>
          <w:szCs w:val="20"/>
        </w:rPr>
        <w:tab/>
      </w:r>
      <w:r w:rsidR="00C80133" w:rsidRPr="00CA1081">
        <w:rPr>
          <w:rFonts w:ascii="Verdana" w:hAnsi="Verdana"/>
          <w:sz w:val="20"/>
          <w:szCs w:val="20"/>
        </w:rPr>
        <w:t xml:space="preserve">Πρόχειρος </w:t>
      </w:r>
      <w:r w:rsidR="00C80133" w:rsidRPr="0061770A">
        <w:rPr>
          <w:rFonts w:ascii="Verdana" w:hAnsi="Verdana"/>
          <w:sz w:val="20"/>
          <w:szCs w:val="20"/>
        </w:rPr>
        <w:t xml:space="preserve">Διαγωνισμός, με κριτήριο κατακύρωσης </w:t>
      </w:r>
      <w:r w:rsidR="00C80133" w:rsidRPr="00CB2E9D">
        <w:rPr>
          <w:rFonts w:ascii="Verdana" w:hAnsi="Verdana"/>
          <w:b/>
          <w:bCs/>
          <w:sz w:val="20"/>
          <w:szCs w:val="20"/>
        </w:rPr>
        <w:t xml:space="preserve">την </w:t>
      </w:r>
      <w:r w:rsidR="00C80133" w:rsidRPr="00EA6EC4">
        <w:rPr>
          <w:rFonts w:ascii="Verdana" w:hAnsi="Verdana"/>
          <w:b/>
          <w:bCs/>
          <w:sz w:val="20"/>
          <w:szCs w:val="20"/>
        </w:rPr>
        <w:t xml:space="preserve">χαμηλότερη τιμή </w:t>
      </w:r>
      <w:r w:rsidR="00C80133" w:rsidRPr="0016376E">
        <w:rPr>
          <w:rFonts w:ascii="Verdana" w:hAnsi="Verdana"/>
          <w:sz w:val="20"/>
          <w:szCs w:val="20"/>
        </w:rPr>
        <w:t xml:space="preserve">με τίτλο: </w:t>
      </w:r>
      <w:r w:rsidR="00C80133" w:rsidRPr="00210DB9">
        <w:rPr>
          <w:rFonts w:ascii="Verdana" w:hAnsi="Verdana"/>
          <w:sz w:val="20"/>
          <w:szCs w:val="20"/>
        </w:rPr>
        <w:t>«</w:t>
      </w:r>
      <w:r w:rsidR="00C80133" w:rsidRPr="00CE4420">
        <w:rPr>
          <w:rFonts w:ascii="Verdana" w:hAnsi="Verdana" w:cs="Arial"/>
          <w:bCs/>
          <w:color w:val="333333"/>
          <w:sz w:val="20"/>
          <w:szCs w:val="20"/>
        </w:rPr>
        <w:t>Υλοποίηση Εφαρμογών Αναζητήσεων και Ευφυών Συστάσεων πάνω σε Βιβλιομετρικά Δεδομένα</w:t>
      </w:r>
      <w:r w:rsidR="00C80133" w:rsidRPr="00210DB9">
        <w:rPr>
          <w:rFonts w:ascii="Verdana" w:hAnsi="Verdana"/>
          <w:sz w:val="20"/>
          <w:szCs w:val="20"/>
        </w:rPr>
        <w:t>»,</w:t>
      </w:r>
      <w:r w:rsidR="00C80133" w:rsidRPr="0016376E">
        <w:rPr>
          <w:rFonts w:ascii="Verdana" w:hAnsi="Verdana"/>
          <w:sz w:val="20"/>
          <w:szCs w:val="20"/>
        </w:rPr>
        <w:t xml:space="preserve"> κωδικός: </w:t>
      </w:r>
      <w:r w:rsidR="00C80133" w:rsidRPr="0007275F">
        <w:rPr>
          <w:rFonts w:ascii="Verdana" w:hAnsi="Verdana" w:cs="Arial"/>
          <w:b/>
          <w:sz w:val="20"/>
        </w:rPr>
        <w:t>SaaS02</w:t>
      </w:r>
      <w:r w:rsidR="00C80133">
        <w:rPr>
          <w:rFonts w:ascii="Verdana" w:hAnsi="Verdana" w:cs="Arial"/>
          <w:b/>
          <w:sz w:val="20"/>
        </w:rPr>
        <w:t>17</w:t>
      </w:r>
      <w:r w:rsidR="00C80133" w:rsidRPr="004C1925">
        <w:rPr>
          <w:rFonts w:ascii="Verdana" w:hAnsi="Verdana"/>
          <w:sz w:val="20"/>
          <w:szCs w:val="20"/>
        </w:rPr>
        <w:t xml:space="preserve">, </w:t>
      </w:r>
      <w:r w:rsidR="00C80133" w:rsidRPr="004E05A1">
        <w:rPr>
          <w:rFonts w:ascii="Verdana" w:hAnsi="Verdana"/>
          <w:sz w:val="20"/>
          <w:szCs w:val="20"/>
        </w:rPr>
        <w:t xml:space="preserve">στο πλαίσιο της Πράξης με τίτλο «Πλατφόρμα παροχής υπηρεσιών κατάθεσης, διαχείρισης και διάθεσης Ανοιχτών Δημοσίων Δεδομένων Τεκμηρίωσης και Ψηφιακού περιεχομένου» στο πλαίσιο του Υποέργου </w:t>
      </w:r>
      <w:r w:rsidR="00C80133">
        <w:rPr>
          <w:rFonts w:ascii="Verdana" w:hAnsi="Verdana"/>
          <w:sz w:val="20"/>
          <w:szCs w:val="20"/>
        </w:rPr>
        <w:t>2 «</w:t>
      </w:r>
      <w:r w:rsidR="00C80133" w:rsidRPr="0007275F">
        <w:rPr>
          <w:rFonts w:ascii="Verdana" w:hAnsi="Verdana"/>
          <w:sz w:val="20"/>
        </w:rPr>
        <w:t>Μετάβαση και Ανάδειξη Δεδομένων, Προηγμένες Λειτουργίες και Πολυκαναλική Διάθεση</w:t>
      </w:r>
      <w:r w:rsidR="00C80133">
        <w:rPr>
          <w:rFonts w:ascii="Verdana" w:hAnsi="Verdana"/>
          <w:sz w:val="20"/>
        </w:rPr>
        <w:t>»</w:t>
      </w:r>
      <w:r w:rsidR="00C80133" w:rsidRPr="004C1925">
        <w:rPr>
          <w:rFonts w:ascii="Verdana" w:hAnsi="Verdana"/>
          <w:sz w:val="20"/>
          <w:szCs w:val="20"/>
        </w:rPr>
        <w:t>.</w:t>
      </w:r>
    </w:p>
    <w:p w:rsidR="004179CF" w:rsidRPr="004C1925" w:rsidRDefault="004179CF" w:rsidP="004E05A1">
      <w:pPr>
        <w:tabs>
          <w:tab w:val="left" w:pos="0"/>
        </w:tabs>
        <w:spacing w:after="120"/>
        <w:rPr>
          <w:rFonts w:ascii="Verdana" w:hAnsi="Verdana"/>
          <w:b/>
          <w:bCs/>
          <w:sz w:val="20"/>
          <w:szCs w:val="20"/>
        </w:rPr>
      </w:pPr>
    </w:p>
    <w:p w:rsidR="004179CF" w:rsidRPr="00E632A2" w:rsidRDefault="004179CF" w:rsidP="00F116F8">
      <w:pPr>
        <w:pStyle w:val="bullet"/>
        <w:spacing w:before="0" w:after="80"/>
        <w:jc w:val="both"/>
        <w:rPr>
          <w:rFonts w:ascii="Verdana" w:hAnsi="Verdana"/>
          <w:sz w:val="20"/>
          <w:szCs w:val="20"/>
          <w:lang w:val="el-GR"/>
        </w:rPr>
      </w:pPr>
      <w:r w:rsidRPr="00E632A2">
        <w:rPr>
          <w:rFonts w:ascii="Verdana" w:hAnsi="Verdana"/>
          <w:sz w:val="20"/>
          <w:szCs w:val="20"/>
          <w:lang w:val="el-GR"/>
        </w:rPr>
        <w:t>Έχοντας υπόψη:</w:t>
      </w:r>
    </w:p>
    <w:p w:rsidR="004179CF" w:rsidRPr="0016376E" w:rsidRDefault="004179CF" w:rsidP="00F116F8">
      <w:pPr>
        <w:numPr>
          <w:ilvl w:val="0"/>
          <w:numId w:val="5"/>
        </w:numPr>
        <w:tabs>
          <w:tab w:val="clear" w:pos="720"/>
          <w:tab w:val="left" w:pos="360"/>
        </w:tabs>
        <w:suppressAutoHyphens/>
        <w:spacing w:after="80"/>
        <w:ind w:left="360"/>
        <w:jc w:val="both"/>
        <w:rPr>
          <w:rFonts w:ascii="Verdana" w:hAnsi="Verdana"/>
          <w:sz w:val="20"/>
          <w:szCs w:val="20"/>
        </w:rPr>
      </w:pPr>
      <w:r w:rsidRPr="0016376E">
        <w:rPr>
          <w:rFonts w:ascii="Verdana" w:hAnsi="Verdana"/>
          <w:sz w:val="20"/>
          <w:szCs w:val="20"/>
        </w:rPr>
        <w:t>Τους όρους του παρόντος διαγωνισμού.</w:t>
      </w:r>
    </w:p>
    <w:p w:rsidR="004179CF" w:rsidRPr="00BE6C06" w:rsidRDefault="004179CF" w:rsidP="00F116F8">
      <w:pPr>
        <w:numPr>
          <w:ilvl w:val="0"/>
          <w:numId w:val="5"/>
        </w:numPr>
        <w:tabs>
          <w:tab w:val="clear" w:pos="720"/>
          <w:tab w:val="left" w:pos="360"/>
        </w:tabs>
        <w:suppressAutoHyphens/>
        <w:spacing w:after="80"/>
        <w:ind w:left="360"/>
        <w:jc w:val="both"/>
        <w:rPr>
          <w:rFonts w:ascii="Verdana" w:hAnsi="Verdana"/>
          <w:sz w:val="20"/>
          <w:szCs w:val="20"/>
        </w:rPr>
      </w:pPr>
      <w:r w:rsidRPr="00BE6C06">
        <w:rPr>
          <w:rFonts w:ascii="Verdana" w:hAnsi="Verdana"/>
          <w:sz w:val="20"/>
          <w:szCs w:val="20"/>
        </w:rPr>
        <w:t>Τις διατάξεις:</w:t>
      </w:r>
    </w:p>
    <w:p w:rsidR="004179CF" w:rsidRPr="00DD1EE2" w:rsidRDefault="004179C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D1EE2">
        <w:rPr>
          <w:rFonts w:ascii="Verdana" w:hAnsi="Verdana"/>
          <w:sz w:val="20"/>
          <w:szCs w:val="20"/>
        </w:rPr>
        <w:t>Του Ν. 1514/85 «Ανάπτυξη της επιστημονικής και τεχνολογικής έρευνας» (ΦΕΚ 130 Α), όπως κάθε φορά ισχύει.</w:t>
      </w:r>
    </w:p>
    <w:p w:rsidR="004179CF" w:rsidRDefault="004179C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D1EE2">
        <w:rPr>
          <w:rFonts w:ascii="Verdana" w:hAnsi="Verdana"/>
          <w:sz w:val="20"/>
          <w:szCs w:val="20"/>
        </w:rPr>
        <w:t>Του ΠΔ 226/89 «Οργανισμός του Εθνικού Ιδρύματος Ερευνών Ε.Ι.Ε.» (ΦΕΚ 107 Α), όπως κάθε φορά έχει τροποποιηθεί και ισχύει.</w:t>
      </w:r>
    </w:p>
    <w:p w:rsidR="00D722FF" w:rsidRPr="00DD1EE2" w:rsidRDefault="00EA4CB7"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EA4CB7">
        <w:rPr>
          <w:rFonts w:ascii="Verdana" w:hAnsi="Verdana"/>
          <w:sz w:val="20"/>
          <w:szCs w:val="20"/>
        </w:rPr>
        <w:t>Του Π.Δ. 118/2007 «Κανονισμός Προμηθειών Δημοσίου» αναλογικά και συμπληρωματικά.</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Ν. 3614/2007 (ΦΕΚ Α΄267) «Διαχείριση, έλεγχος και εφαρμογή αναπτυξιακών παρεμβάσεων για την προγραμματική περίοδο 2007–2013», όπως τροποποιήθηκε και ισχύει,</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άρθρου 21 του ν.4111/2013 (ΦΕΚ Α΄ 18/25.01.2013) με τίτλο «Ρυθμίσεις για την επιτάχυνση των διαδικασιών ΕΣΠΑ»,</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άρθρου τέταρτου του ν.4156/2013 (ΦΕΚ Α΄ 122/31.05.2013)  «Ρυθμίσεις     θεμάτων αρμοδιότητας Γενική Γραμματείας Δημοσίων Επενδύσεων – ΕΣΠΑ»,</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άρθρου 88 «Υποχρεώσεις αναδόχων πληροφορικής» του Ν. 1892/1990 «Για τον εκσυγχρονισμό και την ανάπτυξη και άλλ</w:t>
      </w:r>
      <w:r w:rsidR="00AC6F30">
        <w:rPr>
          <w:rFonts w:ascii="Verdana" w:hAnsi="Verdana"/>
          <w:sz w:val="20"/>
          <w:szCs w:val="20"/>
        </w:rPr>
        <w:t xml:space="preserve">ες διατάξεις» (ΦΕΚ101/Α/1990), </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Της απόφασης του Υπουργού Οικονομίας και Οικονομικών «Υπουργική απόφαση συστήματος διαχείρισης», (ΦΕΚ Β 540/ 27.3.2008,αρ.πρωτ. 14053/ΕΥΣ1749/27.3.2008), όπως τροποποιηθείσα ισχύει με την υπ’ αριθμ. πρωτ. 43804/ΕΥΘΥ 2041/09 (ΦΕΚ 1957/Β/9.9.2009), την αριθμ. πρωτ.28020/ ΕΥΘΥ 1212/2010 (ΦΕΚ 1088/Β/2010) και την υπ’ αριθμ. 5058/ΕΥΘΥ 138(ΦΕΚ Β’ 292/13.2.2013)</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ν.4013/2011 «Σύσταση ενιαίας Ανεξάρτητης Αρχής Δημοσίων Συμβάσεων και Κεντρικού Ηλεκτρονικού Μητρώου Δημοσίων Συμβάσεων - Αντικατάσταση του έκτου κεφαλαίου ν. 3588/2007 (πτωχευτικός κώδικας) - Προπτωχευτική διαδικασία εξυγίανσης  και άλλες διατάξεις» (ΦΕΚ Α΄ 204/15.09.2011), όπως έχει τροποποιηθεί και ισχύει</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Της ΚΥΑ με αριθμό Π1/23807/18-12-2012 (ΦΕΚ Β΄3400/20.12.2012)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ν.3861/2010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Α΄ 112/13.07.2010), όπως έχει τροποποιηθεί και ισχύει</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lastRenderedPageBreak/>
        <w:t xml:space="preserve">Του ν. 4172/2013 «Φορολογία εισοδήματος, επείγοντα μέτρα εφαρμογής του ν. 4046/2012, του ν. 4093/2012 και του ν. 4127/2013 και άλλες διατάξεις» (ΦΕΚ Α’ 167 23.7.2013), όπως έχει τροποποιηθεί και ισχύει </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ν.4250/2014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 (ΦΕΚ Α 74/26.3.2014)</w:t>
      </w:r>
    </w:p>
    <w:p w:rsid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ν. 4281/2014 «Μέτρα στήριξης και ανάπτυξης της ελληνικής οικονομίας, οργανωτικά θέματα Υπουργείου Οικονομικών και άλλες δι</w:t>
      </w:r>
      <w:r w:rsidR="00AC6F30">
        <w:rPr>
          <w:rFonts w:ascii="Verdana" w:hAnsi="Verdana"/>
          <w:sz w:val="20"/>
          <w:szCs w:val="20"/>
        </w:rPr>
        <w:t>ατάξεις» (ΦΕΚ Α 160/08-08-2014)</w:t>
      </w:r>
    </w:p>
    <w:p w:rsidR="00AC6F30" w:rsidRDefault="00AC6F30" w:rsidP="00313036">
      <w:pPr>
        <w:pStyle w:val="a9"/>
        <w:numPr>
          <w:ilvl w:val="0"/>
          <w:numId w:val="68"/>
        </w:numPr>
        <w:tabs>
          <w:tab w:val="left" w:pos="851"/>
        </w:tabs>
        <w:spacing w:after="80"/>
        <w:ind w:left="851" w:hanging="425"/>
        <w:contextualSpacing w:val="0"/>
        <w:jc w:val="both"/>
        <w:rPr>
          <w:rFonts w:ascii="Verdana" w:hAnsi="Verdana"/>
          <w:sz w:val="20"/>
          <w:szCs w:val="20"/>
        </w:rPr>
      </w:pPr>
      <w:r>
        <w:rPr>
          <w:rFonts w:ascii="Verdana" w:hAnsi="Verdana"/>
          <w:sz w:val="20"/>
          <w:szCs w:val="20"/>
        </w:rPr>
        <w:t>Της</w:t>
      </w:r>
      <w:r w:rsidRPr="00AC6F30">
        <w:rPr>
          <w:rFonts w:ascii="Verdana" w:hAnsi="Verdana"/>
          <w:sz w:val="20"/>
          <w:szCs w:val="20"/>
        </w:rPr>
        <w:t xml:space="preserve"> ΥΑ 35130/739/9.8.2010 «Αύξηση των χρηματικών ποσών του άρθρου 83 παρ. 1 του Ν.2362/1995 για τη σύναψη δημοσίων συμβάσεων που αφορούν προμήθεια προϊόντων, παροχή υπηρεσιών ή εκτέλεση έργων» (ΦΕΚ Β΄1291/11.8.2010).</w:t>
      </w:r>
    </w:p>
    <w:p w:rsidR="00DE5DCA" w:rsidRPr="00DE5DCA" w:rsidRDefault="00DE5DCA"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E5DCA">
        <w:rPr>
          <w:rFonts w:ascii="Verdana" w:hAnsi="Verdana"/>
          <w:sz w:val="20"/>
          <w:szCs w:val="20"/>
        </w:rPr>
        <w:t>Του ν.2472/1997 (ΦΕΚ 50 Α΄) «Προστασία του ατόμου από την επεξεργασία δεδομένων προσωπικού χαρακτήρα»</w:t>
      </w:r>
    </w:p>
    <w:p w:rsidR="00DE5DCA" w:rsidRPr="00DE5DCA" w:rsidRDefault="00DE5DCA" w:rsidP="00F116F8">
      <w:pPr>
        <w:pStyle w:val="a9"/>
        <w:tabs>
          <w:tab w:val="left" w:pos="709"/>
        </w:tabs>
        <w:spacing w:after="80"/>
        <w:ind w:left="851"/>
        <w:contextualSpacing w:val="0"/>
        <w:jc w:val="both"/>
        <w:rPr>
          <w:rFonts w:ascii="Verdana" w:hAnsi="Verdana"/>
          <w:sz w:val="20"/>
          <w:szCs w:val="20"/>
        </w:rPr>
      </w:pPr>
      <w:r w:rsidRPr="00DE5DCA">
        <w:rPr>
          <w:rFonts w:ascii="Verdana" w:hAnsi="Verdana"/>
          <w:sz w:val="20"/>
          <w:szCs w:val="20"/>
        </w:rPr>
        <w:t>Του ν.3471/2006 (ΦΕΚ 133 Α ΄) «Προστασία δεδομένων προσωπικού χαρακτήρα και της ιδιωτικής ζωής στον τομέα των ηλεκτρονικών επικοινωνιών.»</w:t>
      </w:r>
    </w:p>
    <w:p w:rsidR="00DE5DCA" w:rsidRPr="00DE5DCA" w:rsidRDefault="00DE5DCA"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E5DCA">
        <w:rPr>
          <w:rFonts w:ascii="Verdana" w:hAnsi="Verdana"/>
          <w:sz w:val="20"/>
          <w:szCs w:val="20"/>
        </w:rPr>
        <w:t>Του ν.3979/2011 (</w:t>
      </w:r>
      <w:r w:rsidR="00365858" w:rsidRPr="00DE5DCA">
        <w:rPr>
          <w:rFonts w:ascii="Verdana" w:hAnsi="Verdana"/>
          <w:sz w:val="20"/>
          <w:szCs w:val="20"/>
        </w:rPr>
        <w:t xml:space="preserve">ΦΕΚ </w:t>
      </w:r>
      <w:r w:rsidRPr="00DE5DCA">
        <w:rPr>
          <w:rFonts w:ascii="Verdana" w:hAnsi="Verdana"/>
          <w:sz w:val="20"/>
          <w:szCs w:val="20"/>
        </w:rPr>
        <w:t>138 Α΄) «Για την ηλεκτρονική διακυβέρνηση και λοιπές διατάξεις»</w:t>
      </w:r>
    </w:p>
    <w:p w:rsidR="00DE5DCA" w:rsidRPr="00D722FF" w:rsidRDefault="00DE5DCA"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E5DCA">
        <w:rPr>
          <w:rFonts w:ascii="Verdana" w:hAnsi="Verdana"/>
          <w:sz w:val="20"/>
          <w:szCs w:val="20"/>
        </w:rPr>
        <w:t>Του ν.3917/2011 Διατήρηση δεδομένων που παράγονται ή υποβάλλονται σε επεξεργασία σε συνάρτηση με την παροχή διαθέσιμων στο κοινό υπηρεσιών ηλεκτρονικών επικοινωνιών ή δημόσιων δικτύων επικοινωνιών, χρήση συστημάτων επιτήρησης με τη λήψη ή καταγραφή ήχου ή εικόνας σε δημόσιους χώρους και σ</w:t>
      </w:r>
      <w:r>
        <w:rPr>
          <w:rFonts w:ascii="Verdana" w:hAnsi="Verdana"/>
          <w:sz w:val="20"/>
          <w:szCs w:val="20"/>
        </w:rPr>
        <w:t>υ</w:t>
      </w:r>
      <w:r w:rsidRPr="00DE5DCA">
        <w:rPr>
          <w:rFonts w:ascii="Verdana" w:hAnsi="Verdana"/>
          <w:sz w:val="20"/>
          <w:szCs w:val="20"/>
        </w:rPr>
        <w:t>ναφείς διατάξεις. (ΦΕΚ 22 Α΄)</w:t>
      </w:r>
    </w:p>
    <w:p w:rsidR="00D722FF" w:rsidRPr="00D722FF" w:rsidRDefault="00D722FF" w:rsidP="00F116F8">
      <w:pPr>
        <w:numPr>
          <w:ilvl w:val="0"/>
          <w:numId w:val="5"/>
        </w:numPr>
        <w:tabs>
          <w:tab w:val="clear" w:pos="720"/>
          <w:tab w:val="left" w:pos="360"/>
        </w:tabs>
        <w:suppressAutoHyphens/>
        <w:spacing w:after="80"/>
        <w:ind w:left="360"/>
        <w:jc w:val="both"/>
        <w:rPr>
          <w:rFonts w:ascii="Verdana" w:hAnsi="Verdana"/>
          <w:sz w:val="20"/>
          <w:szCs w:val="20"/>
        </w:rPr>
      </w:pPr>
      <w:r w:rsidRPr="00D722FF">
        <w:rPr>
          <w:rFonts w:ascii="Verdana" w:hAnsi="Verdana"/>
          <w:sz w:val="20"/>
          <w:szCs w:val="20"/>
        </w:rPr>
        <w:t>Ο Ανάδοχος, κατά την εκτέλεση του Έργου, οφείλει να εφαρμόζει, πέραν των διατάξεων του ισχύοντος Δικαίου που διέπουν το συγκεκριμένο Διαγωνισμό και τη Σύμβαση και:</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 xml:space="preserve">Τον Κανονισμό (ΕΚ) αριθμ. 1080/05.07.2006 του Ευρωπαϊκού Κοινοβουλίου και του Συμβούλιου για το Ευρωπαϊκό Ταμείο Περιφερειακής Ανάπτυξης και για την κατάργηση του κανονισμού (ΕΚ) αριθ. 1783/1999, όπως ισχύει. </w:t>
      </w:r>
    </w:p>
    <w:p w:rsidR="00D722FF" w:rsidRPr="00D722FF" w:rsidRDefault="00D722FF"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 xml:space="preserve">Τον Κανονισμό (ΕΚ) αριθμ. 1083/11.07.2006 του Συμβούλιου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1260/1999, όπως ισχύει. </w:t>
      </w:r>
    </w:p>
    <w:p w:rsidR="004E05A1" w:rsidRPr="00333A30" w:rsidRDefault="00D722FF" w:rsidP="00F116F8">
      <w:pPr>
        <w:pStyle w:val="a9"/>
        <w:numPr>
          <w:ilvl w:val="0"/>
          <w:numId w:val="5"/>
        </w:numPr>
        <w:tabs>
          <w:tab w:val="clear" w:pos="720"/>
          <w:tab w:val="left" w:pos="360"/>
          <w:tab w:val="num" w:pos="502"/>
          <w:tab w:val="left" w:pos="1134"/>
        </w:tabs>
        <w:suppressAutoHyphens/>
        <w:spacing w:after="80"/>
        <w:ind w:left="360"/>
        <w:contextualSpacing w:val="0"/>
        <w:jc w:val="both"/>
        <w:rPr>
          <w:rFonts w:ascii="Verdana" w:hAnsi="Verdana" w:cs="Arial"/>
          <w:sz w:val="20"/>
          <w:szCs w:val="20"/>
        </w:rPr>
      </w:pPr>
      <w:r w:rsidRPr="00D722FF">
        <w:rPr>
          <w:rFonts w:ascii="Verdana" w:hAnsi="Verdana"/>
          <w:sz w:val="20"/>
          <w:szCs w:val="20"/>
        </w:rPr>
        <w:t xml:space="preserve">Τον Κανονισμό (Ε.Κ.) αριθμ. 1828/08.12.2006 της Επιτροπής των Ευρωπαϊκών Κοινοτήτων για τη θέσπιση κανόνων σχετικά με την εφαρμογή του Κανονισμού (Ε.Κ.) αριθμ.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1260/1999, όπως ισχύει. </w:t>
      </w:r>
      <w:r w:rsidR="004E05A1" w:rsidRPr="00AC6F30">
        <w:rPr>
          <w:rFonts w:ascii="Verdana" w:hAnsi="Verdana" w:cs="Arial"/>
          <w:sz w:val="20"/>
          <w:szCs w:val="20"/>
        </w:rPr>
        <w:t>Την απόφαση ΕΕ με αριθμό Ε92007 5339/26.10.2007 που αφορά στην έγκριση του Ε. Π. «Ψηφιακή Σύγκλιση» όπως ισχύει.</w:t>
      </w:r>
    </w:p>
    <w:p w:rsidR="004E05A1" w:rsidRPr="004E05A1" w:rsidRDefault="004E05A1" w:rsidP="00F116F8">
      <w:pPr>
        <w:numPr>
          <w:ilvl w:val="0"/>
          <w:numId w:val="5"/>
        </w:numPr>
        <w:tabs>
          <w:tab w:val="clear" w:pos="720"/>
          <w:tab w:val="left" w:pos="360"/>
          <w:tab w:val="num" w:pos="502"/>
        </w:tabs>
        <w:suppressAutoHyphens/>
        <w:spacing w:after="80"/>
        <w:ind w:left="360"/>
        <w:jc w:val="both"/>
        <w:rPr>
          <w:rFonts w:ascii="Verdana" w:hAnsi="Verdana" w:cs="Arial"/>
          <w:sz w:val="20"/>
          <w:szCs w:val="20"/>
        </w:rPr>
      </w:pPr>
      <w:r w:rsidRPr="004E05A1">
        <w:rPr>
          <w:rFonts w:ascii="Verdana" w:hAnsi="Verdana" w:cs="Arial"/>
          <w:sz w:val="20"/>
          <w:szCs w:val="20"/>
        </w:rPr>
        <w:t>Την υπ’ αριθμ. 154.861/ΨΣ11176-Α2/05.10.2011 Ένταξη της Οριζόντιας Πράξης με τίτλο: «Πλατφόρμα Παροχής Υπηρεσιών Κατάθεσης, Διαχείρισης και Διάθεσης Ανοικτών Δημόσιων Δεδομένων Τεκμηρίωσης και Ψηφιακού Περιεχομένου» και κωδικό ΟΠΣ 327378</w:t>
      </w:r>
      <w:r>
        <w:rPr>
          <w:rFonts w:ascii="Verdana" w:hAnsi="Verdana" w:cs="Arial"/>
          <w:sz w:val="20"/>
          <w:szCs w:val="20"/>
        </w:rPr>
        <w:t>, όπως έχει τροποποιηθεί και ισχύει.</w:t>
      </w:r>
    </w:p>
    <w:p w:rsidR="004179CF" w:rsidRPr="00CA1081" w:rsidRDefault="004179CF" w:rsidP="00F116F8">
      <w:pPr>
        <w:numPr>
          <w:ilvl w:val="0"/>
          <w:numId w:val="5"/>
        </w:numPr>
        <w:tabs>
          <w:tab w:val="clear" w:pos="720"/>
          <w:tab w:val="left" w:pos="360"/>
          <w:tab w:val="num" w:pos="502"/>
        </w:tabs>
        <w:suppressAutoHyphens/>
        <w:spacing w:after="80"/>
        <w:ind w:left="360"/>
        <w:jc w:val="both"/>
        <w:rPr>
          <w:rFonts w:ascii="Verdana" w:hAnsi="Verdana" w:cs="Arial"/>
          <w:sz w:val="20"/>
          <w:szCs w:val="20"/>
        </w:rPr>
      </w:pPr>
      <w:r w:rsidRPr="00CA1081">
        <w:rPr>
          <w:rFonts w:ascii="Verdana" w:hAnsi="Verdana" w:cs="Arial"/>
          <w:sz w:val="20"/>
          <w:szCs w:val="20"/>
        </w:rPr>
        <w:t>Την απόφαση της 201</w:t>
      </w:r>
      <w:r w:rsidR="004E05A1">
        <w:rPr>
          <w:rFonts w:ascii="Verdana" w:hAnsi="Verdana" w:cs="Arial"/>
          <w:sz w:val="20"/>
          <w:szCs w:val="20"/>
        </w:rPr>
        <w:t>5</w:t>
      </w:r>
      <w:r w:rsidRPr="00CA1081">
        <w:rPr>
          <w:rFonts w:ascii="Verdana" w:hAnsi="Verdana" w:cs="Arial"/>
          <w:sz w:val="20"/>
          <w:szCs w:val="20"/>
        </w:rPr>
        <w:t>/</w:t>
      </w:r>
      <w:r w:rsidR="004E05A1">
        <w:rPr>
          <w:rFonts w:ascii="Verdana" w:hAnsi="Verdana" w:cs="Arial"/>
          <w:sz w:val="20"/>
          <w:szCs w:val="20"/>
        </w:rPr>
        <w:t>02</w:t>
      </w:r>
      <w:r w:rsidRPr="00CA1081">
        <w:rPr>
          <w:rFonts w:ascii="Verdana" w:hAnsi="Verdana" w:cs="Arial"/>
          <w:sz w:val="20"/>
          <w:szCs w:val="20"/>
        </w:rPr>
        <w:t>/29.0</w:t>
      </w:r>
      <w:r w:rsidR="004E05A1">
        <w:rPr>
          <w:rFonts w:ascii="Verdana" w:hAnsi="Verdana" w:cs="Arial"/>
          <w:sz w:val="20"/>
          <w:szCs w:val="20"/>
        </w:rPr>
        <w:t>1</w:t>
      </w:r>
      <w:r w:rsidRPr="00CA1081">
        <w:rPr>
          <w:rFonts w:ascii="Verdana" w:hAnsi="Verdana" w:cs="Arial"/>
          <w:sz w:val="20"/>
          <w:szCs w:val="20"/>
        </w:rPr>
        <w:t>.201</w:t>
      </w:r>
      <w:r w:rsidR="004E05A1">
        <w:rPr>
          <w:rFonts w:ascii="Verdana" w:hAnsi="Verdana" w:cs="Arial"/>
          <w:sz w:val="20"/>
          <w:szCs w:val="20"/>
        </w:rPr>
        <w:t>5</w:t>
      </w:r>
      <w:r w:rsidRPr="00CA1081">
        <w:rPr>
          <w:rFonts w:ascii="Verdana" w:hAnsi="Verdana" w:cs="Arial"/>
          <w:sz w:val="20"/>
          <w:szCs w:val="20"/>
        </w:rPr>
        <w:t xml:space="preserve"> Συνεδρίασης του ΔΣ του ΕΙΕ.</w:t>
      </w:r>
    </w:p>
    <w:p w:rsidR="004E05A1" w:rsidRPr="005F2A6C" w:rsidRDefault="004179CF" w:rsidP="00F116F8">
      <w:pPr>
        <w:numPr>
          <w:ilvl w:val="0"/>
          <w:numId w:val="5"/>
        </w:numPr>
        <w:tabs>
          <w:tab w:val="clear" w:pos="720"/>
          <w:tab w:val="left" w:pos="360"/>
          <w:tab w:val="num" w:pos="502"/>
        </w:tabs>
        <w:suppressAutoHyphens/>
        <w:spacing w:after="80"/>
        <w:ind w:left="360"/>
        <w:rPr>
          <w:rFonts w:ascii="Verdana" w:hAnsi="Verdana"/>
          <w:b/>
          <w:sz w:val="20"/>
          <w:szCs w:val="20"/>
        </w:rPr>
      </w:pPr>
      <w:r w:rsidRPr="00BD6AF3">
        <w:rPr>
          <w:rFonts w:ascii="Verdana" w:hAnsi="Verdana" w:cs="Arial"/>
          <w:sz w:val="20"/>
          <w:szCs w:val="20"/>
        </w:rPr>
        <w:t>Την απόφαση της 201</w:t>
      </w:r>
      <w:r w:rsidR="004E05A1">
        <w:rPr>
          <w:rFonts w:ascii="Verdana" w:hAnsi="Verdana" w:cs="Arial"/>
          <w:sz w:val="20"/>
          <w:szCs w:val="20"/>
        </w:rPr>
        <w:t>5</w:t>
      </w:r>
      <w:r w:rsidRPr="00BD6AF3">
        <w:rPr>
          <w:rFonts w:ascii="Verdana" w:hAnsi="Verdana" w:cs="Arial"/>
          <w:sz w:val="20"/>
          <w:szCs w:val="20"/>
        </w:rPr>
        <w:t>/</w:t>
      </w:r>
      <w:r w:rsidR="004E05A1">
        <w:rPr>
          <w:rFonts w:ascii="Verdana" w:hAnsi="Verdana" w:cs="Arial"/>
          <w:sz w:val="20"/>
          <w:szCs w:val="20"/>
        </w:rPr>
        <w:t>07</w:t>
      </w:r>
      <w:r w:rsidRPr="00BD6AF3">
        <w:rPr>
          <w:rFonts w:ascii="Verdana" w:hAnsi="Verdana" w:cs="Arial"/>
          <w:sz w:val="20"/>
          <w:szCs w:val="20"/>
        </w:rPr>
        <w:t>/</w:t>
      </w:r>
      <w:r w:rsidR="004E05A1">
        <w:rPr>
          <w:rFonts w:ascii="Verdana" w:hAnsi="Verdana" w:cs="Arial"/>
          <w:sz w:val="20"/>
          <w:szCs w:val="20"/>
        </w:rPr>
        <w:t>24</w:t>
      </w:r>
      <w:r w:rsidRPr="00BD6AF3">
        <w:rPr>
          <w:rFonts w:ascii="Verdana" w:hAnsi="Verdana" w:cs="Arial"/>
          <w:sz w:val="20"/>
          <w:szCs w:val="20"/>
        </w:rPr>
        <w:t>.</w:t>
      </w:r>
      <w:r w:rsidR="004E05A1">
        <w:rPr>
          <w:rFonts w:ascii="Verdana" w:hAnsi="Verdana" w:cs="Arial"/>
          <w:sz w:val="20"/>
          <w:szCs w:val="20"/>
        </w:rPr>
        <w:t>04</w:t>
      </w:r>
      <w:r w:rsidRPr="00BD6AF3">
        <w:rPr>
          <w:rFonts w:ascii="Verdana" w:hAnsi="Verdana" w:cs="Arial"/>
          <w:sz w:val="20"/>
          <w:szCs w:val="20"/>
        </w:rPr>
        <w:t>.201</w:t>
      </w:r>
      <w:r w:rsidR="004E05A1">
        <w:rPr>
          <w:rFonts w:ascii="Verdana" w:hAnsi="Verdana" w:cs="Arial"/>
          <w:sz w:val="20"/>
          <w:szCs w:val="20"/>
        </w:rPr>
        <w:t>5</w:t>
      </w:r>
      <w:r w:rsidRPr="00BD6AF3">
        <w:rPr>
          <w:rFonts w:ascii="Verdana" w:hAnsi="Verdana" w:cs="Arial"/>
          <w:sz w:val="20"/>
          <w:szCs w:val="20"/>
        </w:rPr>
        <w:t xml:space="preserve"> Συνεδρίασης του ΔΣ του ΕΙΕ.</w:t>
      </w:r>
    </w:p>
    <w:p w:rsidR="005F2A6C" w:rsidRPr="004E05A1" w:rsidRDefault="00662EFF" w:rsidP="00F116F8">
      <w:pPr>
        <w:numPr>
          <w:ilvl w:val="0"/>
          <w:numId w:val="5"/>
        </w:numPr>
        <w:tabs>
          <w:tab w:val="clear" w:pos="720"/>
          <w:tab w:val="left" w:pos="360"/>
          <w:tab w:val="num" w:pos="502"/>
        </w:tabs>
        <w:suppressAutoHyphens/>
        <w:spacing w:after="80"/>
        <w:ind w:left="360"/>
        <w:rPr>
          <w:rFonts w:ascii="Verdana" w:hAnsi="Verdana"/>
          <w:b/>
          <w:sz w:val="20"/>
          <w:szCs w:val="20"/>
        </w:rPr>
      </w:pPr>
      <w:r w:rsidRPr="00BD6AF3">
        <w:rPr>
          <w:rFonts w:ascii="Verdana" w:hAnsi="Verdana" w:cs="Arial"/>
          <w:sz w:val="20"/>
          <w:szCs w:val="20"/>
        </w:rPr>
        <w:t>Την απόφαση της 201</w:t>
      </w:r>
      <w:r>
        <w:rPr>
          <w:rFonts w:ascii="Verdana" w:hAnsi="Verdana" w:cs="Arial"/>
          <w:sz w:val="20"/>
          <w:szCs w:val="20"/>
        </w:rPr>
        <w:t>5</w:t>
      </w:r>
      <w:r w:rsidRPr="00BD6AF3">
        <w:rPr>
          <w:rFonts w:ascii="Verdana" w:hAnsi="Verdana" w:cs="Arial"/>
          <w:sz w:val="20"/>
          <w:szCs w:val="20"/>
        </w:rPr>
        <w:t>/</w:t>
      </w:r>
      <w:r>
        <w:rPr>
          <w:rFonts w:ascii="Verdana" w:hAnsi="Verdana" w:cs="Arial"/>
          <w:sz w:val="20"/>
          <w:szCs w:val="20"/>
        </w:rPr>
        <w:t>09</w:t>
      </w:r>
      <w:r w:rsidRPr="00BD6AF3">
        <w:rPr>
          <w:rFonts w:ascii="Verdana" w:hAnsi="Verdana" w:cs="Arial"/>
          <w:sz w:val="20"/>
          <w:szCs w:val="20"/>
        </w:rPr>
        <w:t>/</w:t>
      </w:r>
      <w:r>
        <w:rPr>
          <w:rFonts w:ascii="Verdana" w:hAnsi="Verdana" w:cs="Arial"/>
          <w:sz w:val="20"/>
          <w:szCs w:val="20"/>
        </w:rPr>
        <w:t>05</w:t>
      </w:r>
      <w:r w:rsidRPr="00BD6AF3">
        <w:rPr>
          <w:rFonts w:ascii="Verdana" w:hAnsi="Verdana" w:cs="Arial"/>
          <w:sz w:val="20"/>
          <w:szCs w:val="20"/>
        </w:rPr>
        <w:t>.</w:t>
      </w:r>
      <w:r>
        <w:rPr>
          <w:rFonts w:ascii="Verdana" w:hAnsi="Verdana" w:cs="Arial"/>
          <w:sz w:val="20"/>
          <w:szCs w:val="20"/>
        </w:rPr>
        <w:t>06</w:t>
      </w:r>
      <w:r w:rsidRPr="00BD6AF3">
        <w:rPr>
          <w:rFonts w:ascii="Verdana" w:hAnsi="Verdana" w:cs="Arial"/>
          <w:sz w:val="20"/>
          <w:szCs w:val="20"/>
        </w:rPr>
        <w:t>.201</w:t>
      </w:r>
      <w:r>
        <w:rPr>
          <w:rFonts w:ascii="Verdana" w:hAnsi="Verdana" w:cs="Arial"/>
          <w:sz w:val="20"/>
          <w:szCs w:val="20"/>
        </w:rPr>
        <w:t>5</w:t>
      </w:r>
      <w:r w:rsidRPr="00BD6AF3">
        <w:rPr>
          <w:rFonts w:ascii="Verdana" w:hAnsi="Verdana" w:cs="Arial"/>
          <w:sz w:val="20"/>
          <w:szCs w:val="20"/>
        </w:rPr>
        <w:t xml:space="preserve"> Συνεδρίασης του ΔΣ του ΕΙΕ.</w:t>
      </w:r>
    </w:p>
    <w:p w:rsidR="004E05A1" w:rsidRPr="004E05A1" w:rsidRDefault="004E05A1" w:rsidP="004E05A1">
      <w:pPr>
        <w:tabs>
          <w:tab w:val="left" w:pos="360"/>
        </w:tabs>
        <w:suppressAutoHyphens/>
        <w:ind w:left="360"/>
        <w:rPr>
          <w:rFonts w:ascii="Verdana" w:hAnsi="Verdana"/>
          <w:b/>
          <w:sz w:val="20"/>
          <w:szCs w:val="20"/>
        </w:rPr>
      </w:pPr>
    </w:p>
    <w:p w:rsidR="00116799" w:rsidRPr="00BD6AF3" w:rsidRDefault="0048593A" w:rsidP="007E4AD0">
      <w:pPr>
        <w:tabs>
          <w:tab w:val="left" w:pos="360"/>
        </w:tabs>
        <w:suppressAutoHyphens/>
        <w:ind w:left="360"/>
        <w:jc w:val="center"/>
        <w:rPr>
          <w:rFonts w:ascii="Verdana" w:hAnsi="Verdana"/>
          <w:b/>
          <w:sz w:val="20"/>
          <w:szCs w:val="20"/>
        </w:rPr>
      </w:pPr>
      <w:r w:rsidRPr="00BD6AF3">
        <w:rPr>
          <w:rFonts w:ascii="Verdana" w:hAnsi="Verdana"/>
          <w:b/>
          <w:sz w:val="20"/>
          <w:szCs w:val="20"/>
        </w:rPr>
        <w:br w:type="page"/>
      </w:r>
      <w:r w:rsidR="00116799" w:rsidRPr="00BD6AF3">
        <w:rPr>
          <w:rFonts w:ascii="Verdana" w:hAnsi="Verdana"/>
          <w:b/>
          <w:sz w:val="20"/>
          <w:szCs w:val="20"/>
        </w:rPr>
        <w:lastRenderedPageBreak/>
        <w:t>ΑΠΟΦΑΣΙΖΟΥΜΕ</w:t>
      </w:r>
    </w:p>
    <w:p w:rsidR="00116799" w:rsidRPr="00CA1081" w:rsidRDefault="00C80133" w:rsidP="007E4AD0">
      <w:pPr>
        <w:pStyle w:val="2"/>
        <w:tabs>
          <w:tab w:val="clear" w:pos="643"/>
          <w:tab w:val="num" w:pos="360"/>
        </w:tabs>
        <w:spacing w:before="120" w:after="0"/>
        <w:ind w:left="363" w:hanging="357"/>
        <w:rPr>
          <w:rFonts w:ascii="Verdana" w:hAnsi="Verdana" w:cs="Arial"/>
          <w:bCs/>
          <w:iCs/>
          <w:sz w:val="20"/>
          <w:szCs w:val="20"/>
        </w:rPr>
      </w:pPr>
      <w:r w:rsidRPr="00E632A2">
        <w:rPr>
          <w:rFonts w:ascii="Verdana" w:hAnsi="Verdana" w:cs="Arial"/>
          <w:sz w:val="20"/>
          <w:szCs w:val="20"/>
        </w:rPr>
        <w:t xml:space="preserve">Την Προκήρυξη Πρόχειρου Διαγωνισμού, σύμφωνα με τους γενικούς και ειδικούς όρους της παρούσας, µε κριτήριο κατακύρωσης την χαμηλότερη τιμή </w:t>
      </w:r>
      <w:r w:rsidRPr="00E632A2">
        <w:rPr>
          <w:rFonts w:ascii="Verdana" w:hAnsi="Verdana" w:cs="Arial"/>
          <w:bCs/>
          <w:iCs/>
          <w:sz w:val="20"/>
          <w:szCs w:val="20"/>
        </w:rPr>
        <w:t xml:space="preserve"> για την υλοποίηση του έργου </w:t>
      </w:r>
      <w:r w:rsidRPr="00210DB9">
        <w:rPr>
          <w:rFonts w:ascii="Verdana" w:hAnsi="Verdana"/>
          <w:sz w:val="20"/>
          <w:szCs w:val="20"/>
        </w:rPr>
        <w:t>«</w:t>
      </w:r>
      <w:r w:rsidRPr="00CE4420">
        <w:rPr>
          <w:rFonts w:ascii="Verdana" w:hAnsi="Verdana" w:cs="Arial"/>
          <w:bCs/>
          <w:color w:val="333333"/>
          <w:sz w:val="20"/>
          <w:szCs w:val="20"/>
        </w:rPr>
        <w:t>Υλοποίηση Εφαρμογών Αναζητήσεων και Ευφυών Συστάσεων πάνω σε Βιβλιομετρικά Δεδομένα</w:t>
      </w:r>
      <w:r w:rsidRPr="00210DB9">
        <w:rPr>
          <w:rFonts w:ascii="Verdana" w:hAnsi="Verdana"/>
          <w:sz w:val="20"/>
          <w:szCs w:val="20"/>
        </w:rPr>
        <w:t>»</w:t>
      </w:r>
      <w:r w:rsidRPr="00E632A2">
        <w:rPr>
          <w:rFonts w:ascii="Verdana" w:hAnsi="Verdana" w:cs="Arial"/>
          <w:bCs/>
          <w:iCs/>
          <w:sz w:val="20"/>
          <w:szCs w:val="20"/>
        </w:rPr>
        <w:t xml:space="preserve"> και Κωδικό </w:t>
      </w:r>
      <w:r>
        <w:rPr>
          <w:rFonts w:ascii="Verdana" w:hAnsi="Verdana" w:cs="Arial"/>
          <w:bCs/>
          <w:iCs/>
          <w:sz w:val="20"/>
          <w:szCs w:val="20"/>
          <w:lang w:val="en-US"/>
        </w:rPr>
        <w:t>SaaS</w:t>
      </w:r>
      <w:r w:rsidRPr="007E4AD0">
        <w:rPr>
          <w:rFonts w:ascii="Verdana" w:hAnsi="Verdana" w:cs="Arial"/>
          <w:bCs/>
          <w:iCs/>
          <w:sz w:val="20"/>
          <w:szCs w:val="20"/>
        </w:rPr>
        <w:t>02</w:t>
      </w:r>
      <w:r>
        <w:rPr>
          <w:rFonts w:ascii="Verdana" w:hAnsi="Verdana" w:cs="Arial"/>
          <w:bCs/>
          <w:iCs/>
          <w:sz w:val="20"/>
          <w:szCs w:val="20"/>
        </w:rPr>
        <w:t>17</w:t>
      </w:r>
      <w:r w:rsidRPr="00E632A2">
        <w:rPr>
          <w:rFonts w:ascii="Verdana" w:hAnsi="Verdana" w:cs="Arial"/>
          <w:bCs/>
          <w:iCs/>
          <w:sz w:val="20"/>
          <w:szCs w:val="20"/>
        </w:rPr>
        <w:t xml:space="preserve"> διάρκεια υλοποίησης </w:t>
      </w:r>
      <w:r>
        <w:rPr>
          <w:rFonts w:ascii="Verdana" w:hAnsi="Verdana" w:cs="Arial"/>
          <w:bCs/>
          <w:iCs/>
          <w:sz w:val="20"/>
          <w:szCs w:val="20"/>
        </w:rPr>
        <w:t>έως 4</w:t>
      </w:r>
      <w:r w:rsidRPr="00E632A2">
        <w:rPr>
          <w:rFonts w:ascii="Verdana" w:hAnsi="Verdana" w:cs="Arial"/>
          <w:bCs/>
          <w:iCs/>
          <w:sz w:val="20"/>
          <w:szCs w:val="20"/>
        </w:rPr>
        <w:t xml:space="preserve"> μήνες και προϋπολογισμού</w:t>
      </w:r>
      <w:r w:rsidRPr="00C01CCF">
        <w:rPr>
          <w:rFonts w:ascii="Verdana" w:hAnsi="Verdana" w:cs="Arial"/>
          <w:bCs/>
          <w:iCs/>
          <w:sz w:val="20"/>
          <w:szCs w:val="20"/>
        </w:rPr>
        <w:t xml:space="preserve"> </w:t>
      </w:r>
      <w:r w:rsidRPr="00552043">
        <w:rPr>
          <w:rFonts w:ascii="Verdana" w:hAnsi="Verdana"/>
          <w:sz w:val="20"/>
          <w:szCs w:val="20"/>
        </w:rPr>
        <w:t xml:space="preserve">πενήντα </w:t>
      </w:r>
      <w:r>
        <w:rPr>
          <w:rFonts w:ascii="Verdana" w:hAnsi="Verdana"/>
          <w:sz w:val="20"/>
          <w:szCs w:val="20"/>
        </w:rPr>
        <w:t>οκτώ</w:t>
      </w:r>
      <w:r w:rsidRPr="00552043">
        <w:rPr>
          <w:rFonts w:ascii="Verdana" w:hAnsi="Verdana"/>
          <w:sz w:val="20"/>
          <w:szCs w:val="20"/>
        </w:rPr>
        <w:t xml:space="preserve"> χιλιάδες ευρώ (5</w:t>
      </w:r>
      <w:r>
        <w:rPr>
          <w:rFonts w:ascii="Verdana" w:hAnsi="Verdana"/>
          <w:sz w:val="20"/>
          <w:szCs w:val="20"/>
        </w:rPr>
        <w:t>8</w:t>
      </w:r>
      <w:r w:rsidRPr="00552043">
        <w:rPr>
          <w:rFonts w:ascii="Verdana" w:hAnsi="Verdana"/>
          <w:sz w:val="20"/>
          <w:szCs w:val="20"/>
        </w:rPr>
        <w:t>.</w:t>
      </w:r>
      <w:r>
        <w:rPr>
          <w:rFonts w:ascii="Verdana" w:hAnsi="Verdana"/>
          <w:sz w:val="20"/>
          <w:szCs w:val="20"/>
        </w:rPr>
        <w:t>0</w:t>
      </w:r>
      <w:r w:rsidRPr="00552043">
        <w:rPr>
          <w:rFonts w:ascii="Verdana" w:hAnsi="Verdana"/>
          <w:sz w:val="20"/>
          <w:szCs w:val="20"/>
        </w:rPr>
        <w:t xml:space="preserve">00,00 €) πλέον ΦΠΑ 23%, δεκατρείς χιλιάδες </w:t>
      </w:r>
      <w:r>
        <w:rPr>
          <w:rFonts w:ascii="Verdana" w:hAnsi="Verdana"/>
          <w:sz w:val="20"/>
          <w:szCs w:val="20"/>
        </w:rPr>
        <w:t>τριακόσια σαράντα</w:t>
      </w:r>
      <w:r w:rsidRPr="00552043">
        <w:rPr>
          <w:rFonts w:ascii="Verdana" w:hAnsi="Verdana"/>
          <w:sz w:val="20"/>
          <w:szCs w:val="20"/>
        </w:rPr>
        <w:t xml:space="preserve"> ευρώ (13.</w:t>
      </w:r>
      <w:r>
        <w:rPr>
          <w:rFonts w:ascii="Verdana" w:hAnsi="Verdana"/>
          <w:sz w:val="20"/>
          <w:szCs w:val="20"/>
        </w:rPr>
        <w:t>340</w:t>
      </w:r>
      <w:r w:rsidRPr="00552043">
        <w:rPr>
          <w:rFonts w:ascii="Verdana" w:hAnsi="Verdana"/>
          <w:sz w:val="20"/>
          <w:szCs w:val="20"/>
        </w:rPr>
        <w:t xml:space="preserve">,00 €), ήτοι συνολικό κόστος εβδομήντα </w:t>
      </w:r>
      <w:r>
        <w:rPr>
          <w:rFonts w:ascii="Verdana" w:hAnsi="Verdana"/>
          <w:sz w:val="20"/>
          <w:szCs w:val="20"/>
        </w:rPr>
        <w:t>μία</w:t>
      </w:r>
      <w:r w:rsidRPr="00552043">
        <w:rPr>
          <w:rFonts w:ascii="Verdana" w:hAnsi="Verdana"/>
          <w:sz w:val="20"/>
          <w:szCs w:val="20"/>
        </w:rPr>
        <w:t xml:space="preserve"> χιλιάδες </w:t>
      </w:r>
      <w:r>
        <w:rPr>
          <w:rFonts w:ascii="Verdana" w:hAnsi="Verdana"/>
          <w:sz w:val="20"/>
          <w:szCs w:val="20"/>
        </w:rPr>
        <w:t>τριακόσια σαράντα</w:t>
      </w:r>
      <w:r w:rsidRPr="00552043">
        <w:rPr>
          <w:rFonts w:ascii="Verdana" w:hAnsi="Verdana"/>
          <w:sz w:val="20"/>
          <w:szCs w:val="20"/>
        </w:rPr>
        <w:t xml:space="preserve"> ευρώ (7</w:t>
      </w:r>
      <w:r>
        <w:rPr>
          <w:rFonts w:ascii="Verdana" w:hAnsi="Verdana"/>
          <w:sz w:val="20"/>
          <w:szCs w:val="20"/>
        </w:rPr>
        <w:t>1</w:t>
      </w:r>
      <w:r w:rsidRPr="00552043">
        <w:rPr>
          <w:rFonts w:ascii="Verdana" w:hAnsi="Verdana"/>
          <w:sz w:val="20"/>
          <w:szCs w:val="20"/>
        </w:rPr>
        <w:t>.</w:t>
      </w:r>
      <w:r>
        <w:rPr>
          <w:rFonts w:ascii="Verdana" w:hAnsi="Verdana"/>
          <w:sz w:val="20"/>
          <w:szCs w:val="20"/>
        </w:rPr>
        <w:t>340</w:t>
      </w:r>
      <w:r w:rsidRPr="00552043">
        <w:rPr>
          <w:rFonts w:ascii="Verdana" w:hAnsi="Verdana"/>
          <w:sz w:val="20"/>
          <w:szCs w:val="20"/>
        </w:rPr>
        <w:t>,00 €)</w:t>
      </w:r>
      <w:r w:rsidRPr="00C01CCF">
        <w:rPr>
          <w:rFonts w:ascii="Verdana" w:hAnsi="Verdana"/>
          <w:sz w:val="20"/>
          <w:szCs w:val="20"/>
        </w:rPr>
        <w:t xml:space="preserve"> </w:t>
      </w:r>
      <w:r w:rsidRPr="00E632A2">
        <w:rPr>
          <w:rFonts w:ascii="Verdana" w:hAnsi="Verdana" w:cs="Arial"/>
          <w:bCs/>
          <w:iCs/>
          <w:sz w:val="20"/>
          <w:szCs w:val="20"/>
        </w:rPr>
        <w:t xml:space="preserve">που βαρύνει </w:t>
      </w:r>
      <w:r>
        <w:rPr>
          <w:rFonts w:ascii="Verdana" w:hAnsi="Verdana" w:cs="Arial"/>
          <w:bCs/>
          <w:iCs/>
          <w:sz w:val="20"/>
          <w:szCs w:val="20"/>
        </w:rPr>
        <w:t xml:space="preserve">την Πράξη </w:t>
      </w:r>
      <w:r w:rsidRPr="0007275F">
        <w:rPr>
          <w:rFonts w:ascii="Verdana" w:hAnsi="Verdana" w:cs="Arial Narrow"/>
          <w:sz w:val="20"/>
        </w:rPr>
        <w:t>«</w:t>
      </w:r>
      <w:r w:rsidRPr="0007275F">
        <w:rPr>
          <w:rFonts w:ascii="Verdana" w:hAnsi="Verdana"/>
          <w:sz w:val="20"/>
        </w:rPr>
        <w:t>Πλατφόρμα Παροχής Υπηρεσιών Κατάθεσης, Διαχείρισης και Διάθεσης Ανοικτών Δημόσιων Δεδομένων Τεκμηρίωσης και Ψηφιακού Περιεχομένου</w:t>
      </w:r>
      <w:r w:rsidRPr="0007275F">
        <w:rPr>
          <w:rFonts w:ascii="Verdana" w:hAnsi="Verdana" w:cs="Arial Narrow"/>
          <w:sz w:val="20"/>
        </w:rPr>
        <w:t>»</w:t>
      </w:r>
      <w:r>
        <w:rPr>
          <w:rFonts w:ascii="Verdana" w:hAnsi="Verdana" w:cs="Arial Narrow"/>
          <w:sz w:val="20"/>
        </w:rPr>
        <w:t xml:space="preserve"> (ΟΠΣ 327378), Υποέργο 2 με τίτλο </w:t>
      </w:r>
      <w:r w:rsidRPr="0007275F">
        <w:rPr>
          <w:rFonts w:ascii="Verdana" w:hAnsi="Verdana"/>
          <w:sz w:val="20"/>
        </w:rPr>
        <w:t>«Μετάβαση και Ανάδειξη Δεδομένων, Προηγμένες Λειτουργίες και Πολυκαναλική Διάθεση</w:t>
      </w:r>
      <w:r>
        <w:rPr>
          <w:rFonts w:ascii="Verdana" w:hAnsi="Verdana"/>
          <w:sz w:val="20"/>
        </w:rPr>
        <w:t>»</w:t>
      </w:r>
      <w:r w:rsidRPr="00CA1081">
        <w:rPr>
          <w:rFonts w:ascii="Verdana" w:hAnsi="Verdana" w:cs="Arial"/>
          <w:bCs/>
          <w:iCs/>
          <w:sz w:val="20"/>
          <w:szCs w:val="20"/>
        </w:rPr>
        <w:t>.</w:t>
      </w:r>
    </w:p>
    <w:p w:rsidR="00116799" w:rsidRPr="00CA1081" w:rsidRDefault="00C80133" w:rsidP="007F30A0">
      <w:pPr>
        <w:pStyle w:val="2"/>
        <w:tabs>
          <w:tab w:val="clear" w:pos="643"/>
          <w:tab w:val="num" w:pos="360"/>
        </w:tabs>
        <w:spacing w:before="120" w:after="0"/>
        <w:ind w:left="363" w:hanging="357"/>
        <w:rPr>
          <w:rFonts w:ascii="Verdana" w:hAnsi="Verdana" w:cs="Arial"/>
          <w:sz w:val="20"/>
          <w:szCs w:val="20"/>
        </w:rPr>
      </w:pPr>
      <w:r w:rsidRPr="00CA1081">
        <w:rPr>
          <w:rFonts w:ascii="Verdana" w:hAnsi="Verdana" w:cs="Arial"/>
          <w:bCs/>
          <w:iCs/>
          <w:sz w:val="20"/>
          <w:szCs w:val="20"/>
        </w:rPr>
        <w:t>Οι υποψήφιοι μπορούν να υποβάλλουν προσφορές (όπως</w:t>
      </w:r>
      <w:r w:rsidRPr="0061770A">
        <w:rPr>
          <w:rFonts w:ascii="Verdana" w:hAnsi="Verdana" w:cs="Arial"/>
          <w:sz w:val="20"/>
          <w:szCs w:val="20"/>
        </w:rPr>
        <w:t xml:space="preserve"> αυτές προδιαγράφονται στην παράγραφο 5 των γενικών και ειδικών όρων της παρούσας) μέχρι </w:t>
      </w:r>
      <w:r w:rsidRPr="00552043">
        <w:rPr>
          <w:rFonts w:ascii="Verdana" w:hAnsi="Verdana" w:cs="Arial"/>
          <w:sz w:val="20"/>
          <w:szCs w:val="20"/>
        </w:rPr>
        <w:t xml:space="preserve">τις </w:t>
      </w:r>
      <w:r>
        <w:rPr>
          <w:rFonts w:ascii="Verdana" w:hAnsi="Verdana" w:cs="Arial"/>
          <w:sz w:val="20"/>
          <w:szCs w:val="20"/>
        </w:rPr>
        <w:t>29</w:t>
      </w:r>
      <w:r w:rsidRPr="00552043">
        <w:rPr>
          <w:rFonts w:ascii="Verdana" w:hAnsi="Verdana" w:cs="Arial"/>
          <w:sz w:val="20"/>
          <w:szCs w:val="20"/>
        </w:rPr>
        <w:t>.</w:t>
      </w:r>
      <w:r>
        <w:rPr>
          <w:rFonts w:ascii="Verdana" w:hAnsi="Verdana" w:cs="Arial"/>
          <w:sz w:val="20"/>
          <w:szCs w:val="20"/>
        </w:rPr>
        <w:t>06</w:t>
      </w:r>
      <w:r w:rsidRPr="00552043">
        <w:rPr>
          <w:rFonts w:ascii="Verdana" w:hAnsi="Verdana" w:cs="Arial"/>
          <w:sz w:val="20"/>
          <w:szCs w:val="20"/>
        </w:rPr>
        <w:t>.2015 και ώρα 1</w:t>
      </w:r>
      <w:r>
        <w:rPr>
          <w:rFonts w:ascii="Verdana" w:hAnsi="Verdana" w:cs="Arial"/>
          <w:sz w:val="20"/>
          <w:szCs w:val="20"/>
        </w:rPr>
        <w:t>2</w:t>
      </w:r>
      <w:r w:rsidRPr="00552043">
        <w:rPr>
          <w:rFonts w:ascii="Verdana" w:hAnsi="Verdana" w:cs="Arial"/>
          <w:sz w:val="20"/>
          <w:szCs w:val="20"/>
        </w:rPr>
        <w:t>:00 εγγράφως, με κατάθεση ή</w:t>
      </w:r>
      <w:r>
        <w:rPr>
          <w:rFonts w:ascii="Verdana" w:hAnsi="Verdana" w:cs="Arial"/>
          <w:sz w:val="20"/>
          <w:szCs w:val="20"/>
        </w:rPr>
        <w:t xml:space="preserve"> </w:t>
      </w:r>
      <w:r w:rsidRPr="00E632A2">
        <w:rPr>
          <w:rFonts w:ascii="Verdana" w:hAnsi="Verdana" w:cs="Arial"/>
          <w:sz w:val="20"/>
          <w:szCs w:val="20"/>
        </w:rPr>
        <w:t>ταχυδρομικά σε 1 αντίγραφο, στο Γραφείο Στρατηγικής Ανάπτυξης και Συντονισμού ΕΚΤ</w:t>
      </w:r>
      <w:r w:rsidRPr="00CA1081">
        <w:rPr>
          <w:rFonts w:ascii="Verdana" w:hAnsi="Verdana" w:cs="Arial"/>
          <w:sz w:val="20"/>
          <w:szCs w:val="20"/>
        </w:rPr>
        <w:t>, Βασ. Κωνσταντίνου 48, 6ος όροφος, 11635 Αθήνα.</w:t>
      </w:r>
    </w:p>
    <w:p w:rsidR="00116799" w:rsidRPr="00E632A2" w:rsidRDefault="00116799" w:rsidP="007F30A0">
      <w:pPr>
        <w:pStyle w:val="2"/>
        <w:tabs>
          <w:tab w:val="clear" w:pos="643"/>
          <w:tab w:val="num" w:pos="360"/>
        </w:tabs>
        <w:spacing w:before="120" w:after="0"/>
        <w:ind w:left="363" w:hanging="357"/>
        <w:rPr>
          <w:rFonts w:ascii="Verdana" w:hAnsi="Verdana" w:cs="Arial"/>
          <w:sz w:val="20"/>
          <w:szCs w:val="20"/>
        </w:rPr>
      </w:pPr>
      <w:r w:rsidRPr="00CA1081">
        <w:rPr>
          <w:rFonts w:ascii="Verdana" w:hAnsi="Verdana" w:cs="Arial"/>
          <w:sz w:val="20"/>
          <w:szCs w:val="20"/>
        </w:rPr>
        <w:t xml:space="preserve">Οι προσφορές θα αξιολογηθούν από </w:t>
      </w:r>
      <w:r w:rsidR="00C66522" w:rsidRPr="0061770A">
        <w:rPr>
          <w:rFonts w:ascii="Verdana" w:hAnsi="Verdana" w:cs="Arial"/>
          <w:sz w:val="20"/>
          <w:szCs w:val="20"/>
        </w:rPr>
        <w:t xml:space="preserve">την </w:t>
      </w:r>
      <w:r w:rsidRPr="00CB2E9D">
        <w:rPr>
          <w:rFonts w:ascii="Verdana" w:hAnsi="Verdana" w:cs="Arial"/>
          <w:sz w:val="20"/>
          <w:szCs w:val="20"/>
        </w:rPr>
        <w:t xml:space="preserve">Τριμελή </w:t>
      </w:r>
      <w:r w:rsidR="00447506" w:rsidRPr="00EA6EC4">
        <w:rPr>
          <w:rStyle w:val="a6"/>
          <w:rFonts w:ascii="Verdana" w:hAnsi="Verdana" w:cs="Arial"/>
          <w:sz w:val="20"/>
          <w:szCs w:val="20"/>
        </w:rPr>
        <w:t>Επιτροπή Διενέργειας &amp; Αξιολόγησης Πρόχειρων Διαγωνισμών</w:t>
      </w:r>
      <w:r w:rsidRPr="007D2699">
        <w:rPr>
          <w:rFonts w:ascii="Verdana" w:hAnsi="Verdana" w:cs="Arial"/>
          <w:sz w:val="20"/>
          <w:szCs w:val="20"/>
        </w:rPr>
        <w:t>,</w:t>
      </w:r>
      <w:r w:rsidRPr="00E632A2">
        <w:rPr>
          <w:rFonts w:ascii="Verdana" w:hAnsi="Verdana" w:cs="Arial"/>
          <w:sz w:val="20"/>
          <w:szCs w:val="20"/>
        </w:rPr>
        <w:t xml:space="preserve"> που έχει συσταθεί για το σκοπό αυτό.</w:t>
      </w:r>
    </w:p>
    <w:p w:rsidR="00E632A2" w:rsidRPr="004C1925" w:rsidRDefault="00E632A2" w:rsidP="004C1925">
      <w:pPr>
        <w:pStyle w:val="2"/>
        <w:tabs>
          <w:tab w:val="clear" w:pos="643"/>
          <w:tab w:val="num" w:pos="360"/>
        </w:tabs>
        <w:spacing w:before="120" w:after="0"/>
        <w:ind w:left="363" w:hanging="357"/>
        <w:rPr>
          <w:rFonts w:ascii="Verdana" w:eastAsia="Calibri" w:hAnsi="Verdana"/>
          <w:sz w:val="20"/>
          <w:szCs w:val="20"/>
          <w:lang w:eastAsia="en-US"/>
        </w:rPr>
      </w:pPr>
      <w:r w:rsidRPr="004C1925">
        <w:rPr>
          <w:rFonts w:ascii="Verdana" w:eastAsia="Calibri" w:hAnsi="Verdana"/>
          <w:sz w:val="20"/>
          <w:szCs w:val="20"/>
          <w:lang w:eastAsia="en-US"/>
        </w:rPr>
        <w:t>Δικαίωμα συμμετοχής στο Διαγωνισμό έχουν φυσικά ή νομικά πρόσωπα της ημεδαπής ή της αλλοδαπής ή ενώσεις/κοινοπραξίες που υποβάλλουν κοινή προσφορά, που είναι εγκατεστημένα στα κράτη-μέλη της Ευρωπαϊκής Ένωσης ή στα κράτη-μέλη της Συμφωνίας για τον Ευρωπαϊκό χώρο ή στα κράτη-μέλη που έχουν υπογράψει τη Συμφωνία περί δημοσίων συμβάσεων (ΣΔΣ) του Παγκοσμίου Οργανισμού Εμπορίου, η οποία κυρώθηκε από την Ελλάδα με το Ν. 2513/1997 (ΦΕΚ 139/Α), υπό τον όρο ότι η σύμβαση καλύπτεται από την ΣΔΣ, ή σε τρίτες χώρες που έχουν συνάψει ευρωπαϊκές συμφωνίες με την ΕΕ. Δικαίωμα συμμετοχής έχουν επίσης τα νομικά πρόσωπα που έχουν συσταθεί με την νομοθεσία κράτους-μέλους της ΕΕ ή του ΕΟΧ ή κράτους-μέλους που έχει κυρώσει την ΣΔΣ ή τρίτης χώρας που έχει συνάψει ευρωπαϊκή συμφωνία με την ΕΕ και έχουν την κεντρική τους διοίκηση ή την κύρια εγκατάσταση τους ή την έδρα του στο εσωτερικό μιας εκ των ανωτέρω χωρών. Τα φυσικά ή νομικά πρόσωπα, οι ενώσεις ή κοινοπραξίες αυτών πρέπει να έχουν αποδεδειγμένες ικανότητες, εξειδικευμένες γνώσεις και σημαντική εμπειρία στην εκτέλεση έργων συναφών με το αντικείμενο της Προκήρυξης.</w:t>
      </w:r>
    </w:p>
    <w:p w:rsidR="00116799" w:rsidRDefault="00116799" w:rsidP="002A3C80">
      <w:pPr>
        <w:pStyle w:val="2"/>
        <w:tabs>
          <w:tab w:val="clear" w:pos="643"/>
          <w:tab w:val="num" w:pos="360"/>
        </w:tabs>
        <w:spacing w:before="120" w:after="120"/>
        <w:ind w:left="363" w:hanging="357"/>
        <w:rPr>
          <w:rFonts w:ascii="Verdana" w:hAnsi="Verdana"/>
          <w:sz w:val="20"/>
          <w:szCs w:val="20"/>
        </w:rPr>
      </w:pPr>
      <w:r w:rsidRPr="00EA6EC4">
        <w:rPr>
          <w:rFonts w:ascii="Verdana" w:hAnsi="Verdana"/>
          <w:sz w:val="20"/>
          <w:szCs w:val="20"/>
        </w:rPr>
        <w:t>Στο διαγωνισμό δεν μπορούν να συμμετέχουν είτε αυτόνομα είτε ως μέλη ένωσης ή κοινοπραξίας εξωχώριες (</w:t>
      </w:r>
      <w:r w:rsidRPr="007D2699">
        <w:rPr>
          <w:rFonts w:ascii="Verdana" w:hAnsi="Verdana"/>
          <w:sz w:val="20"/>
          <w:szCs w:val="20"/>
          <w:lang w:val="en-US"/>
        </w:rPr>
        <w:t>off</w:t>
      </w:r>
      <w:r w:rsidRPr="00E632A2">
        <w:rPr>
          <w:rFonts w:ascii="Verdana" w:hAnsi="Verdana"/>
          <w:sz w:val="20"/>
          <w:szCs w:val="20"/>
        </w:rPr>
        <w:t>-</w:t>
      </w:r>
      <w:r w:rsidRPr="00E632A2">
        <w:rPr>
          <w:rFonts w:ascii="Verdana" w:hAnsi="Verdana"/>
          <w:sz w:val="20"/>
          <w:szCs w:val="20"/>
          <w:lang w:val="en-US"/>
        </w:rPr>
        <w:t>shore</w:t>
      </w:r>
      <w:r w:rsidRPr="00E632A2">
        <w:rPr>
          <w:rFonts w:ascii="Verdana" w:hAnsi="Verdana"/>
          <w:sz w:val="20"/>
          <w:szCs w:val="20"/>
        </w:rPr>
        <w:t>) εταιρείες, σύμφωνα με τα οριζόμενα στο άρθρο 4 παρ. 4 ν. 3310/2005.</w:t>
      </w:r>
    </w:p>
    <w:p w:rsidR="002A3C80" w:rsidRDefault="002A3C80" w:rsidP="002A3C80">
      <w:pPr>
        <w:pStyle w:val="2"/>
        <w:tabs>
          <w:tab w:val="clear" w:pos="643"/>
          <w:tab w:val="num" w:pos="360"/>
        </w:tabs>
        <w:spacing w:after="0"/>
        <w:ind w:left="363" w:hanging="357"/>
        <w:rPr>
          <w:rFonts w:ascii="Verdana" w:hAnsi="Verdana"/>
          <w:sz w:val="20"/>
          <w:szCs w:val="20"/>
        </w:rPr>
      </w:pPr>
      <w:r w:rsidRPr="002A3C80">
        <w:rPr>
          <w:rFonts w:ascii="Verdana" w:hAnsi="Verdana"/>
          <w:sz w:val="20"/>
          <w:szCs w:val="20"/>
        </w:rPr>
        <w:t xml:space="preserve">Διευκρινίσεις και αντίγραφα της παρούσας Διακήρυξης δίνονται από το ΕΚΤ, οδός Βασ. Κωνσταντίνου 48, 116 35 Αθήνα, τηλ: 210-7273900, φαξ: 210-7246824, </w:t>
      </w:r>
      <w:r w:rsidRPr="002A3C80">
        <w:rPr>
          <w:rFonts w:ascii="Verdana" w:hAnsi="Verdana"/>
          <w:sz w:val="20"/>
          <w:szCs w:val="20"/>
          <w:lang w:val="en-GB"/>
        </w:rPr>
        <w:t>e</w:t>
      </w:r>
      <w:r w:rsidRPr="002A3C80">
        <w:rPr>
          <w:rFonts w:ascii="Verdana" w:hAnsi="Verdana"/>
          <w:sz w:val="20"/>
          <w:szCs w:val="20"/>
        </w:rPr>
        <w:t>-</w:t>
      </w:r>
      <w:r w:rsidRPr="002A3C80">
        <w:rPr>
          <w:rFonts w:ascii="Verdana" w:hAnsi="Verdana"/>
          <w:sz w:val="20"/>
          <w:szCs w:val="20"/>
          <w:lang w:val="en-GB"/>
        </w:rPr>
        <w:t>mail</w:t>
      </w:r>
      <w:r w:rsidRPr="002A3C80">
        <w:rPr>
          <w:rFonts w:ascii="Verdana" w:hAnsi="Verdana"/>
          <w:sz w:val="20"/>
          <w:szCs w:val="20"/>
        </w:rPr>
        <w:t xml:space="preserve">: </w:t>
      </w:r>
      <w:hyperlink r:id="rId15" w:history="1">
        <w:r w:rsidRPr="002A3C80">
          <w:rPr>
            <w:rStyle w:val="-"/>
            <w:rFonts w:ascii="Verdana" w:hAnsi="Verdana"/>
            <w:sz w:val="20"/>
            <w:szCs w:val="20"/>
            <w:u w:val="none"/>
            <w:lang w:val="en-US"/>
          </w:rPr>
          <w:t>saas</w:t>
        </w:r>
        <w:r w:rsidRPr="002A3C80">
          <w:rPr>
            <w:rStyle w:val="-"/>
            <w:rFonts w:ascii="Verdana" w:hAnsi="Verdana"/>
            <w:sz w:val="20"/>
            <w:szCs w:val="20"/>
            <w:u w:val="none"/>
          </w:rPr>
          <w:t>@</w:t>
        </w:r>
        <w:r w:rsidRPr="002A3C80">
          <w:rPr>
            <w:rStyle w:val="-"/>
            <w:rFonts w:ascii="Verdana" w:hAnsi="Verdana"/>
            <w:sz w:val="20"/>
            <w:szCs w:val="20"/>
            <w:u w:val="none"/>
            <w:lang w:val="en-US"/>
          </w:rPr>
          <w:t>ekt</w:t>
        </w:r>
        <w:r w:rsidRPr="002A3C80">
          <w:rPr>
            <w:rStyle w:val="-"/>
            <w:rFonts w:ascii="Verdana" w:hAnsi="Verdana"/>
            <w:sz w:val="20"/>
            <w:szCs w:val="20"/>
            <w:u w:val="none"/>
          </w:rPr>
          <w:t>.</w:t>
        </w:r>
        <w:r w:rsidRPr="002A3C80">
          <w:rPr>
            <w:rStyle w:val="-"/>
            <w:rFonts w:ascii="Verdana" w:hAnsi="Verdana"/>
            <w:sz w:val="20"/>
            <w:szCs w:val="20"/>
            <w:u w:val="none"/>
            <w:lang w:val="en-US"/>
          </w:rPr>
          <w:t>gr</w:t>
        </w:r>
      </w:hyperlink>
      <w:r w:rsidRPr="002A3C80">
        <w:rPr>
          <w:rFonts w:ascii="Verdana" w:hAnsi="Verdana"/>
          <w:sz w:val="20"/>
          <w:szCs w:val="20"/>
        </w:rPr>
        <w:t>, καθώς και από τους δικτυακούς τόπους:</w:t>
      </w:r>
    </w:p>
    <w:p w:rsidR="002A3C80" w:rsidRPr="002A3C80" w:rsidRDefault="005F7EE6" w:rsidP="002A3C80">
      <w:pPr>
        <w:pStyle w:val="2"/>
        <w:numPr>
          <w:ilvl w:val="0"/>
          <w:numId w:val="0"/>
        </w:numPr>
        <w:spacing w:after="0"/>
        <w:ind w:left="363"/>
        <w:jc w:val="left"/>
        <w:rPr>
          <w:rFonts w:ascii="Verdana" w:hAnsi="Verdana"/>
          <w:sz w:val="20"/>
          <w:szCs w:val="20"/>
        </w:rPr>
      </w:pPr>
      <w:hyperlink r:id="rId16" w:history="1">
        <w:r w:rsidR="00D22B53" w:rsidRPr="00E64B68">
          <w:rPr>
            <w:rStyle w:val="-"/>
            <w:rFonts w:ascii="Verdana" w:hAnsi="Verdana"/>
            <w:sz w:val="20"/>
            <w:szCs w:val="20"/>
            <w:u w:val="none"/>
          </w:rPr>
          <w:t>http://www.epset.gr/el/Press-Center/Announcements</w:t>
        </w:r>
      </w:hyperlink>
      <w:r w:rsidR="00FC30C6" w:rsidRPr="00FC30C6">
        <w:rPr>
          <w:rStyle w:val="-"/>
          <w:rFonts w:ascii="Verdana" w:hAnsi="Verdana"/>
          <w:sz w:val="20"/>
          <w:szCs w:val="20"/>
          <w:u w:val="none"/>
        </w:rPr>
        <w:t xml:space="preserve"> </w:t>
      </w:r>
      <w:r w:rsidR="002A3C80">
        <w:rPr>
          <w:rFonts w:ascii="Verdana" w:hAnsi="Verdana"/>
          <w:sz w:val="20"/>
          <w:szCs w:val="20"/>
        </w:rPr>
        <w:t>&amp;</w:t>
      </w:r>
      <w:r w:rsidR="00FC30C6" w:rsidRPr="00FC30C6">
        <w:rPr>
          <w:rFonts w:ascii="Verdana" w:hAnsi="Verdana"/>
          <w:sz w:val="20"/>
          <w:szCs w:val="20"/>
        </w:rPr>
        <w:t xml:space="preserve"> </w:t>
      </w:r>
      <w:hyperlink r:id="rId17" w:history="1">
        <w:r w:rsidR="002A3C80" w:rsidRPr="002A3C80">
          <w:rPr>
            <w:rStyle w:val="-"/>
            <w:rFonts w:ascii="Verdana" w:hAnsi="Verdana"/>
            <w:sz w:val="20"/>
            <w:szCs w:val="20"/>
            <w:u w:val="none"/>
          </w:rPr>
          <w:t>http://www.ekt.gr/news/tenders/</w:t>
        </w:r>
      </w:hyperlink>
      <w:r w:rsidR="002A3C80" w:rsidRPr="002A3C80">
        <w:rPr>
          <w:rFonts w:ascii="Verdana" w:hAnsi="Verdana"/>
          <w:sz w:val="20"/>
          <w:szCs w:val="20"/>
        </w:rPr>
        <w:t>.</w:t>
      </w:r>
    </w:p>
    <w:p w:rsidR="00116799" w:rsidRPr="00E632A2" w:rsidRDefault="00116799" w:rsidP="007F30A0">
      <w:pPr>
        <w:pStyle w:val="a5"/>
        <w:spacing w:before="120" w:after="0"/>
        <w:rPr>
          <w:rFonts w:ascii="Verdana" w:hAnsi="Verdana"/>
          <w:sz w:val="20"/>
          <w:szCs w:val="20"/>
        </w:rPr>
      </w:pPr>
    </w:p>
    <w:p w:rsidR="00116799" w:rsidRPr="00E632A2" w:rsidRDefault="00C66522" w:rsidP="007F30A0">
      <w:pPr>
        <w:spacing w:before="120"/>
        <w:jc w:val="center"/>
        <w:rPr>
          <w:rFonts w:ascii="Verdana" w:hAnsi="Verdana" w:cs="Arial"/>
          <w:sz w:val="20"/>
          <w:szCs w:val="20"/>
        </w:rPr>
      </w:pPr>
      <w:r w:rsidRPr="00E632A2">
        <w:rPr>
          <w:rFonts w:ascii="Verdana" w:hAnsi="Verdana" w:cs="Arial"/>
          <w:sz w:val="20"/>
          <w:szCs w:val="20"/>
        </w:rPr>
        <w:t>Η</w:t>
      </w:r>
      <w:r w:rsidR="00FC30C6" w:rsidRPr="003904C0">
        <w:rPr>
          <w:rFonts w:ascii="Verdana" w:hAnsi="Verdana" w:cs="Arial"/>
          <w:sz w:val="20"/>
          <w:szCs w:val="20"/>
        </w:rPr>
        <w:t xml:space="preserve"> </w:t>
      </w:r>
      <w:r w:rsidRPr="00E632A2">
        <w:rPr>
          <w:rFonts w:ascii="Verdana" w:hAnsi="Verdana" w:cs="Arial"/>
          <w:sz w:val="20"/>
          <w:szCs w:val="20"/>
        </w:rPr>
        <w:t xml:space="preserve">Διευθύντρια </w:t>
      </w:r>
      <w:r w:rsidR="00116799" w:rsidRPr="00E632A2">
        <w:rPr>
          <w:rFonts w:ascii="Verdana" w:hAnsi="Verdana" w:cs="Arial"/>
          <w:sz w:val="20"/>
          <w:szCs w:val="20"/>
        </w:rPr>
        <w:t>του ΕΚΤ/ΕΙΕ</w:t>
      </w:r>
    </w:p>
    <w:p w:rsidR="00116799" w:rsidRPr="00E632A2" w:rsidRDefault="00116799" w:rsidP="007F30A0">
      <w:pPr>
        <w:spacing w:before="120"/>
        <w:jc w:val="center"/>
        <w:rPr>
          <w:rFonts w:ascii="Verdana" w:hAnsi="Verdana" w:cs="Arial"/>
          <w:sz w:val="20"/>
          <w:szCs w:val="20"/>
        </w:rPr>
      </w:pPr>
    </w:p>
    <w:p w:rsidR="00116799" w:rsidRPr="00E632A2" w:rsidRDefault="00116799" w:rsidP="007F30A0">
      <w:pPr>
        <w:spacing w:before="120"/>
        <w:jc w:val="center"/>
        <w:rPr>
          <w:rFonts w:ascii="Verdana" w:hAnsi="Verdana" w:cs="Arial"/>
          <w:sz w:val="20"/>
          <w:szCs w:val="20"/>
        </w:rPr>
      </w:pPr>
    </w:p>
    <w:p w:rsidR="00116799" w:rsidRPr="00E632A2" w:rsidRDefault="00116799" w:rsidP="007F30A0">
      <w:pPr>
        <w:spacing w:before="120"/>
        <w:jc w:val="center"/>
        <w:rPr>
          <w:rFonts w:ascii="Verdana" w:hAnsi="Verdana" w:cs="Arial"/>
          <w:sz w:val="20"/>
          <w:szCs w:val="20"/>
        </w:rPr>
      </w:pPr>
    </w:p>
    <w:p w:rsidR="00116799" w:rsidRPr="00E632A2" w:rsidRDefault="00C66522" w:rsidP="007F30A0">
      <w:pPr>
        <w:spacing w:before="120"/>
        <w:jc w:val="center"/>
        <w:rPr>
          <w:rFonts w:ascii="Verdana" w:hAnsi="Verdana" w:cs="Arial"/>
          <w:sz w:val="20"/>
          <w:szCs w:val="20"/>
        </w:rPr>
      </w:pPr>
      <w:r w:rsidRPr="00E632A2">
        <w:rPr>
          <w:rFonts w:ascii="Verdana" w:hAnsi="Verdana" w:cs="Arial"/>
          <w:sz w:val="20"/>
          <w:szCs w:val="20"/>
        </w:rPr>
        <w:t>Δρ Εύη Σαχίνη</w:t>
      </w:r>
    </w:p>
    <w:p w:rsidR="00B366C3" w:rsidRPr="00E632A2" w:rsidRDefault="00B366C3" w:rsidP="00B366C3">
      <w:pPr>
        <w:jc w:val="center"/>
        <w:rPr>
          <w:rFonts w:ascii="Verdana" w:hAnsi="Verdana" w:cs="Arial"/>
          <w:bCs/>
          <w:sz w:val="20"/>
          <w:szCs w:val="20"/>
        </w:rPr>
      </w:pPr>
    </w:p>
    <w:p w:rsidR="0043482B" w:rsidRPr="00E632A2" w:rsidRDefault="0043482B">
      <w:pPr>
        <w:rPr>
          <w:rFonts w:ascii="Verdana" w:hAnsi="Verdana" w:cs="Arial"/>
          <w:bCs/>
          <w:sz w:val="20"/>
          <w:szCs w:val="20"/>
        </w:rPr>
      </w:pPr>
      <w:r w:rsidRPr="00E632A2">
        <w:rPr>
          <w:rFonts w:ascii="Verdana" w:hAnsi="Verdana" w:cs="Arial"/>
          <w:bCs/>
          <w:sz w:val="20"/>
          <w:szCs w:val="20"/>
        </w:rPr>
        <w:br w:type="page"/>
      </w:r>
    </w:p>
    <w:p w:rsidR="00116799" w:rsidRPr="00E632A2" w:rsidRDefault="00116799" w:rsidP="00B366C3">
      <w:pPr>
        <w:jc w:val="center"/>
        <w:rPr>
          <w:rFonts w:ascii="Verdana" w:hAnsi="Verdana" w:cs="Arial"/>
          <w:bCs/>
          <w:sz w:val="20"/>
          <w:szCs w:val="20"/>
        </w:rPr>
      </w:pPr>
    </w:p>
    <w:p w:rsidR="00116799" w:rsidRPr="00831747" w:rsidRDefault="00A65CEE" w:rsidP="00A65CEE">
      <w:pPr>
        <w:pStyle w:val="1"/>
        <w:numPr>
          <w:ilvl w:val="0"/>
          <w:numId w:val="0"/>
        </w:numPr>
        <w:jc w:val="both"/>
        <w:rPr>
          <w:rFonts w:ascii="Verdana" w:hAnsi="Verdana"/>
          <w:sz w:val="20"/>
        </w:rPr>
      </w:pPr>
      <w:bookmarkStart w:id="1" w:name="_Toc421884067"/>
      <w:r w:rsidRPr="00831747">
        <w:rPr>
          <w:rFonts w:ascii="Verdana" w:hAnsi="Verdana"/>
          <w:sz w:val="20"/>
        </w:rPr>
        <w:t>Κεφάλαιο 1</w:t>
      </w:r>
      <w:bookmarkEnd w:id="1"/>
    </w:p>
    <w:p w:rsidR="00116799" w:rsidRPr="00E632A2" w:rsidRDefault="00823B64" w:rsidP="00BE3B7B">
      <w:pPr>
        <w:pStyle w:val="20"/>
        <w:numPr>
          <w:ilvl w:val="1"/>
          <w:numId w:val="24"/>
        </w:numPr>
        <w:tabs>
          <w:tab w:val="clear" w:pos="284"/>
          <w:tab w:val="num" w:pos="426"/>
        </w:tabs>
        <w:ind w:left="426" w:hanging="426"/>
        <w:rPr>
          <w:rFonts w:ascii="Verdana" w:hAnsi="Verdana"/>
          <w:b/>
          <w:kern w:val="32"/>
          <w:sz w:val="20"/>
          <w:szCs w:val="20"/>
        </w:rPr>
      </w:pPr>
      <w:bookmarkStart w:id="2" w:name="_Toc421884068"/>
      <w:r w:rsidRPr="00E632A2">
        <w:rPr>
          <w:rFonts w:ascii="Verdana" w:hAnsi="Verdana"/>
          <w:b/>
          <w:kern w:val="32"/>
          <w:sz w:val="20"/>
          <w:szCs w:val="20"/>
        </w:rPr>
        <w:t>Γενικές Πληροφορίες –Γενικοί Όροι</w:t>
      </w:r>
      <w:bookmarkEnd w:id="2"/>
    </w:p>
    <w:p w:rsidR="000E28CB" w:rsidRPr="00E632A2" w:rsidRDefault="000E28CB" w:rsidP="00071B86">
      <w:pPr>
        <w:numPr>
          <w:ilvl w:val="0"/>
          <w:numId w:val="4"/>
        </w:numPr>
        <w:tabs>
          <w:tab w:val="clear" w:pos="720"/>
          <w:tab w:val="num" w:pos="360"/>
        </w:tabs>
        <w:spacing w:before="120"/>
        <w:ind w:left="360"/>
        <w:jc w:val="both"/>
        <w:rPr>
          <w:rFonts w:ascii="Verdana" w:hAnsi="Verdana" w:cs="Arial"/>
          <w:sz w:val="20"/>
          <w:szCs w:val="20"/>
        </w:rPr>
      </w:pPr>
      <w:r w:rsidRPr="00CA1081">
        <w:rPr>
          <w:rFonts w:ascii="Verdana" w:hAnsi="Verdana" w:cs="Arial"/>
          <w:sz w:val="20"/>
          <w:szCs w:val="20"/>
        </w:rPr>
        <w:t xml:space="preserve">Ο παρών Πρόχειρος Διαγωνισμός διενεργείται με σκοπό την επιλογή Αναδόχου </w:t>
      </w:r>
      <w:r w:rsidRPr="00CB2E9D">
        <w:rPr>
          <w:rFonts w:ascii="Verdana" w:hAnsi="Verdana" w:cs="Arial"/>
          <w:bCs/>
          <w:iCs/>
          <w:sz w:val="20"/>
          <w:szCs w:val="20"/>
        </w:rPr>
        <w:t xml:space="preserve">με κριτήριο </w:t>
      </w:r>
      <w:r w:rsidR="00AC172A" w:rsidRPr="00EA6EC4">
        <w:rPr>
          <w:rFonts w:ascii="Verdana" w:hAnsi="Verdana" w:cs="Arial"/>
          <w:bCs/>
          <w:iCs/>
          <w:sz w:val="20"/>
          <w:szCs w:val="20"/>
        </w:rPr>
        <w:t xml:space="preserve">ανάθεσης </w:t>
      </w:r>
      <w:r w:rsidR="00E632A2" w:rsidRPr="007D2699">
        <w:rPr>
          <w:rFonts w:ascii="Verdana" w:hAnsi="Verdana" w:cs="Arial"/>
          <w:bCs/>
          <w:iCs/>
          <w:sz w:val="20"/>
          <w:szCs w:val="20"/>
        </w:rPr>
        <w:t>την</w:t>
      </w:r>
      <w:r w:rsidR="00E632A2">
        <w:rPr>
          <w:rFonts w:ascii="Verdana" w:hAnsi="Verdana" w:cs="Arial"/>
          <w:bCs/>
          <w:iCs/>
          <w:sz w:val="20"/>
          <w:szCs w:val="20"/>
        </w:rPr>
        <w:t xml:space="preserve"> χαμηλότερη τιμή </w:t>
      </w:r>
      <w:r w:rsidRPr="00E632A2">
        <w:rPr>
          <w:rFonts w:ascii="Verdana" w:hAnsi="Verdana" w:cs="Arial"/>
          <w:bCs/>
          <w:iCs/>
          <w:sz w:val="20"/>
          <w:szCs w:val="20"/>
        </w:rPr>
        <w:t>.</w:t>
      </w:r>
    </w:p>
    <w:p w:rsidR="00116799" w:rsidRPr="004C1925" w:rsidRDefault="004E7F56" w:rsidP="00071B86">
      <w:pPr>
        <w:numPr>
          <w:ilvl w:val="0"/>
          <w:numId w:val="4"/>
        </w:numPr>
        <w:tabs>
          <w:tab w:val="clear" w:pos="720"/>
          <w:tab w:val="num" w:pos="360"/>
        </w:tabs>
        <w:spacing w:before="120"/>
        <w:ind w:left="360"/>
        <w:jc w:val="both"/>
        <w:rPr>
          <w:rFonts w:ascii="Verdana" w:hAnsi="Verdana" w:cs="Tahoma"/>
          <w:sz w:val="20"/>
          <w:szCs w:val="20"/>
        </w:rPr>
      </w:pPr>
      <w:r w:rsidRPr="0016376E">
        <w:rPr>
          <w:rFonts w:ascii="Verdana" w:hAnsi="Verdana" w:cs="Tahoma"/>
          <w:sz w:val="20"/>
          <w:szCs w:val="20"/>
        </w:rPr>
        <w:t xml:space="preserve">Όλοι οι περιεχόμενοι στην Προκήρυξη αυτή όροι είναι υποχρεωτικοί για τους Υποψήφιους </w:t>
      </w:r>
      <w:r w:rsidRPr="00BE6C06">
        <w:rPr>
          <w:rFonts w:ascii="Verdana" w:hAnsi="Verdana" w:cs="Tahoma"/>
          <w:sz w:val="20"/>
          <w:szCs w:val="20"/>
        </w:rPr>
        <w:t>Αναδόχους. Προσφορές που παρουσιάζουν αποκλίσεις από τους υποχρεωτικούς όρους και απαιτήσεις της Προκήρυξης (ποσοτικές και ποιοτικές) απορρίπτονται ως απαράδεκτες</w:t>
      </w:r>
      <w:r w:rsidR="00116799" w:rsidRPr="004C1925">
        <w:rPr>
          <w:rFonts w:ascii="Verdana" w:hAnsi="Verdana" w:cs="Tahoma"/>
          <w:sz w:val="20"/>
          <w:szCs w:val="20"/>
        </w:rPr>
        <w:t>.</w:t>
      </w:r>
    </w:p>
    <w:p w:rsidR="005213A9" w:rsidRPr="00CA1081" w:rsidRDefault="00C80133" w:rsidP="00071B86">
      <w:pPr>
        <w:numPr>
          <w:ilvl w:val="0"/>
          <w:numId w:val="4"/>
        </w:numPr>
        <w:tabs>
          <w:tab w:val="clear" w:pos="720"/>
          <w:tab w:val="num" w:pos="360"/>
        </w:tabs>
        <w:spacing w:before="120"/>
        <w:ind w:left="360"/>
        <w:jc w:val="both"/>
        <w:rPr>
          <w:rFonts w:ascii="Verdana" w:hAnsi="Verdana" w:cs="Arial"/>
          <w:sz w:val="20"/>
          <w:szCs w:val="20"/>
        </w:rPr>
      </w:pPr>
      <w:r w:rsidRPr="00E632A2">
        <w:rPr>
          <w:rFonts w:ascii="Verdana" w:hAnsi="Verdana" w:cs="Arial"/>
          <w:sz w:val="20"/>
          <w:szCs w:val="20"/>
        </w:rPr>
        <w:t xml:space="preserve">Συγκεκριμένα το έργο έχει τίτλο </w:t>
      </w:r>
      <w:r w:rsidRPr="00210DB9">
        <w:rPr>
          <w:rFonts w:ascii="Verdana" w:hAnsi="Verdana"/>
          <w:sz w:val="20"/>
          <w:szCs w:val="20"/>
        </w:rPr>
        <w:t>«</w:t>
      </w:r>
      <w:r w:rsidRPr="00CE4420">
        <w:rPr>
          <w:rFonts w:ascii="Verdana" w:hAnsi="Verdana" w:cs="Arial"/>
          <w:bCs/>
          <w:color w:val="333333"/>
          <w:sz w:val="20"/>
          <w:szCs w:val="20"/>
        </w:rPr>
        <w:t>Υλοποίηση Εφαρμογών Αναζητήσεων και Ευφυών Συστάσεων πάνω σε Βιβλιομετρικά Δεδομένα</w:t>
      </w:r>
      <w:r w:rsidRPr="00210DB9">
        <w:rPr>
          <w:rFonts w:ascii="Verdana" w:hAnsi="Verdana"/>
          <w:sz w:val="20"/>
          <w:szCs w:val="20"/>
        </w:rPr>
        <w:t>»</w:t>
      </w:r>
      <w:r w:rsidRPr="00E632A2">
        <w:rPr>
          <w:rFonts w:ascii="Verdana" w:hAnsi="Verdana" w:cs="Arial"/>
          <w:bCs/>
          <w:iCs/>
          <w:sz w:val="20"/>
          <w:szCs w:val="20"/>
        </w:rPr>
        <w:t xml:space="preserve"> και Κωδικό </w:t>
      </w:r>
      <w:r>
        <w:rPr>
          <w:rFonts w:ascii="Verdana" w:hAnsi="Verdana" w:cs="Arial"/>
          <w:bCs/>
          <w:iCs/>
          <w:sz w:val="20"/>
          <w:szCs w:val="20"/>
          <w:lang w:val="en-US"/>
        </w:rPr>
        <w:t>SaaS</w:t>
      </w:r>
      <w:r w:rsidRPr="007E4AD0">
        <w:rPr>
          <w:rFonts w:ascii="Verdana" w:hAnsi="Verdana" w:cs="Arial"/>
          <w:bCs/>
          <w:iCs/>
          <w:sz w:val="20"/>
          <w:szCs w:val="20"/>
        </w:rPr>
        <w:t>02</w:t>
      </w:r>
      <w:r>
        <w:rPr>
          <w:rFonts w:ascii="Verdana" w:hAnsi="Verdana" w:cs="Arial"/>
          <w:bCs/>
          <w:iCs/>
          <w:sz w:val="20"/>
          <w:szCs w:val="20"/>
        </w:rPr>
        <w:t>17</w:t>
      </w:r>
      <w:r w:rsidRPr="00E632A2">
        <w:rPr>
          <w:rFonts w:ascii="Verdana" w:hAnsi="Verdana" w:cs="Arial"/>
          <w:sz w:val="20"/>
          <w:szCs w:val="20"/>
        </w:rPr>
        <w:t>,</w:t>
      </w:r>
      <w:r w:rsidRPr="00C01CCF">
        <w:rPr>
          <w:rFonts w:ascii="Verdana" w:hAnsi="Verdana" w:cs="Arial"/>
          <w:sz w:val="20"/>
          <w:szCs w:val="20"/>
        </w:rPr>
        <w:t xml:space="preserve"> </w:t>
      </w:r>
      <w:r w:rsidRPr="00E632A2">
        <w:rPr>
          <w:rFonts w:ascii="Verdana" w:hAnsi="Verdana" w:cs="Arial"/>
          <w:sz w:val="20"/>
          <w:szCs w:val="20"/>
        </w:rPr>
        <w:t xml:space="preserve">προϋπολογισμό </w:t>
      </w:r>
      <w:r w:rsidRPr="00552043">
        <w:rPr>
          <w:rFonts w:ascii="Verdana" w:hAnsi="Verdana" w:cs="Arial"/>
          <w:sz w:val="20"/>
          <w:szCs w:val="20"/>
        </w:rPr>
        <w:t>5</w:t>
      </w:r>
      <w:r>
        <w:rPr>
          <w:rFonts w:ascii="Verdana" w:hAnsi="Verdana" w:cs="Arial"/>
          <w:sz w:val="20"/>
          <w:szCs w:val="20"/>
        </w:rPr>
        <w:t>8</w:t>
      </w:r>
      <w:r w:rsidRPr="00552043">
        <w:rPr>
          <w:rFonts w:ascii="Verdana" w:hAnsi="Verdana" w:cs="Arial"/>
          <w:sz w:val="20"/>
          <w:szCs w:val="20"/>
        </w:rPr>
        <w:t>.</w:t>
      </w:r>
      <w:r>
        <w:rPr>
          <w:rFonts w:ascii="Verdana" w:hAnsi="Verdana" w:cs="Arial"/>
          <w:sz w:val="20"/>
          <w:szCs w:val="20"/>
        </w:rPr>
        <w:t>0</w:t>
      </w:r>
      <w:r w:rsidRPr="00552043">
        <w:rPr>
          <w:rFonts w:ascii="Verdana" w:hAnsi="Verdana" w:cs="Arial"/>
          <w:sz w:val="20"/>
          <w:szCs w:val="20"/>
        </w:rPr>
        <w:t>00,00€ (πλέον ΦΠΑ 23%),</w:t>
      </w:r>
      <w:r w:rsidRPr="001814D3">
        <w:rPr>
          <w:rFonts w:ascii="Verdana" w:hAnsi="Verdana" w:cs="Arial"/>
          <w:sz w:val="20"/>
          <w:szCs w:val="20"/>
        </w:rPr>
        <w:t xml:space="preserve"> και διάρκεια </w:t>
      </w:r>
      <w:r>
        <w:rPr>
          <w:rFonts w:ascii="Verdana" w:hAnsi="Verdana" w:cs="Arial"/>
          <w:sz w:val="20"/>
          <w:szCs w:val="20"/>
        </w:rPr>
        <w:t>έως 4</w:t>
      </w:r>
      <w:r w:rsidRPr="00112D3B">
        <w:rPr>
          <w:rFonts w:ascii="Verdana" w:hAnsi="Verdana" w:cs="Arial"/>
          <w:sz w:val="20"/>
          <w:szCs w:val="20"/>
        </w:rPr>
        <w:t xml:space="preserve"> μήνες από την υπογραφή της σύμβασης.</w:t>
      </w:r>
    </w:p>
    <w:p w:rsidR="007F30A0" w:rsidRPr="00CA1081" w:rsidRDefault="007F30A0" w:rsidP="007F30A0">
      <w:pPr>
        <w:spacing w:before="120"/>
        <w:ind w:left="360"/>
        <w:jc w:val="both"/>
        <w:rPr>
          <w:rFonts w:ascii="Verdana" w:hAnsi="Verdana" w:cs="Arial"/>
          <w:sz w:val="20"/>
          <w:szCs w:val="20"/>
        </w:rPr>
      </w:pPr>
    </w:p>
    <w:p w:rsidR="004E7F56" w:rsidRPr="0061770A" w:rsidRDefault="00823B64" w:rsidP="00BE3B7B">
      <w:pPr>
        <w:pStyle w:val="20"/>
        <w:numPr>
          <w:ilvl w:val="1"/>
          <w:numId w:val="24"/>
        </w:numPr>
        <w:tabs>
          <w:tab w:val="clear" w:pos="284"/>
          <w:tab w:val="num" w:pos="426"/>
        </w:tabs>
        <w:ind w:left="426" w:hanging="426"/>
        <w:rPr>
          <w:rFonts w:ascii="Verdana" w:hAnsi="Verdana"/>
          <w:b/>
          <w:kern w:val="32"/>
          <w:sz w:val="20"/>
          <w:szCs w:val="20"/>
        </w:rPr>
      </w:pPr>
      <w:bookmarkStart w:id="3" w:name="_Toc421884069"/>
      <w:r w:rsidRPr="00CA1081">
        <w:rPr>
          <w:rFonts w:ascii="Verdana" w:hAnsi="Verdana"/>
          <w:b/>
          <w:kern w:val="32"/>
          <w:sz w:val="20"/>
          <w:szCs w:val="20"/>
        </w:rPr>
        <w:t>Βασικοί Ορισμοί</w:t>
      </w:r>
      <w:bookmarkEnd w:id="3"/>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6093"/>
      </w:tblGrid>
      <w:tr w:rsidR="00360885" w:rsidRPr="00E632A2" w:rsidTr="00360885">
        <w:trPr>
          <w:cantSplit/>
          <w:tblHeader/>
        </w:trPr>
        <w:tc>
          <w:tcPr>
            <w:tcW w:w="5000" w:type="pct"/>
            <w:gridSpan w:val="2"/>
            <w:shd w:val="clear" w:color="auto" w:fill="CCCCCC"/>
          </w:tcPr>
          <w:p w:rsidR="00360885" w:rsidRPr="00EA6EC4" w:rsidRDefault="00360885" w:rsidP="00E47435">
            <w:pPr>
              <w:pStyle w:val="TabletextChar"/>
              <w:spacing w:before="60" w:after="60"/>
              <w:rPr>
                <w:rFonts w:ascii="Verdana" w:hAnsi="Verdana"/>
                <w:lang w:eastAsia="en-US"/>
              </w:rPr>
            </w:pPr>
            <w:bookmarkStart w:id="4" w:name="_Toc33785094"/>
            <w:bookmarkStart w:id="5" w:name="_Toc43634559"/>
            <w:bookmarkStart w:id="6" w:name="_Toc44821062"/>
            <w:bookmarkStart w:id="7" w:name="_Toc49058621"/>
            <w:bookmarkStart w:id="8" w:name="_Toc54099296"/>
            <w:r w:rsidRPr="00CB2E9D">
              <w:rPr>
                <w:rFonts w:ascii="Verdana" w:hAnsi="Verdana"/>
                <w:lang w:val="en-GB" w:eastAsia="en-US"/>
              </w:rPr>
              <w:br w:type="page"/>
            </w:r>
            <w:bookmarkStart w:id="9" w:name="_Toc342383233"/>
            <w:bookmarkEnd w:id="4"/>
            <w:bookmarkEnd w:id="5"/>
            <w:bookmarkEnd w:id="6"/>
            <w:bookmarkEnd w:id="7"/>
            <w:bookmarkEnd w:id="8"/>
            <w:r w:rsidRPr="00CB2E9D">
              <w:rPr>
                <w:rFonts w:ascii="Verdana" w:hAnsi="Verdana"/>
                <w:b/>
                <w:lang w:eastAsia="en-US"/>
              </w:rPr>
              <w:t>Ορισμοί</w:t>
            </w:r>
            <w:bookmarkEnd w:id="9"/>
          </w:p>
        </w:tc>
      </w:tr>
      <w:tr w:rsidR="00360885" w:rsidRPr="00E632A2" w:rsidTr="00360885">
        <w:tc>
          <w:tcPr>
            <w:tcW w:w="1342" w:type="pct"/>
          </w:tcPr>
          <w:p w:rsidR="00360885" w:rsidRPr="00E632A2" w:rsidRDefault="00360885" w:rsidP="00E47435">
            <w:pPr>
              <w:pStyle w:val="TabletextChar"/>
              <w:spacing w:before="60" w:after="60"/>
              <w:rPr>
                <w:rFonts w:ascii="Verdana" w:hAnsi="Verdana"/>
                <w:b/>
                <w:bCs/>
                <w:lang w:eastAsia="en-US"/>
              </w:rPr>
            </w:pPr>
            <w:r w:rsidRPr="00E632A2">
              <w:rPr>
                <w:rFonts w:ascii="Verdana" w:hAnsi="Verdana"/>
                <w:b/>
                <w:lang w:eastAsia="en-US"/>
              </w:rPr>
              <w:t>Ανάδοχος</w:t>
            </w:r>
          </w:p>
        </w:tc>
        <w:tc>
          <w:tcPr>
            <w:tcW w:w="3658" w:type="pct"/>
            <w:vAlign w:val="center"/>
          </w:tcPr>
          <w:p w:rsidR="00360885" w:rsidRPr="00CA1081" w:rsidRDefault="00360885" w:rsidP="00E47435">
            <w:pPr>
              <w:pStyle w:val="TabletextChar"/>
              <w:spacing w:before="60" w:after="60"/>
              <w:rPr>
                <w:rFonts w:ascii="Verdana" w:hAnsi="Verdana"/>
                <w:lang w:eastAsia="en-US"/>
              </w:rPr>
            </w:pPr>
            <w:r w:rsidRPr="001814D3">
              <w:rPr>
                <w:rFonts w:ascii="Verdana" w:hAnsi="Verdana"/>
                <w:lang w:eastAsia="en-US"/>
              </w:rPr>
              <w:t xml:space="preserve">Ο προσφέρων που θα επιλεγεί και θα κληθεί να υπογράψει τη </w:t>
            </w:r>
            <w:r w:rsidRPr="00CA1081">
              <w:rPr>
                <w:rFonts w:ascii="Verdana" w:hAnsi="Verdana"/>
                <w:u w:val="single"/>
                <w:lang w:eastAsia="en-US"/>
              </w:rPr>
              <w:t>Σύμβαση</w:t>
            </w:r>
            <w:r w:rsidRPr="00CA1081">
              <w:rPr>
                <w:rFonts w:ascii="Verdana" w:hAnsi="Verdana"/>
                <w:lang w:eastAsia="en-US"/>
              </w:rPr>
              <w:t xml:space="preserve"> και θα υλοποιήσει το σύνολο του Έργου.</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lang w:eastAsia="en-US"/>
              </w:rPr>
            </w:pPr>
            <w:r w:rsidRPr="00E632A2">
              <w:rPr>
                <w:rFonts w:ascii="Verdana" w:hAnsi="Verdana"/>
                <w:b/>
                <w:lang w:eastAsia="en-US"/>
              </w:rPr>
              <w:t>Αναθέτουσα Αρχή ή ΑΑ</w:t>
            </w:r>
          </w:p>
        </w:tc>
        <w:tc>
          <w:tcPr>
            <w:tcW w:w="3658" w:type="pct"/>
            <w:vAlign w:val="center"/>
          </w:tcPr>
          <w:p w:rsidR="00360885" w:rsidRPr="00CA1081" w:rsidRDefault="00360885" w:rsidP="00E47435">
            <w:pPr>
              <w:pStyle w:val="TabletextChar"/>
              <w:spacing w:before="60" w:after="60"/>
              <w:rPr>
                <w:rFonts w:ascii="Verdana" w:hAnsi="Verdana"/>
                <w:lang w:eastAsia="en-US"/>
              </w:rPr>
            </w:pPr>
            <w:r w:rsidRPr="001814D3">
              <w:rPr>
                <w:rFonts w:ascii="Verdana" w:hAnsi="Verdana"/>
                <w:lang w:eastAsia="en-US"/>
              </w:rPr>
              <w:t xml:space="preserve">Το </w:t>
            </w:r>
            <w:r w:rsidRPr="001814D3">
              <w:rPr>
                <w:rFonts w:ascii="Verdana" w:hAnsi="Verdana"/>
                <w:b/>
                <w:lang w:eastAsia="en-US"/>
              </w:rPr>
              <w:t>ΕΚΤ/ ΕΙΕ</w:t>
            </w:r>
            <w:r w:rsidRPr="00DA774E">
              <w:rPr>
                <w:rFonts w:ascii="Verdana" w:hAnsi="Verdana"/>
                <w:lang w:eastAsia="en-US"/>
              </w:rPr>
              <w:t xml:space="preserve"> το οποίο θα υπογράψει με τον Ανάδοχο τη </w:t>
            </w:r>
            <w:r w:rsidRPr="00CA1081">
              <w:rPr>
                <w:rFonts w:ascii="Verdana" w:hAnsi="Verdana"/>
                <w:u w:val="single"/>
                <w:lang w:eastAsia="en-US"/>
              </w:rPr>
              <w:t>Σύμβαση</w:t>
            </w:r>
            <w:r w:rsidRPr="00CA1081">
              <w:rPr>
                <w:rFonts w:ascii="Verdana" w:hAnsi="Verdana"/>
                <w:lang w:eastAsia="en-US"/>
              </w:rPr>
              <w:t xml:space="preserve"> για την εκτέλεση του Έργου.</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lang w:eastAsia="en-US"/>
              </w:rPr>
            </w:pPr>
            <w:r w:rsidRPr="00E632A2">
              <w:rPr>
                <w:rFonts w:ascii="Verdana" w:hAnsi="Verdana"/>
                <w:b/>
                <w:lang w:eastAsia="en-US"/>
              </w:rPr>
              <w:t>Αντίκλητος</w:t>
            </w:r>
          </w:p>
        </w:tc>
        <w:tc>
          <w:tcPr>
            <w:tcW w:w="3658" w:type="pct"/>
            <w:vAlign w:val="center"/>
          </w:tcPr>
          <w:p w:rsidR="00360885" w:rsidRPr="001814D3" w:rsidRDefault="00360885" w:rsidP="00E47435">
            <w:pPr>
              <w:pStyle w:val="TabletextChar"/>
              <w:spacing w:before="60" w:after="60"/>
              <w:jc w:val="both"/>
              <w:rPr>
                <w:rFonts w:ascii="Verdana" w:hAnsi="Verdana"/>
                <w:lang w:eastAsia="en-US"/>
              </w:rPr>
            </w:pPr>
            <w:r w:rsidRPr="001814D3">
              <w:rPr>
                <w:rFonts w:ascii="Verdana" w:hAnsi="Verdana"/>
                <w:lang w:eastAsia="en-US"/>
              </w:rPr>
              <w:t>Το πρόσωπο που ο ΥΠΟΨΗΦΙΟΣ ΑΝΑΔΟΧΟΣ με έγγραφη δήλωσή του, στην οποία περιλαμβάνονται τα πλήρη στοιχεία του προσώπου (ονοματεπώνυμο, ταχυδρομική διεύθυνση, αριθμός τηλεφώνου, fax, κλπ.) ορίζει ως υπεύθυνο για τις ενδεχόμενες ανάγκες επικοινωνίας της Αναθέτουσας Αρχής με αυτόν.</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bCs/>
                <w:lang w:eastAsia="en-US"/>
              </w:rPr>
            </w:pPr>
            <w:r w:rsidRPr="00E632A2">
              <w:rPr>
                <w:rFonts w:ascii="Verdana" w:hAnsi="Verdana"/>
                <w:b/>
                <w:bCs/>
                <w:lang w:eastAsia="en-US"/>
              </w:rPr>
              <w:t>Αριθμός Προκήρυξης</w:t>
            </w:r>
          </w:p>
        </w:tc>
        <w:tc>
          <w:tcPr>
            <w:tcW w:w="3658" w:type="pct"/>
            <w:vAlign w:val="center"/>
          </w:tcPr>
          <w:p w:rsidR="00360885" w:rsidRPr="00DA774E" w:rsidRDefault="00360885" w:rsidP="00E47435">
            <w:pPr>
              <w:pStyle w:val="TabletextChar"/>
              <w:spacing w:before="60" w:after="60"/>
              <w:jc w:val="both"/>
              <w:rPr>
                <w:rFonts w:ascii="Verdana" w:hAnsi="Verdana"/>
                <w:lang w:eastAsia="en-US"/>
              </w:rPr>
            </w:pPr>
            <w:r w:rsidRPr="001814D3">
              <w:rPr>
                <w:rFonts w:ascii="Verdana" w:hAnsi="Verdana"/>
                <w:lang w:eastAsia="en-US"/>
              </w:rPr>
              <w:t xml:space="preserve">Ο αριθμός Πρωτοκόλλου </w:t>
            </w:r>
            <w:r w:rsidR="0043482B" w:rsidRPr="001814D3">
              <w:rPr>
                <w:rFonts w:ascii="Verdana" w:hAnsi="Verdana"/>
                <w:lang w:eastAsia="en-US"/>
              </w:rPr>
              <w:t>του τεύχους διαγωνισμού</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bCs/>
                <w:lang w:eastAsia="en-US"/>
              </w:rPr>
            </w:pPr>
            <w:r w:rsidRPr="00E632A2">
              <w:rPr>
                <w:rFonts w:ascii="Verdana" w:hAnsi="Verdana"/>
                <w:b/>
                <w:bCs/>
                <w:lang w:eastAsia="en-US"/>
              </w:rPr>
              <w:t xml:space="preserve">Αρμόδια Επιτροπή </w:t>
            </w:r>
          </w:p>
        </w:tc>
        <w:tc>
          <w:tcPr>
            <w:tcW w:w="3658" w:type="pct"/>
            <w:vAlign w:val="center"/>
          </w:tcPr>
          <w:p w:rsidR="00360885" w:rsidRPr="001814D3" w:rsidRDefault="00360885" w:rsidP="00E47435">
            <w:pPr>
              <w:pStyle w:val="TabletextChar"/>
              <w:spacing w:before="60" w:after="60"/>
              <w:jc w:val="both"/>
              <w:rPr>
                <w:rFonts w:ascii="Verdana" w:hAnsi="Verdana"/>
                <w:lang w:eastAsia="en-US"/>
              </w:rPr>
            </w:pPr>
            <w:r w:rsidRPr="001814D3">
              <w:rPr>
                <w:rFonts w:ascii="Verdana" w:hAnsi="Verdana"/>
                <w:lang w:eastAsia="en-US"/>
              </w:rPr>
              <w:t>Η Επιτροπή Διενέργειας και Αξιολόγησης του Διαγωνισμού που συστήνεται κάθε φορά με απόφαση του Διοικητικού Συμβουλίου του ΕΙΕ.</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lang w:eastAsia="en-US"/>
              </w:rPr>
            </w:pPr>
            <w:r w:rsidRPr="00E632A2">
              <w:rPr>
                <w:rFonts w:ascii="Verdana" w:hAnsi="Verdana"/>
                <w:b/>
                <w:lang w:eastAsia="en-US"/>
              </w:rPr>
              <w:t>Προκήρυξη</w:t>
            </w:r>
          </w:p>
        </w:tc>
        <w:tc>
          <w:tcPr>
            <w:tcW w:w="3658" w:type="pct"/>
            <w:vAlign w:val="center"/>
          </w:tcPr>
          <w:p w:rsidR="00360885" w:rsidRPr="001814D3" w:rsidRDefault="00360885" w:rsidP="00E47435">
            <w:pPr>
              <w:pStyle w:val="TabletextChar"/>
              <w:spacing w:before="60" w:after="60"/>
              <w:jc w:val="both"/>
              <w:rPr>
                <w:rFonts w:ascii="Verdana" w:hAnsi="Verdana"/>
                <w:lang w:eastAsia="en-US"/>
              </w:rPr>
            </w:pPr>
            <w:r w:rsidRPr="001814D3">
              <w:rPr>
                <w:rFonts w:ascii="Verdana" w:hAnsi="Verdana"/>
                <w:lang w:eastAsia="en-US"/>
              </w:rPr>
              <w:t>Το παρόν έγγραφο που εκδίδεται για τους ενδιαφερόμενους/ Υποψηφίους διαγωνιζόμενους από την Αναθέτουσα Αρχή και περιέχει την περιγραφή του αντικειμένου και τις προϋποθέσεις με βάση τις οποίες διενεργείται ο Διαγωνισμός.</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lang w:eastAsia="en-US"/>
              </w:rPr>
            </w:pPr>
            <w:r w:rsidRPr="00E632A2">
              <w:rPr>
                <w:rFonts w:ascii="Verdana" w:hAnsi="Verdana"/>
                <w:b/>
                <w:lang w:eastAsia="en-US"/>
              </w:rPr>
              <w:t>Επίσημη γλώσσα του Διαγωνισμού και της Σύμβασης</w:t>
            </w:r>
          </w:p>
        </w:tc>
        <w:tc>
          <w:tcPr>
            <w:tcW w:w="3658" w:type="pct"/>
            <w:vAlign w:val="center"/>
          </w:tcPr>
          <w:p w:rsidR="00360885" w:rsidRPr="00CB2E9D" w:rsidRDefault="00360885" w:rsidP="00E47435">
            <w:pPr>
              <w:pStyle w:val="TabletextChar"/>
              <w:spacing w:before="60" w:after="60"/>
              <w:jc w:val="both"/>
              <w:rPr>
                <w:rFonts w:ascii="Verdana" w:hAnsi="Verdana"/>
                <w:lang w:eastAsia="en-US"/>
              </w:rPr>
            </w:pPr>
            <w:r w:rsidRPr="001814D3">
              <w:rPr>
                <w:rFonts w:ascii="Verdana" w:hAnsi="Verdana"/>
                <w:lang w:eastAsia="en-US"/>
              </w:rPr>
              <w:t xml:space="preserve">Επίσημη γλώσσα του Διαγωνισμού και της Σύμβασης είναι η Ελληνική. </w:t>
            </w:r>
            <w:r w:rsidRPr="00CA1081">
              <w:rPr>
                <w:rFonts w:ascii="Verdana" w:hAnsi="Verdana"/>
                <w:lang w:eastAsia="en-US"/>
              </w:rPr>
              <w:t xml:space="preserve">Ο παρών διαγωνισμός, τα έντυπα της Τεχνικής και Οικονομικής Προσφοράς και η </w:t>
            </w:r>
            <w:r w:rsidRPr="00CA1081">
              <w:rPr>
                <w:rFonts w:ascii="Verdana" w:hAnsi="Verdana"/>
                <w:u w:val="single"/>
                <w:lang w:eastAsia="en-US"/>
              </w:rPr>
              <w:t>Σύμβαση</w:t>
            </w:r>
            <w:r w:rsidRPr="0061770A">
              <w:rPr>
                <w:rFonts w:ascii="Verdana" w:hAnsi="Verdana"/>
                <w:lang w:eastAsia="en-US"/>
              </w:rPr>
              <w:t xml:space="preserve"> είναι συνταγμένα στην ελληνική γλώσσα. Όλα τα δικαιολογητικά και οι προσφορές των διαγωνιζομένων που θα υποβληθ</w:t>
            </w:r>
            <w:r w:rsidRPr="00CB2E9D">
              <w:rPr>
                <w:rFonts w:ascii="Verdana" w:hAnsi="Verdana"/>
                <w:lang w:eastAsia="en-US"/>
              </w:rPr>
              <w:t>ούν θα είναι συνταγμένα στην ελληνική γλώσσα, εκτός από τα τεχνικά φυλλάδια / εγχειρίδια που μπορεί να είναι στην αγγλική γλώσσα.</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bCs/>
                <w:lang w:eastAsia="en-US"/>
              </w:rPr>
            </w:pPr>
            <w:r w:rsidRPr="00E632A2">
              <w:rPr>
                <w:rFonts w:ascii="Verdana" w:hAnsi="Verdana"/>
                <w:b/>
                <w:bCs/>
                <w:lang w:eastAsia="en-US"/>
              </w:rPr>
              <w:t>ΕΠΠΕ</w:t>
            </w:r>
          </w:p>
        </w:tc>
        <w:tc>
          <w:tcPr>
            <w:tcW w:w="3658" w:type="pct"/>
            <w:vAlign w:val="center"/>
          </w:tcPr>
          <w:p w:rsidR="00360885" w:rsidRPr="001814D3" w:rsidRDefault="00360885" w:rsidP="00E47435">
            <w:pPr>
              <w:pStyle w:val="TabletextChar"/>
              <w:spacing w:before="60" w:after="60"/>
              <w:jc w:val="both"/>
              <w:rPr>
                <w:rFonts w:ascii="Verdana" w:hAnsi="Verdana"/>
                <w:lang w:eastAsia="en-US"/>
              </w:rPr>
            </w:pPr>
            <w:r w:rsidRPr="001814D3">
              <w:rPr>
                <w:rFonts w:ascii="Verdana" w:hAnsi="Verdana"/>
                <w:lang w:eastAsia="en-US"/>
              </w:rPr>
              <w:t>Επιτροπή Παρακολούθησης και Παραλαβής Έργου</w:t>
            </w:r>
          </w:p>
          <w:p w:rsidR="00360885" w:rsidRPr="00CA1081" w:rsidRDefault="00360885" w:rsidP="00E47435">
            <w:pPr>
              <w:pStyle w:val="TabletextChar"/>
              <w:spacing w:before="60" w:after="60"/>
              <w:jc w:val="both"/>
              <w:rPr>
                <w:rFonts w:ascii="Verdana" w:hAnsi="Verdana"/>
                <w:lang w:eastAsia="en-US"/>
              </w:rPr>
            </w:pPr>
            <w:r w:rsidRPr="00CA1081">
              <w:rPr>
                <w:rFonts w:ascii="Verdana" w:hAnsi="Verdana"/>
                <w:lang w:eastAsia="en-US"/>
              </w:rPr>
              <w:t>Η ΕΠΠΕ συστήνεται κάθε φορά με απόφαση του Διοικητικού Συμβουλίου του ΕΙΕ.</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lang w:eastAsia="en-US"/>
              </w:rPr>
            </w:pPr>
            <w:r w:rsidRPr="00E632A2">
              <w:rPr>
                <w:rFonts w:ascii="Verdana" w:hAnsi="Verdana"/>
                <w:b/>
                <w:lang w:eastAsia="en-US"/>
              </w:rPr>
              <w:t>Έργο</w:t>
            </w:r>
          </w:p>
        </w:tc>
        <w:tc>
          <w:tcPr>
            <w:tcW w:w="3658" w:type="pct"/>
            <w:vAlign w:val="center"/>
          </w:tcPr>
          <w:p w:rsidR="00360885" w:rsidRPr="00DA774E" w:rsidRDefault="00360885" w:rsidP="00E47435">
            <w:pPr>
              <w:pStyle w:val="TabletextChar"/>
              <w:spacing w:before="60" w:after="60"/>
              <w:jc w:val="both"/>
              <w:rPr>
                <w:rFonts w:ascii="Verdana" w:hAnsi="Verdana"/>
                <w:lang w:eastAsia="en-US"/>
              </w:rPr>
            </w:pPr>
            <w:r w:rsidRPr="001814D3">
              <w:rPr>
                <w:rFonts w:ascii="Verdana" w:hAnsi="Verdana"/>
                <w:lang w:eastAsia="en-US"/>
              </w:rPr>
              <w:t xml:space="preserve">Το σύνολο του </w:t>
            </w:r>
            <w:r w:rsidRPr="00DA774E">
              <w:rPr>
                <w:rFonts w:ascii="Verdana" w:hAnsi="Verdana"/>
                <w:lang w:eastAsia="en-US"/>
              </w:rPr>
              <w:t>υπό ανάθεση Έργου.</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lang w:eastAsia="en-US"/>
              </w:rPr>
            </w:pPr>
            <w:r w:rsidRPr="00E632A2">
              <w:rPr>
                <w:rFonts w:ascii="Verdana" w:hAnsi="Verdana"/>
                <w:b/>
                <w:lang w:eastAsia="en-US"/>
              </w:rPr>
              <w:lastRenderedPageBreak/>
              <w:t>Προϋπολογισμός Έργου</w:t>
            </w:r>
          </w:p>
        </w:tc>
        <w:tc>
          <w:tcPr>
            <w:tcW w:w="3658" w:type="pct"/>
            <w:vAlign w:val="center"/>
          </w:tcPr>
          <w:p w:rsidR="00360885" w:rsidRPr="001814D3" w:rsidRDefault="00360885" w:rsidP="00E47435">
            <w:pPr>
              <w:pStyle w:val="TabletextChar"/>
              <w:spacing w:before="60" w:after="60"/>
              <w:jc w:val="both"/>
              <w:rPr>
                <w:rFonts w:ascii="Verdana" w:hAnsi="Verdana"/>
                <w:lang w:eastAsia="en-US"/>
              </w:rPr>
            </w:pPr>
            <w:r w:rsidRPr="001814D3">
              <w:rPr>
                <w:rFonts w:ascii="Verdana" w:hAnsi="Verdana"/>
                <w:lang w:eastAsia="en-US"/>
              </w:rPr>
              <w:t>Η εκτιμώμενη από την Αναθέτουσα Αρχή δαπάνη για την υλοποίηση του Έργου (συμπεριλαμβανομένου ΦΠΑ).</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lang w:eastAsia="en-US"/>
              </w:rPr>
            </w:pPr>
            <w:r w:rsidRPr="00E632A2">
              <w:rPr>
                <w:rFonts w:ascii="Verdana" w:hAnsi="Verdana"/>
                <w:b/>
                <w:lang w:eastAsia="en-US"/>
              </w:rPr>
              <w:t>Σύμβαση</w:t>
            </w:r>
          </w:p>
        </w:tc>
        <w:tc>
          <w:tcPr>
            <w:tcW w:w="3658" w:type="pct"/>
            <w:vAlign w:val="center"/>
          </w:tcPr>
          <w:p w:rsidR="00360885" w:rsidRPr="00CA1081" w:rsidRDefault="00360885" w:rsidP="00E47435">
            <w:pPr>
              <w:pStyle w:val="TabletextChar"/>
              <w:spacing w:before="60" w:after="60"/>
              <w:jc w:val="both"/>
              <w:rPr>
                <w:rFonts w:ascii="Verdana" w:hAnsi="Verdana"/>
                <w:lang w:eastAsia="en-US"/>
              </w:rPr>
            </w:pPr>
            <w:r w:rsidRPr="001814D3">
              <w:rPr>
                <w:rFonts w:ascii="Verdana" w:hAnsi="Verdana"/>
                <w:lang w:eastAsia="en-US"/>
              </w:rPr>
              <w:t>Το συμφωνητικό που θα υπογραφεί μεταξύ των συμβαλλομένων μερών για το σύνολο του Έργου, δηλαδή μεταξύ του Ε</w:t>
            </w:r>
            <w:r w:rsidRPr="00CA1081">
              <w:rPr>
                <w:rFonts w:ascii="Verdana" w:hAnsi="Verdana"/>
                <w:lang w:eastAsia="en-US"/>
              </w:rPr>
              <w:t>ΚΤ/ΕΙΕ ως Αναθέτουσας Αρχής και του Αναδόχου του Έργου που θα επιλεγεί.</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lang w:eastAsia="en-US"/>
              </w:rPr>
            </w:pPr>
            <w:r w:rsidRPr="00E632A2">
              <w:rPr>
                <w:rFonts w:ascii="Verdana" w:hAnsi="Verdana"/>
                <w:b/>
                <w:lang w:eastAsia="en-US"/>
              </w:rPr>
              <w:t>Συμβατικά τεύχη</w:t>
            </w:r>
          </w:p>
        </w:tc>
        <w:tc>
          <w:tcPr>
            <w:tcW w:w="3658" w:type="pct"/>
            <w:vAlign w:val="center"/>
          </w:tcPr>
          <w:p w:rsidR="00360885" w:rsidRPr="00CA1081" w:rsidRDefault="00360885" w:rsidP="00E47435">
            <w:pPr>
              <w:pStyle w:val="TabletextChar"/>
              <w:spacing w:before="60" w:after="60"/>
              <w:jc w:val="both"/>
              <w:rPr>
                <w:rFonts w:ascii="Verdana" w:hAnsi="Verdana"/>
                <w:lang w:eastAsia="en-US"/>
              </w:rPr>
            </w:pPr>
            <w:r w:rsidRPr="001814D3">
              <w:rPr>
                <w:rFonts w:ascii="Verdana" w:hAnsi="Verdana"/>
                <w:lang w:eastAsia="en-US"/>
              </w:rPr>
              <w:t>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w:t>
            </w:r>
          </w:p>
          <w:p w:rsidR="00360885" w:rsidRPr="0061770A" w:rsidRDefault="00360885" w:rsidP="00E47435">
            <w:pPr>
              <w:pStyle w:val="TabletextChar"/>
              <w:spacing w:before="60" w:after="60"/>
              <w:jc w:val="both"/>
              <w:rPr>
                <w:rFonts w:ascii="Verdana" w:hAnsi="Verdana"/>
                <w:lang w:eastAsia="en-US"/>
              </w:rPr>
            </w:pPr>
            <w:r w:rsidRPr="00CA1081">
              <w:rPr>
                <w:rFonts w:ascii="Verdana" w:hAnsi="Verdana"/>
                <w:lang w:eastAsia="en-US"/>
              </w:rPr>
              <w:t xml:space="preserve">α. τη </w:t>
            </w:r>
            <w:r w:rsidRPr="00CA1081">
              <w:rPr>
                <w:rFonts w:ascii="Verdana" w:hAnsi="Verdana"/>
                <w:u w:val="single"/>
                <w:lang w:eastAsia="en-US"/>
              </w:rPr>
              <w:t>Σύμβαση</w:t>
            </w:r>
            <w:r w:rsidRPr="0061770A">
              <w:rPr>
                <w:rFonts w:ascii="Verdana" w:hAnsi="Verdana"/>
                <w:lang w:eastAsia="en-US"/>
              </w:rPr>
              <w:t xml:space="preserve">, </w:t>
            </w:r>
          </w:p>
          <w:p w:rsidR="00360885" w:rsidRPr="00CB2E9D" w:rsidRDefault="00360885" w:rsidP="00E47435">
            <w:pPr>
              <w:pStyle w:val="TabletextChar"/>
              <w:spacing w:before="60" w:after="60"/>
              <w:jc w:val="both"/>
              <w:rPr>
                <w:rFonts w:ascii="Verdana" w:hAnsi="Verdana"/>
                <w:lang w:eastAsia="en-US"/>
              </w:rPr>
            </w:pPr>
            <w:r w:rsidRPr="00CB2E9D">
              <w:rPr>
                <w:rFonts w:ascii="Verdana" w:hAnsi="Verdana"/>
                <w:lang w:eastAsia="en-US"/>
              </w:rPr>
              <w:t xml:space="preserve">β. το νομικό και θεσμικό πλαίσιο του διαγωνισμού, </w:t>
            </w:r>
          </w:p>
          <w:p w:rsidR="00360885" w:rsidRPr="00E632A2" w:rsidRDefault="00360885" w:rsidP="00E47435">
            <w:pPr>
              <w:pStyle w:val="TabletextChar"/>
              <w:spacing w:before="60" w:after="60"/>
              <w:jc w:val="both"/>
              <w:rPr>
                <w:rFonts w:ascii="Verdana" w:hAnsi="Verdana"/>
                <w:lang w:eastAsia="en-US"/>
              </w:rPr>
            </w:pPr>
            <w:r w:rsidRPr="007D2699">
              <w:rPr>
                <w:rFonts w:ascii="Verdana" w:hAnsi="Verdana"/>
                <w:lang w:eastAsia="en-US"/>
              </w:rPr>
              <w:t xml:space="preserve">γ. την </w:t>
            </w:r>
            <w:r w:rsidRPr="00E632A2">
              <w:rPr>
                <w:rFonts w:ascii="Verdana" w:hAnsi="Verdana"/>
                <w:u w:val="single"/>
                <w:lang w:eastAsia="en-US"/>
              </w:rPr>
              <w:t>Προσφορά</w:t>
            </w:r>
            <w:r w:rsidRPr="00E632A2">
              <w:rPr>
                <w:rFonts w:ascii="Verdana" w:hAnsi="Verdana"/>
                <w:lang w:eastAsia="en-US"/>
              </w:rPr>
              <w:t xml:space="preserve"> του Αναδόχου, </w:t>
            </w:r>
          </w:p>
          <w:p w:rsidR="00360885" w:rsidRPr="00E632A2" w:rsidRDefault="00360885" w:rsidP="00E47435">
            <w:pPr>
              <w:pStyle w:val="TabletextChar"/>
              <w:spacing w:before="60" w:after="60"/>
              <w:jc w:val="both"/>
              <w:rPr>
                <w:rFonts w:ascii="Verdana" w:hAnsi="Verdana"/>
                <w:lang w:eastAsia="en-US"/>
              </w:rPr>
            </w:pPr>
            <w:r w:rsidRPr="00E632A2">
              <w:rPr>
                <w:rFonts w:ascii="Verdana" w:hAnsi="Verdana"/>
                <w:lang w:eastAsia="en-US"/>
              </w:rPr>
              <w:t xml:space="preserve">δ. το </w:t>
            </w:r>
            <w:r w:rsidRPr="00E632A2">
              <w:rPr>
                <w:rFonts w:ascii="Verdana" w:hAnsi="Verdana"/>
                <w:u w:val="single"/>
                <w:lang w:eastAsia="en-US"/>
              </w:rPr>
              <w:t>Τεύχος Διαγωνισμού</w:t>
            </w:r>
            <w:r w:rsidRPr="00E632A2">
              <w:rPr>
                <w:rFonts w:ascii="Verdana" w:hAnsi="Verdana"/>
                <w:lang w:eastAsia="en-US"/>
              </w:rPr>
              <w:t>.</w:t>
            </w:r>
          </w:p>
        </w:tc>
      </w:tr>
      <w:tr w:rsidR="00360885" w:rsidRPr="00E632A2" w:rsidTr="00360885">
        <w:tc>
          <w:tcPr>
            <w:tcW w:w="1342" w:type="pct"/>
          </w:tcPr>
          <w:p w:rsidR="00360885" w:rsidRPr="00E632A2" w:rsidRDefault="00360885" w:rsidP="00E47435">
            <w:pPr>
              <w:pStyle w:val="TabletextChar"/>
              <w:spacing w:before="60" w:after="60"/>
              <w:rPr>
                <w:rFonts w:ascii="Verdana" w:hAnsi="Verdana"/>
                <w:b/>
                <w:lang w:eastAsia="en-US"/>
              </w:rPr>
            </w:pPr>
            <w:r w:rsidRPr="00E632A2">
              <w:rPr>
                <w:rFonts w:ascii="Verdana" w:hAnsi="Verdana"/>
                <w:b/>
                <w:lang w:eastAsia="en-US"/>
              </w:rPr>
              <w:t>Συμβατικό Τίμημα</w:t>
            </w:r>
          </w:p>
        </w:tc>
        <w:tc>
          <w:tcPr>
            <w:tcW w:w="3658" w:type="pct"/>
            <w:vAlign w:val="center"/>
          </w:tcPr>
          <w:p w:rsidR="00360885" w:rsidRPr="001814D3" w:rsidRDefault="00360885" w:rsidP="00E47435">
            <w:pPr>
              <w:pStyle w:val="TabletextChar"/>
              <w:spacing w:before="60" w:after="60"/>
              <w:jc w:val="both"/>
              <w:rPr>
                <w:rFonts w:ascii="Verdana" w:hAnsi="Verdana"/>
                <w:lang w:eastAsia="en-US"/>
              </w:rPr>
            </w:pPr>
            <w:r w:rsidRPr="001814D3">
              <w:rPr>
                <w:rFonts w:ascii="Verdana" w:hAnsi="Verdana"/>
                <w:lang w:eastAsia="en-US"/>
              </w:rPr>
              <w:t>Το συνολικό τίμημα της Σύμβασης (συμπεριλαμβανομένου ΦΠΑ).</w:t>
            </w:r>
          </w:p>
        </w:tc>
      </w:tr>
    </w:tbl>
    <w:p w:rsidR="00360885" w:rsidRPr="00E632A2" w:rsidRDefault="00360885" w:rsidP="0043482B">
      <w:pPr>
        <w:pStyle w:val="TabletextChar"/>
        <w:spacing w:before="40" w:after="40"/>
        <w:jc w:val="both"/>
        <w:rPr>
          <w:rFonts w:ascii="Verdana" w:hAnsi="Verdana"/>
          <w:lang w:eastAsia="en-US"/>
        </w:rPr>
      </w:pPr>
    </w:p>
    <w:p w:rsidR="00360885" w:rsidRPr="00CA1081" w:rsidRDefault="00360885" w:rsidP="00BE3B7B">
      <w:pPr>
        <w:pStyle w:val="20"/>
        <w:numPr>
          <w:ilvl w:val="1"/>
          <w:numId w:val="24"/>
        </w:numPr>
        <w:tabs>
          <w:tab w:val="clear" w:pos="284"/>
          <w:tab w:val="num" w:pos="426"/>
        </w:tabs>
        <w:ind w:left="426" w:hanging="426"/>
        <w:rPr>
          <w:rFonts w:ascii="Verdana" w:hAnsi="Verdana"/>
          <w:b/>
          <w:kern w:val="32"/>
          <w:sz w:val="20"/>
          <w:szCs w:val="20"/>
        </w:rPr>
      </w:pPr>
      <w:bookmarkStart w:id="10" w:name="_Toc232699906"/>
      <w:bookmarkStart w:id="11" w:name="_Toc232783528"/>
      <w:bookmarkStart w:id="12" w:name="_Toc232867592"/>
      <w:bookmarkStart w:id="13" w:name="_Ref234945956"/>
      <w:bookmarkStart w:id="14" w:name="_Ref236492804"/>
      <w:bookmarkStart w:id="15" w:name="_Toc394924851"/>
      <w:bookmarkStart w:id="16" w:name="_Toc421884070"/>
      <w:r w:rsidRPr="00CA1081">
        <w:rPr>
          <w:rFonts w:ascii="Verdana" w:hAnsi="Verdana"/>
          <w:b/>
          <w:kern w:val="32"/>
          <w:sz w:val="20"/>
          <w:szCs w:val="20"/>
        </w:rPr>
        <w:t>Νομικό και Θεσμικό Πλαίσιο Διαγωνισμού</w:t>
      </w:r>
      <w:bookmarkEnd w:id="10"/>
      <w:bookmarkEnd w:id="11"/>
      <w:bookmarkEnd w:id="12"/>
      <w:bookmarkEnd w:id="13"/>
      <w:r w:rsidRPr="00CA1081">
        <w:rPr>
          <w:rFonts w:ascii="Verdana" w:hAnsi="Verdana"/>
          <w:b/>
          <w:kern w:val="32"/>
          <w:sz w:val="20"/>
          <w:szCs w:val="20"/>
        </w:rPr>
        <w:t xml:space="preserve"> και Έργου</w:t>
      </w:r>
      <w:bookmarkEnd w:id="14"/>
      <w:bookmarkEnd w:id="15"/>
      <w:bookmarkEnd w:id="16"/>
    </w:p>
    <w:p w:rsidR="004E7F56" w:rsidRPr="00CB2E9D" w:rsidRDefault="00360885" w:rsidP="00360885">
      <w:pPr>
        <w:spacing w:after="120"/>
        <w:jc w:val="both"/>
        <w:rPr>
          <w:rFonts w:ascii="Verdana" w:hAnsi="Verdana"/>
          <w:sz w:val="20"/>
          <w:szCs w:val="20"/>
        </w:rPr>
      </w:pPr>
      <w:r w:rsidRPr="00CA1081">
        <w:rPr>
          <w:rFonts w:ascii="Verdana" w:hAnsi="Verdana"/>
          <w:sz w:val="20"/>
          <w:szCs w:val="20"/>
        </w:rPr>
        <w:t>Ο παρών Διαγωνισμός και η Σύμβαση που θα υπογραφεί διέπονται από τις ακόλουθες διατάξεις</w:t>
      </w:r>
      <w:r w:rsidRPr="0061770A">
        <w:rPr>
          <w:rFonts w:ascii="Verdana" w:hAnsi="Verdana"/>
          <w:sz w:val="20"/>
          <w:szCs w:val="20"/>
        </w:rPr>
        <w:t>:</w:t>
      </w:r>
    </w:p>
    <w:p w:rsidR="00823B64" w:rsidRPr="007D2699"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7D2699">
        <w:rPr>
          <w:rFonts w:ascii="Verdana" w:hAnsi="Verdana" w:cs="Tahoma"/>
          <w:sz w:val="20"/>
          <w:szCs w:val="20"/>
        </w:rPr>
        <w:t>Το Ν. 1514/85 «Ανάπτυξη της επιστημονικής και τεχνολογικής έρευνας» (ΦΕΚ 130 Α), όπως κάθε φορά ισχύει.</w:t>
      </w:r>
    </w:p>
    <w:p w:rsidR="00823B64" w:rsidRPr="00BE6C06"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16376E">
        <w:rPr>
          <w:rFonts w:ascii="Verdana" w:hAnsi="Verdana" w:cs="Tahoma"/>
          <w:sz w:val="20"/>
          <w:szCs w:val="20"/>
        </w:rPr>
        <w:t>Το ΠΔ 226/89 «Οργανισμός του Εθνικού Ιδρύματος Ερευνών Ε.Ι.Ε.» (ΦΕΚ 107 Α), όπως κάθε φορά έχει τροποποιηθεί και ισχύει.</w:t>
      </w:r>
    </w:p>
    <w:p w:rsidR="00823B64" w:rsidRPr="004C1925"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4C1925">
        <w:rPr>
          <w:rFonts w:ascii="Verdana" w:hAnsi="Verdana" w:cs="Tahoma"/>
          <w:sz w:val="20"/>
          <w:szCs w:val="20"/>
        </w:rPr>
        <w:t>το Ν. 3614/2007 «Διαχείριση, έλεγχος και εφαρμογή αναπτυξιακών παρεμβάσεων για την προγραμματική περίοδο 2007-2013», (ΦΕΚ 267/Α/3-12-2007), όπως έχει τροποποιηθεί και ισχύει.</w:t>
      </w:r>
    </w:p>
    <w:p w:rsidR="00823B64" w:rsidRPr="004C1925"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4C1925">
        <w:rPr>
          <w:rFonts w:ascii="Verdana" w:hAnsi="Verdana" w:cs="Tahoma"/>
          <w:sz w:val="20"/>
          <w:szCs w:val="20"/>
        </w:rPr>
        <w:t>Του άρθρου 21 του ν.4111/2013 (ΦΕΚ Α΄ 18/25.01.2013) με τίτλο «Ρυθμίσεις για την επιτάχυνση των διαδικασιών ΕΣΠΑ».</w:t>
      </w:r>
    </w:p>
    <w:p w:rsidR="00823B64" w:rsidRPr="00831747"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831747">
        <w:rPr>
          <w:rFonts w:ascii="Verdana" w:hAnsi="Verdana" w:cs="Tahoma"/>
          <w:sz w:val="20"/>
          <w:szCs w:val="20"/>
        </w:rPr>
        <w:t>Του άρθρου 4 του ν.4156/2013 (ΦΕΚ Α΄ 122/31.05.2013) «Ρυθμίσεις θεμάτων αρμοδιότητας Γενική Γραμματείας Δημοσίων Επενδύσεων – ΕΣΠΑ».</w:t>
      </w:r>
    </w:p>
    <w:p w:rsidR="00823B64" w:rsidRPr="00831747"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831747">
        <w:rPr>
          <w:rFonts w:ascii="Verdana" w:hAnsi="Verdana" w:cs="Tahoma"/>
          <w:sz w:val="20"/>
          <w:szCs w:val="20"/>
        </w:rPr>
        <w:t>Την υπ’ αριθμ. 14053/ΕΥΣ 1749 απόφασης του Υπουργού Οικονομίας και Οικονομικών «Υπουργική απόφαση συστήματος διαχείρισης», (ΦΕΚ 540/Β/2008) όπως έχει τροποποιηθεί και ισχύει.</w:t>
      </w:r>
    </w:p>
    <w:p w:rsidR="00823B64" w:rsidRPr="00831747"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831747">
        <w:rPr>
          <w:rFonts w:ascii="Verdana" w:hAnsi="Verdana" w:cs="Tahoma"/>
          <w:sz w:val="20"/>
          <w:szCs w:val="20"/>
        </w:rPr>
        <w:t>Το Ν. 2362/95 «Περί Δημόσιου Λογιστικού ελέγχου των δαπανών του Κράτους και άλλες διατάξεις» όπως ισχύει.</w:t>
      </w:r>
    </w:p>
    <w:p w:rsidR="00823B64" w:rsidRPr="00831747"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831747">
        <w:rPr>
          <w:rFonts w:ascii="Verdana" w:hAnsi="Verdana" w:cs="Tahoma"/>
          <w:sz w:val="20"/>
          <w:szCs w:val="20"/>
        </w:rPr>
        <w:t>το</w:t>
      </w:r>
      <w:r w:rsidRPr="00831747">
        <w:rPr>
          <w:rFonts w:ascii="Verdana" w:hAnsi="Verdana" w:cs="Tahoma"/>
          <w:sz w:val="20"/>
          <w:szCs w:val="20"/>
          <w:lang w:val="en-US"/>
        </w:rPr>
        <w:t>N</w:t>
      </w:r>
      <w:r w:rsidRPr="00831747">
        <w:rPr>
          <w:rFonts w:ascii="Verdana" w:hAnsi="Verdana" w:cs="Tahoma"/>
          <w:sz w:val="20"/>
          <w:szCs w:val="20"/>
        </w:rPr>
        <w:t>. 3886/2010 (ΦΕΚ 173/30-09-2010) και την εγκύκλιο 23/06-12-2010 (Εφαρμογή Ν. 3886/10) Δικαστική προστασία κατά τη σύναψη δημόσιων συμβάσεων − Εναρμόνιση της ελληνικής νομοθεσίας με την Οδηγία 89/665/ΕΟΚ του Συμβουλίου της 21</w:t>
      </w:r>
      <w:r w:rsidR="00E47435" w:rsidRPr="00831747">
        <w:rPr>
          <w:rFonts w:ascii="Verdana" w:hAnsi="Verdana" w:cs="Tahoma"/>
          <w:sz w:val="20"/>
          <w:szCs w:val="20"/>
          <w:vertAlign w:val="superscript"/>
        </w:rPr>
        <w:t>ης</w:t>
      </w:r>
      <w:r w:rsidRPr="00831747">
        <w:rPr>
          <w:rFonts w:ascii="Verdana" w:hAnsi="Verdana" w:cs="Tahoma"/>
          <w:sz w:val="20"/>
          <w:szCs w:val="20"/>
        </w:rPr>
        <w:t xml:space="preserve">Ιουνίου 1989 (L395) και την Οδηγία </w:t>
      </w:r>
      <w:r w:rsidR="00E47435" w:rsidRPr="00831747">
        <w:rPr>
          <w:rFonts w:ascii="Verdana" w:hAnsi="Verdana" w:cs="Tahoma"/>
          <w:sz w:val="20"/>
          <w:szCs w:val="20"/>
        </w:rPr>
        <w:t>92/13/ΕΟΚ του Συμβουλίου της 25</w:t>
      </w:r>
      <w:r w:rsidR="00E47435" w:rsidRPr="00831747">
        <w:rPr>
          <w:rFonts w:ascii="Verdana" w:hAnsi="Verdana" w:cs="Tahoma"/>
          <w:sz w:val="20"/>
          <w:szCs w:val="20"/>
          <w:vertAlign w:val="superscript"/>
        </w:rPr>
        <w:t>ης</w:t>
      </w:r>
      <w:r w:rsidRPr="00831747">
        <w:rPr>
          <w:rFonts w:ascii="Verdana" w:hAnsi="Verdana" w:cs="Tahoma"/>
          <w:sz w:val="20"/>
          <w:szCs w:val="20"/>
        </w:rPr>
        <w:t>Φεβρουαρίου 1992 (L 76), όπως τροποποιήθηκαν με την Οδηγία 2007/66/ΕΚ του Ευρωπαϊκού Κοινοβουλίου και του Συμβουλίου της 11ης Δεκεμβρίου 2007 (L 335), όπως έχει τροποποιηθεί και ισχύει.</w:t>
      </w:r>
    </w:p>
    <w:p w:rsidR="00823B64" w:rsidRPr="00831747"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831747">
        <w:rPr>
          <w:rFonts w:ascii="Verdana" w:hAnsi="Verdana" w:cs="Tahoma"/>
          <w:sz w:val="20"/>
          <w:szCs w:val="20"/>
        </w:rPr>
        <w:t>Του Ν. 1892/1990 «Για τον εκσυγχρονισμό και την ανάπτυξη και άλλες διατάξεις» (</w:t>
      </w:r>
      <w:r w:rsidR="00C73A58">
        <w:rPr>
          <w:rFonts w:ascii="Verdana" w:hAnsi="Verdana" w:cs="Tahoma"/>
          <w:sz w:val="20"/>
          <w:szCs w:val="20"/>
        </w:rPr>
        <w:t>ΦΕΚ</w:t>
      </w:r>
      <w:r w:rsidRPr="00831747">
        <w:rPr>
          <w:rFonts w:ascii="Verdana" w:hAnsi="Verdana" w:cs="Tahoma"/>
          <w:sz w:val="20"/>
          <w:szCs w:val="20"/>
        </w:rPr>
        <w:t xml:space="preserve"> 101/Α/1990), άρθρο 88 «Υποχρεώσεις αναδόχων πληροφορικής».</w:t>
      </w:r>
    </w:p>
    <w:p w:rsidR="00823B64" w:rsidRPr="00BE6C06"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16376E">
        <w:rPr>
          <w:rFonts w:ascii="Verdana" w:hAnsi="Verdana" w:cs="Tahoma"/>
          <w:sz w:val="20"/>
          <w:szCs w:val="20"/>
        </w:rPr>
        <w:lastRenderedPageBreak/>
        <w:t>Του Π.Δ. 118/2007 «Κανονισμός Προμηθειών Δημοσίου» αναλογικά και συμπληρωματικά.</w:t>
      </w:r>
    </w:p>
    <w:p w:rsidR="00823B64" w:rsidRPr="004C1925"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4C1925">
        <w:rPr>
          <w:rFonts w:ascii="Verdana" w:hAnsi="Verdana" w:cs="Tahoma"/>
          <w:sz w:val="20"/>
          <w:szCs w:val="20"/>
        </w:rPr>
        <w:t>Του ν.4013/2011 «Σύσταση ενιαίας Ανεξάρτητης Αρχής Δημοσίων Συμβάσεων και Κεντρικού Ηλεκτρονικού Μητρώου Δημοσίων Συμβάσεων - Αντικατάσταση του έκτου κεφαλαίου ν. 3588/2007 (πτωχευτικός κώδικας) - Προπτωχευτική διαδικασία εξυγίανσης και άλλες διατάξεις» (ΦΕΚ Α΄ 204/15.09.2011), όπως έχει τροποποιηθεί και ισχύει.</w:t>
      </w:r>
    </w:p>
    <w:p w:rsidR="00E47435" w:rsidRPr="00831747" w:rsidRDefault="00823B64" w:rsidP="00BE3B7B">
      <w:pPr>
        <w:numPr>
          <w:ilvl w:val="0"/>
          <w:numId w:val="6"/>
        </w:numPr>
        <w:tabs>
          <w:tab w:val="left" w:pos="426"/>
        </w:tabs>
        <w:autoSpaceDE w:val="0"/>
        <w:autoSpaceDN w:val="0"/>
        <w:adjustRightInd w:val="0"/>
        <w:spacing w:after="120"/>
        <w:ind w:left="426" w:hanging="426"/>
        <w:jc w:val="both"/>
        <w:rPr>
          <w:rFonts w:ascii="Verdana" w:hAnsi="Verdana" w:cs="Tahoma"/>
          <w:sz w:val="20"/>
          <w:szCs w:val="20"/>
        </w:rPr>
      </w:pPr>
      <w:r w:rsidRPr="004C1925">
        <w:rPr>
          <w:rFonts w:ascii="Verdana" w:hAnsi="Verdana" w:cs="Tahoma"/>
          <w:sz w:val="20"/>
          <w:szCs w:val="20"/>
        </w:rPr>
        <w:t>Του ν.3861/2</w:t>
      </w:r>
      <w:r w:rsidRPr="00831747">
        <w:rPr>
          <w:rFonts w:ascii="Verdana" w:hAnsi="Verdana" w:cs="Tahoma"/>
          <w:sz w:val="20"/>
          <w:szCs w:val="20"/>
        </w:rPr>
        <w:t>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Α΄ 112/13.07.2010), όπως έχει τροποποιηθεί και ισχύει</w:t>
      </w:r>
      <w:r w:rsidR="00E47435" w:rsidRPr="00831747">
        <w:rPr>
          <w:rFonts w:ascii="Verdana" w:hAnsi="Verdana" w:cs="Tahoma"/>
          <w:sz w:val="20"/>
          <w:szCs w:val="20"/>
        </w:rPr>
        <w:t>.</w:t>
      </w:r>
    </w:p>
    <w:p w:rsidR="002A3C80" w:rsidRPr="002A3C80" w:rsidRDefault="002A3C80" w:rsidP="00BE3B7B">
      <w:pPr>
        <w:numPr>
          <w:ilvl w:val="0"/>
          <w:numId w:val="6"/>
        </w:numPr>
        <w:tabs>
          <w:tab w:val="left" w:pos="426"/>
        </w:tabs>
        <w:autoSpaceDE w:val="0"/>
        <w:autoSpaceDN w:val="0"/>
        <w:adjustRightInd w:val="0"/>
        <w:spacing w:after="120"/>
        <w:ind w:left="426" w:hanging="426"/>
        <w:jc w:val="both"/>
        <w:rPr>
          <w:rFonts w:ascii="Verdana" w:hAnsi="Verdana" w:cs="Arial"/>
          <w:sz w:val="20"/>
          <w:szCs w:val="20"/>
        </w:rPr>
      </w:pPr>
      <w:r w:rsidRPr="004E05A1">
        <w:rPr>
          <w:rFonts w:ascii="Verdana" w:hAnsi="Verdana" w:cs="Arial"/>
          <w:sz w:val="20"/>
          <w:szCs w:val="20"/>
        </w:rPr>
        <w:t>Την απόφαση ΕΕ με αριθμό Ε92007 5339/26.10.2007 που αφορά στην έγκριση του Ε. Π. «Ψηφιακή Σύγκλιση» όπως ισχύει</w:t>
      </w:r>
    </w:p>
    <w:p w:rsidR="002A3C80" w:rsidRPr="002A3C80" w:rsidRDefault="002A3C80" w:rsidP="00BE3B7B">
      <w:pPr>
        <w:numPr>
          <w:ilvl w:val="0"/>
          <w:numId w:val="6"/>
        </w:numPr>
        <w:tabs>
          <w:tab w:val="left" w:pos="426"/>
        </w:tabs>
        <w:autoSpaceDE w:val="0"/>
        <w:autoSpaceDN w:val="0"/>
        <w:adjustRightInd w:val="0"/>
        <w:spacing w:after="120"/>
        <w:ind w:left="426" w:hanging="426"/>
        <w:jc w:val="both"/>
        <w:rPr>
          <w:rFonts w:ascii="Verdana" w:hAnsi="Verdana" w:cs="Arial"/>
          <w:sz w:val="20"/>
          <w:szCs w:val="20"/>
        </w:rPr>
      </w:pPr>
      <w:r w:rsidRPr="004E05A1">
        <w:rPr>
          <w:rFonts w:ascii="Verdana" w:hAnsi="Verdana" w:cs="Arial"/>
          <w:sz w:val="20"/>
          <w:szCs w:val="20"/>
        </w:rPr>
        <w:t>Την υπ’ αριθμ. 154.861/ΨΣ11176-Α2/05.10.2011 Ένταξη της Οριζόντιας Πράξης με τίτλο: «Πλατφόρμα Παροχής Υπηρεσιών Κατάθεσης, Διαχείρισης και Διάθεσης Ανοικτών Δημόσιων Δεδομένων Τεκμηρίωσης και Ψηφιακού Περιεχομένου» και κωδικό ΟΠΣ 327378</w:t>
      </w:r>
      <w:r>
        <w:rPr>
          <w:rFonts w:ascii="Verdana" w:hAnsi="Verdana" w:cs="Arial"/>
          <w:sz w:val="20"/>
          <w:szCs w:val="20"/>
        </w:rPr>
        <w:t>, όπως έχει τροποποιηθεί και ισχύει.</w:t>
      </w:r>
    </w:p>
    <w:p w:rsidR="00823B64" w:rsidRPr="00831747" w:rsidRDefault="002A3C80" w:rsidP="00BE3B7B">
      <w:pPr>
        <w:numPr>
          <w:ilvl w:val="0"/>
          <w:numId w:val="6"/>
        </w:numPr>
        <w:tabs>
          <w:tab w:val="left" w:pos="426"/>
        </w:tabs>
        <w:autoSpaceDE w:val="0"/>
        <w:autoSpaceDN w:val="0"/>
        <w:adjustRightInd w:val="0"/>
        <w:spacing w:after="120"/>
        <w:ind w:left="426" w:hanging="426"/>
        <w:jc w:val="both"/>
        <w:rPr>
          <w:rFonts w:ascii="Verdana" w:hAnsi="Verdana" w:cs="Arial"/>
          <w:sz w:val="20"/>
          <w:szCs w:val="20"/>
        </w:rPr>
      </w:pPr>
      <w:r w:rsidRPr="00CA1081">
        <w:rPr>
          <w:rFonts w:ascii="Verdana" w:hAnsi="Verdana" w:cs="Arial"/>
          <w:sz w:val="20"/>
          <w:szCs w:val="20"/>
        </w:rPr>
        <w:t>Την απόφαση της 201</w:t>
      </w:r>
      <w:r>
        <w:rPr>
          <w:rFonts w:ascii="Verdana" w:hAnsi="Verdana" w:cs="Arial"/>
          <w:sz w:val="20"/>
          <w:szCs w:val="20"/>
        </w:rPr>
        <w:t>5</w:t>
      </w:r>
      <w:r w:rsidRPr="00CA1081">
        <w:rPr>
          <w:rFonts w:ascii="Verdana" w:hAnsi="Verdana" w:cs="Arial"/>
          <w:sz w:val="20"/>
          <w:szCs w:val="20"/>
        </w:rPr>
        <w:t>/</w:t>
      </w:r>
      <w:r>
        <w:rPr>
          <w:rFonts w:ascii="Verdana" w:hAnsi="Verdana" w:cs="Arial"/>
          <w:sz w:val="20"/>
          <w:szCs w:val="20"/>
        </w:rPr>
        <w:t>02</w:t>
      </w:r>
      <w:r w:rsidRPr="00CA1081">
        <w:rPr>
          <w:rFonts w:ascii="Verdana" w:hAnsi="Verdana" w:cs="Arial"/>
          <w:sz w:val="20"/>
          <w:szCs w:val="20"/>
        </w:rPr>
        <w:t>/29.0</w:t>
      </w:r>
      <w:r>
        <w:rPr>
          <w:rFonts w:ascii="Verdana" w:hAnsi="Verdana" w:cs="Arial"/>
          <w:sz w:val="20"/>
          <w:szCs w:val="20"/>
        </w:rPr>
        <w:t>1</w:t>
      </w:r>
      <w:r w:rsidRPr="00CA1081">
        <w:rPr>
          <w:rFonts w:ascii="Verdana" w:hAnsi="Verdana" w:cs="Arial"/>
          <w:sz w:val="20"/>
          <w:szCs w:val="20"/>
        </w:rPr>
        <w:t>.201</w:t>
      </w:r>
      <w:r>
        <w:rPr>
          <w:rFonts w:ascii="Verdana" w:hAnsi="Verdana" w:cs="Arial"/>
          <w:sz w:val="20"/>
          <w:szCs w:val="20"/>
        </w:rPr>
        <w:t>5</w:t>
      </w:r>
      <w:r w:rsidRPr="00CA1081">
        <w:rPr>
          <w:rFonts w:ascii="Verdana" w:hAnsi="Verdana" w:cs="Arial"/>
          <w:sz w:val="20"/>
          <w:szCs w:val="20"/>
        </w:rPr>
        <w:t xml:space="preserve"> Συνεδρίασης του ΔΣ του ΕΙΕ.</w:t>
      </w:r>
    </w:p>
    <w:p w:rsidR="00823B64" w:rsidRDefault="002A3C80" w:rsidP="00BE3B7B">
      <w:pPr>
        <w:numPr>
          <w:ilvl w:val="0"/>
          <w:numId w:val="6"/>
        </w:numPr>
        <w:tabs>
          <w:tab w:val="left" w:pos="426"/>
        </w:tabs>
        <w:autoSpaceDE w:val="0"/>
        <w:autoSpaceDN w:val="0"/>
        <w:adjustRightInd w:val="0"/>
        <w:spacing w:after="120"/>
        <w:ind w:left="426" w:hanging="426"/>
        <w:jc w:val="both"/>
        <w:rPr>
          <w:rFonts w:ascii="Verdana" w:hAnsi="Verdana" w:cs="Arial"/>
          <w:sz w:val="20"/>
          <w:szCs w:val="20"/>
        </w:rPr>
      </w:pPr>
      <w:r w:rsidRPr="00BD6AF3">
        <w:rPr>
          <w:rFonts w:ascii="Verdana" w:hAnsi="Verdana" w:cs="Arial"/>
          <w:sz w:val="20"/>
          <w:szCs w:val="20"/>
        </w:rPr>
        <w:t>Την απόφαση της 201</w:t>
      </w:r>
      <w:r>
        <w:rPr>
          <w:rFonts w:ascii="Verdana" w:hAnsi="Verdana" w:cs="Arial"/>
          <w:sz w:val="20"/>
          <w:szCs w:val="20"/>
        </w:rPr>
        <w:t>5</w:t>
      </w:r>
      <w:r w:rsidRPr="00BD6AF3">
        <w:rPr>
          <w:rFonts w:ascii="Verdana" w:hAnsi="Verdana" w:cs="Arial"/>
          <w:sz w:val="20"/>
          <w:szCs w:val="20"/>
        </w:rPr>
        <w:t>/</w:t>
      </w:r>
      <w:r>
        <w:rPr>
          <w:rFonts w:ascii="Verdana" w:hAnsi="Verdana" w:cs="Arial"/>
          <w:sz w:val="20"/>
          <w:szCs w:val="20"/>
        </w:rPr>
        <w:t>07</w:t>
      </w:r>
      <w:r w:rsidRPr="00BD6AF3">
        <w:rPr>
          <w:rFonts w:ascii="Verdana" w:hAnsi="Verdana" w:cs="Arial"/>
          <w:sz w:val="20"/>
          <w:szCs w:val="20"/>
        </w:rPr>
        <w:t>/</w:t>
      </w:r>
      <w:r>
        <w:rPr>
          <w:rFonts w:ascii="Verdana" w:hAnsi="Verdana" w:cs="Arial"/>
          <w:sz w:val="20"/>
          <w:szCs w:val="20"/>
        </w:rPr>
        <w:t>24</w:t>
      </w:r>
      <w:r w:rsidRPr="00BD6AF3">
        <w:rPr>
          <w:rFonts w:ascii="Verdana" w:hAnsi="Verdana" w:cs="Arial"/>
          <w:sz w:val="20"/>
          <w:szCs w:val="20"/>
        </w:rPr>
        <w:t>.</w:t>
      </w:r>
      <w:r>
        <w:rPr>
          <w:rFonts w:ascii="Verdana" w:hAnsi="Verdana" w:cs="Arial"/>
          <w:sz w:val="20"/>
          <w:szCs w:val="20"/>
        </w:rPr>
        <w:t>04</w:t>
      </w:r>
      <w:r w:rsidRPr="00BD6AF3">
        <w:rPr>
          <w:rFonts w:ascii="Verdana" w:hAnsi="Verdana" w:cs="Arial"/>
          <w:sz w:val="20"/>
          <w:szCs w:val="20"/>
        </w:rPr>
        <w:t>.201</w:t>
      </w:r>
      <w:r>
        <w:rPr>
          <w:rFonts w:ascii="Verdana" w:hAnsi="Verdana" w:cs="Arial"/>
          <w:sz w:val="20"/>
          <w:szCs w:val="20"/>
        </w:rPr>
        <w:t>5</w:t>
      </w:r>
      <w:r w:rsidRPr="00BD6AF3">
        <w:rPr>
          <w:rFonts w:ascii="Verdana" w:hAnsi="Verdana" w:cs="Arial"/>
          <w:sz w:val="20"/>
          <w:szCs w:val="20"/>
        </w:rPr>
        <w:t xml:space="preserve"> Συνεδρίασης του ΔΣ του ΕΙΕ.</w:t>
      </w:r>
    </w:p>
    <w:p w:rsidR="00261CB8" w:rsidRPr="00831747" w:rsidRDefault="00662EFF" w:rsidP="00BE3B7B">
      <w:pPr>
        <w:numPr>
          <w:ilvl w:val="0"/>
          <w:numId w:val="6"/>
        </w:numPr>
        <w:tabs>
          <w:tab w:val="left" w:pos="426"/>
        </w:tabs>
        <w:autoSpaceDE w:val="0"/>
        <w:autoSpaceDN w:val="0"/>
        <w:adjustRightInd w:val="0"/>
        <w:spacing w:after="120"/>
        <w:ind w:left="426" w:hanging="426"/>
        <w:jc w:val="both"/>
        <w:rPr>
          <w:rFonts w:ascii="Verdana" w:hAnsi="Verdana" w:cs="Arial"/>
          <w:sz w:val="20"/>
          <w:szCs w:val="20"/>
        </w:rPr>
      </w:pPr>
      <w:r w:rsidRPr="00BD6AF3">
        <w:rPr>
          <w:rFonts w:ascii="Verdana" w:hAnsi="Verdana" w:cs="Arial"/>
          <w:sz w:val="20"/>
          <w:szCs w:val="20"/>
        </w:rPr>
        <w:t>Την απόφαση της 201</w:t>
      </w:r>
      <w:r>
        <w:rPr>
          <w:rFonts w:ascii="Verdana" w:hAnsi="Verdana" w:cs="Arial"/>
          <w:sz w:val="20"/>
          <w:szCs w:val="20"/>
        </w:rPr>
        <w:t>5</w:t>
      </w:r>
      <w:r w:rsidRPr="00BD6AF3">
        <w:rPr>
          <w:rFonts w:ascii="Verdana" w:hAnsi="Verdana" w:cs="Arial"/>
          <w:sz w:val="20"/>
          <w:szCs w:val="20"/>
        </w:rPr>
        <w:t>/</w:t>
      </w:r>
      <w:r>
        <w:rPr>
          <w:rFonts w:ascii="Verdana" w:hAnsi="Verdana" w:cs="Arial"/>
          <w:sz w:val="20"/>
          <w:szCs w:val="20"/>
        </w:rPr>
        <w:t>09</w:t>
      </w:r>
      <w:r w:rsidRPr="00BD6AF3">
        <w:rPr>
          <w:rFonts w:ascii="Verdana" w:hAnsi="Verdana" w:cs="Arial"/>
          <w:sz w:val="20"/>
          <w:szCs w:val="20"/>
        </w:rPr>
        <w:t>/</w:t>
      </w:r>
      <w:r>
        <w:rPr>
          <w:rFonts w:ascii="Verdana" w:hAnsi="Verdana" w:cs="Arial"/>
          <w:sz w:val="20"/>
          <w:szCs w:val="20"/>
        </w:rPr>
        <w:t>05</w:t>
      </w:r>
      <w:r w:rsidRPr="00BD6AF3">
        <w:rPr>
          <w:rFonts w:ascii="Verdana" w:hAnsi="Verdana" w:cs="Arial"/>
          <w:sz w:val="20"/>
          <w:szCs w:val="20"/>
        </w:rPr>
        <w:t>.</w:t>
      </w:r>
      <w:r>
        <w:rPr>
          <w:rFonts w:ascii="Verdana" w:hAnsi="Verdana" w:cs="Arial"/>
          <w:sz w:val="20"/>
          <w:szCs w:val="20"/>
        </w:rPr>
        <w:t>06</w:t>
      </w:r>
      <w:r w:rsidRPr="00BD6AF3">
        <w:rPr>
          <w:rFonts w:ascii="Verdana" w:hAnsi="Verdana" w:cs="Arial"/>
          <w:sz w:val="20"/>
          <w:szCs w:val="20"/>
        </w:rPr>
        <w:t>.201</w:t>
      </w:r>
      <w:r>
        <w:rPr>
          <w:rFonts w:ascii="Verdana" w:hAnsi="Verdana" w:cs="Arial"/>
          <w:sz w:val="20"/>
          <w:szCs w:val="20"/>
        </w:rPr>
        <w:t>5</w:t>
      </w:r>
      <w:r w:rsidRPr="00BD6AF3">
        <w:rPr>
          <w:rFonts w:ascii="Verdana" w:hAnsi="Verdana" w:cs="Arial"/>
          <w:sz w:val="20"/>
          <w:szCs w:val="20"/>
        </w:rPr>
        <w:t xml:space="preserve"> Συνεδρίασης του ΔΣ του ΕΙΕ.</w:t>
      </w:r>
    </w:p>
    <w:p w:rsidR="00823B64" w:rsidRPr="00E632A2" w:rsidRDefault="00823B64" w:rsidP="00360885">
      <w:pPr>
        <w:spacing w:after="120"/>
        <w:jc w:val="both"/>
        <w:rPr>
          <w:rFonts w:ascii="Verdana" w:hAnsi="Verdana"/>
          <w:sz w:val="20"/>
          <w:szCs w:val="20"/>
        </w:rPr>
      </w:pPr>
    </w:p>
    <w:p w:rsidR="004E7F56" w:rsidRPr="00E632A2" w:rsidRDefault="00823B64" w:rsidP="002A3C80">
      <w:pPr>
        <w:pStyle w:val="20"/>
        <w:numPr>
          <w:ilvl w:val="1"/>
          <w:numId w:val="24"/>
        </w:numPr>
        <w:tabs>
          <w:tab w:val="clear" w:pos="284"/>
          <w:tab w:val="num" w:pos="426"/>
        </w:tabs>
        <w:ind w:left="426" w:hanging="426"/>
        <w:rPr>
          <w:rFonts w:ascii="Verdana" w:hAnsi="Verdana"/>
          <w:b/>
          <w:kern w:val="32"/>
          <w:sz w:val="20"/>
          <w:szCs w:val="20"/>
        </w:rPr>
      </w:pPr>
      <w:bookmarkStart w:id="17" w:name="_Toc421884071"/>
      <w:r w:rsidRPr="00E632A2">
        <w:rPr>
          <w:rFonts w:ascii="Verdana" w:hAnsi="Verdana"/>
          <w:b/>
          <w:kern w:val="32"/>
          <w:sz w:val="20"/>
          <w:szCs w:val="20"/>
        </w:rPr>
        <w:t>Αναθέτουσα Αρχή</w:t>
      </w:r>
      <w:bookmarkEnd w:id="17"/>
    </w:p>
    <w:p w:rsidR="00F84BD5" w:rsidRPr="00831747" w:rsidRDefault="00D04431" w:rsidP="00F84BD5">
      <w:pPr>
        <w:spacing w:before="120" w:after="120"/>
        <w:jc w:val="both"/>
        <w:rPr>
          <w:rFonts w:ascii="Verdana" w:hAnsi="Verdana"/>
          <w:sz w:val="20"/>
          <w:szCs w:val="20"/>
        </w:rPr>
      </w:pPr>
      <w:r>
        <w:rPr>
          <w:rFonts w:ascii="Verdana" w:hAnsi="Verdana"/>
          <w:sz w:val="20"/>
          <w:szCs w:val="20"/>
        </w:rPr>
        <w:t>Αναθέτουσα Αρχή</w:t>
      </w:r>
      <w:r w:rsidR="00FC30C6" w:rsidRPr="00FC30C6">
        <w:rPr>
          <w:rFonts w:ascii="Verdana" w:hAnsi="Verdana"/>
          <w:sz w:val="20"/>
          <w:szCs w:val="20"/>
        </w:rPr>
        <w:t xml:space="preserve"> </w:t>
      </w:r>
      <w:r w:rsidR="00F84BD5" w:rsidRPr="0016376E">
        <w:rPr>
          <w:rFonts w:ascii="Verdana" w:hAnsi="Verdana"/>
          <w:sz w:val="20"/>
          <w:szCs w:val="20"/>
        </w:rPr>
        <w:t>και φορέας λειτουργίας του παρόντος έργου είναι το Εθνικό Κέντρο Τεκμηρίωσης</w:t>
      </w:r>
      <w:r w:rsidR="0043482B" w:rsidRPr="00BE6C06">
        <w:rPr>
          <w:rFonts w:ascii="Verdana" w:hAnsi="Verdana"/>
          <w:sz w:val="20"/>
          <w:szCs w:val="20"/>
        </w:rPr>
        <w:t>/ Εθνικό Ίδρυμα Ερευνών</w:t>
      </w:r>
      <w:r w:rsidR="00F84BD5" w:rsidRPr="004C1925">
        <w:rPr>
          <w:rFonts w:ascii="Verdana" w:hAnsi="Verdana"/>
          <w:sz w:val="20"/>
          <w:szCs w:val="20"/>
        </w:rPr>
        <w:t xml:space="preserve"> (ΕΚΤ</w:t>
      </w:r>
      <w:r w:rsidR="0043482B" w:rsidRPr="004C1925">
        <w:rPr>
          <w:rFonts w:ascii="Verdana" w:hAnsi="Verdana"/>
          <w:sz w:val="20"/>
          <w:szCs w:val="20"/>
        </w:rPr>
        <w:t>/ΕΙΕ</w:t>
      </w:r>
      <w:r w:rsidR="00F84BD5" w:rsidRPr="004C1925">
        <w:rPr>
          <w:rFonts w:ascii="Verdana" w:hAnsi="Verdana"/>
          <w:sz w:val="20"/>
          <w:szCs w:val="20"/>
        </w:rPr>
        <w:t>)</w:t>
      </w:r>
      <w:r w:rsidR="0043482B" w:rsidRPr="004C1925">
        <w:rPr>
          <w:rFonts w:ascii="Verdana" w:hAnsi="Verdana"/>
          <w:sz w:val="20"/>
          <w:szCs w:val="20"/>
        </w:rPr>
        <w:t>,</w:t>
      </w:r>
      <w:r w:rsidR="00F84BD5" w:rsidRPr="00831747">
        <w:rPr>
          <w:rFonts w:ascii="Verdana" w:hAnsi="Verdana"/>
          <w:sz w:val="20"/>
          <w:szCs w:val="20"/>
        </w:rPr>
        <w:t xml:space="preserve"> ο εθνικός οργανισμός για την τεκμηρίωση, την πληροφόρηση και την υποστήριξη σε θέματα έρευνας, επιστήμης και τεχνολογίας. Ιδρύθηκε το 1980 και λειτουργεί ως εγκατάσταση εθνικής χρήσης στο Εθνικό Ίδρυμα Ερευνών (ΕΙΕ), υπό την εποπτεία της Γενικής Γραμματείας Έρευνας και Τεχνολογίας (ΓΓΕΤ). Η εθνικής κλίμακας ηλεκτρονική υποδομή του ΕΚΤ περιλαμβάνει ολοκληρωμένα πληροφοριακά συστήματα και διαδικασίες (e-infrastructure) για τη συγκέντρωση, οργάνωση, διαχείριση, διατήρηση και διαδικτυακή διάθεση ψηφιακού περιεχομένου και παρέχει υπηρεσίες προς ένα ευρύτατο σύνολο χρηστών, αποτελώντας κομβικό σημείο πληροφόρησης και υπηρεσιών για την Έρευνα και την Τεχνολογία.</w:t>
      </w:r>
    </w:p>
    <w:p w:rsidR="00F84BD5" w:rsidRPr="009A6E91" w:rsidRDefault="00F84BD5" w:rsidP="00F84BD5">
      <w:pPr>
        <w:spacing w:after="120"/>
        <w:jc w:val="both"/>
        <w:rPr>
          <w:rFonts w:ascii="Verdana" w:hAnsi="Verdana" w:cs="Tahoma"/>
          <w:bCs/>
          <w:sz w:val="20"/>
          <w:szCs w:val="20"/>
        </w:rPr>
      </w:pPr>
      <w:r w:rsidRPr="00831747">
        <w:rPr>
          <w:rFonts w:ascii="Verdana" w:hAnsi="Verdana" w:cs="Tahoma"/>
          <w:bCs/>
          <w:sz w:val="20"/>
          <w:szCs w:val="20"/>
        </w:rPr>
        <w:t xml:space="preserve">Αναλυτικότερη πληροφόρηση σχετικά με τις δραστηριότητες του ΕΚΤ μπορεί να ανακτηθεί μέσω του δικτυακού τόπου του </w:t>
      </w:r>
      <w:r w:rsidRPr="009A6E91">
        <w:rPr>
          <w:rFonts w:ascii="Verdana" w:hAnsi="Verdana" w:cs="Tahoma"/>
          <w:bCs/>
          <w:sz w:val="20"/>
          <w:szCs w:val="20"/>
        </w:rPr>
        <w:t xml:space="preserve">φορέα </w:t>
      </w:r>
      <w:hyperlink r:id="rId18" w:history="1">
        <w:r w:rsidRPr="009A6E91">
          <w:rPr>
            <w:rStyle w:val="-"/>
            <w:rFonts w:ascii="Verdana" w:hAnsi="Verdana" w:cs="Tahoma"/>
            <w:bCs/>
            <w:sz w:val="20"/>
            <w:szCs w:val="20"/>
            <w:u w:val="none"/>
          </w:rPr>
          <w:t>http://www.</w:t>
        </w:r>
        <w:r w:rsidRPr="009A6E91">
          <w:rPr>
            <w:rStyle w:val="-"/>
            <w:rFonts w:ascii="Verdana" w:hAnsi="Verdana" w:cs="Tahoma"/>
            <w:bCs/>
            <w:sz w:val="20"/>
            <w:szCs w:val="20"/>
            <w:u w:val="none"/>
            <w:lang w:val="en-US"/>
          </w:rPr>
          <w:t>ekt</w:t>
        </w:r>
        <w:r w:rsidRPr="009A6E91">
          <w:rPr>
            <w:rStyle w:val="-"/>
            <w:rFonts w:ascii="Verdana" w:hAnsi="Verdana" w:cs="Tahoma"/>
            <w:bCs/>
            <w:sz w:val="20"/>
            <w:szCs w:val="20"/>
            <w:u w:val="none"/>
          </w:rPr>
          <w:t>.gr</w:t>
        </w:r>
      </w:hyperlink>
      <w:r w:rsidRPr="00E632A2">
        <w:rPr>
          <w:rFonts w:ascii="Verdana" w:hAnsi="Verdana" w:cs="Tahoma"/>
          <w:bCs/>
          <w:sz w:val="20"/>
          <w:szCs w:val="20"/>
        </w:rPr>
        <w:t xml:space="preserve"> καθώς και μέσω του δικτυακού κόμβου του Εθνικού Πληροφοριακού Συστήματος Έρευνας και </w:t>
      </w:r>
      <w:r w:rsidRPr="009A6E91">
        <w:rPr>
          <w:rFonts w:ascii="Verdana" w:hAnsi="Verdana" w:cs="Tahoma"/>
          <w:bCs/>
          <w:sz w:val="20"/>
          <w:szCs w:val="20"/>
        </w:rPr>
        <w:t xml:space="preserve">Τεχνολογίας </w:t>
      </w:r>
      <w:hyperlink r:id="rId19" w:history="1">
        <w:r w:rsidRPr="009A6E91">
          <w:rPr>
            <w:rStyle w:val="-"/>
            <w:rFonts w:ascii="Verdana" w:hAnsi="Verdana" w:cs="Tahoma"/>
            <w:bCs/>
            <w:sz w:val="20"/>
            <w:szCs w:val="20"/>
            <w:u w:val="none"/>
          </w:rPr>
          <w:t>http://www.</w:t>
        </w:r>
        <w:r w:rsidRPr="009A6E91">
          <w:rPr>
            <w:rStyle w:val="-"/>
            <w:rFonts w:ascii="Verdana" w:hAnsi="Verdana" w:cs="Tahoma"/>
            <w:bCs/>
            <w:sz w:val="20"/>
            <w:szCs w:val="20"/>
            <w:u w:val="none"/>
            <w:lang w:val="en-US"/>
          </w:rPr>
          <w:t>epset</w:t>
        </w:r>
        <w:r w:rsidRPr="009A6E91">
          <w:rPr>
            <w:rStyle w:val="-"/>
            <w:rFonts w:ascii="Verdana" w:hAnsi="Verdana" w:cs="Tahoma"/>
            <w:bCs/>
            <w:sz w:val="20"/>
            <w:szCs w:val="20"/>
            <w:u w:val="none"/>
          </w:rPr>
          <w:t>.gr</w:t>
        </w:r>
      </w:hyperlink>
      <w:r w:rsidR="00662EFF" w:rsidRPr="00662EFF">
        <w:rPr>
          <w:rStyle w:val="-"/>
          <w:rFonts w:ascii="Verdana" w:hAnsi="Verdana" w:cs="Tahoma"/>
          <w:bCs/>
          <w:color w:val="auto"/>
          <w:sz w:val="20"/>
          <w:szCs w:val="20"/>
          <w:u w:val="none"/>
        </w:rPr>
        <w:t>.</w:t>
      </w:r>
    </w:p>
    <w:p w:rsidR="00F84BD5" w:rsidRDefault="00F84BD5" w:rsidP="00F84BD5">
      <w:pPr>
        <w:spacing w:before="40" w:after="120"/>
        <w:jc w:val="both"/>
        <w:rPr>
          <w:rFonts w:ascii="Verdana" w:hAnsi="Verdana"/>
          <w:sz w:val="20"/>
          <w:szCs w:val="20"/>
        </w:rPr>
      </w:pPr>
    </w:p>
    <w:p w:rsidR="002A3C80" w:rsidRPr="002A3C80" w:rsidRDefault="002A3C80" w:rsidP="002A3C80">
      <w:pPr>
        <w:spacing w:before="40" w:after="120"/>
        <w:ind w:left="567" w:hanging="567"/>
        <w:jc w:val="both"/>
        <w:rPr>
          <w:rFonts w:ascii="Verdana" w:hAnsi="Verdana"/>
          <w:b/>
          <w:sz w:val="20"/>
          <w:szCs w:val="20"/>
        </w:rPr>
      </w:pPr>
      <w:r w:rsidRPr="002A3C80">
        <w:rPr>
          <w:rFonts w:ascii="Verdana" w:hAnsi="Verdana"/>
          <w:b/>
          <w:sz w:val="20"/>
          <w:szCs w:val="20"/>
        </w:rPr>
        <w:t>4.1.</w:t>
      </w:r>
      <w:r w:rsidRPr="002A3C80">
        <w:rPr>
          <w:rFonts w:ascii="Verdana" w:hAnsi="Verdana"/>
          <w:b/>
          <w:sz w:val="20"/>
          <w:szCs w:val="20"/>
        </w:rPr>
        <w:tab/>
      </w:r>
      <w:bookmarkStart w:id="18" w:name="_Toc314779369"/>
      <w:bookmarkStart w:id="19" w:name="_Toc323741528"/>
      <w:bookmarkStart w:id="20" w:name="_Toc393876841"/>
      <w:r w:rsidRPr="002A3C80">
        <w:rPr>
          <w:rFonts w:ascii="Verdana" w:hAnsi="Verdana"/>
          <w:b/>
          <w:sz w:val="20"/>
          <w:szCs w:val="20"/>
        </w:rPr>
        <w:t xml:space="preserve">Συνοπτική περιγραφή των υπηρεσιών και της λειτουργίας </w:t>
      </w:r>
      <w:bookmarkEnd w:id="18"/>
      <w:bookmarkEnd w:id="19"/>
      <w:bookmarkEnd w:id="20"/>
      <w:r w:rsidRPr="002A3C80">
        <w:rPr>
          <w:rFonts w:ascii="Verdana" w:hAnsi="Verdana"/>
          <w:b/>
          <w:sz w:val="20"/>
          <w:szCs w:val="20"/>
        </w:rPr>
        <w:t>της Αναθέτουσας Αρχής</w:t>
      </w:r>
    </w:p>
    <w:p w:rsidR="00F84BD5" w:rsidRPr="00CB2E9D" w:rsidRDefault="00F84BD5" w:rsidP="00F84BD5">
      <w:pPr>
        <w:spacing w:before="40" w:after="120"/>
        <w:jc w:val="both"/>
        <w:rPr>
          <w:rFonts w:ascii="Verdana" w:hAnsi="Verdana"/>
          <w:sz w:val="20"/>
          <w:szCs w:val="20"/>
        </w:rPr>
      </w:pPr>
      <w:r w:rsidRPr="00CA1081">
        <w:rPr>
          <w:rFonts w:ascii="Verdana" w:hAnsi="Verdana"/>
          <w:sz w:val="20"/>
          <w:szCs w:val="20"/>
        </w:rPr>
        <w:t>Το Εθνικό Κέντρο Τεκμηρίωσης (</w:t>
      </w:r>
      <w:r w:rsidRPr="00CA1081">
        <w:rPr>
          <w:rFonts w:ascii="Verdana" w:hAnsi="Verdana"/>
          <w:color w:val="0000FF"/>
          <w:sz w:val="20"/>
          <w:szCs w:val="20"/>
        </w:rPr>
        <w:t>www.ekt.gr</w:t>
      </w:r>
      <w:r w:rsidRPr="0061770A">
        <w:rPr>
          <w:rFonts w:ascii="Verdana" w:hAnsi="Verdana"/>
          <w:sz w:val="20"/>
          <w:szCs w:val="20"/>
        </w:rPr>
        <w:t xml:space="preserve">), </w:t>
      </w:r>
      <w:r w:rsidR="009F5DD3">
        <w:rPr>
          <w:rFonts w:ascii="Verdana" w:hAnsi="Verdana"/>
          <w:sz w:val="20"/>
          <w:szCs w:val="20"/>
        </w:rPr>
        <w:t xml:space="preserve">επιστημονική </w:t>
      </w:r>
      <w:r w:rsidRPr="0061770A">
        <w:rPr>
          <w:rFonts w:ascii="Verdana" w:hAnsi="Verdana"/>
          <w:sz w:val="20"/>
          <w:szCs w:val="20"/>
        </w:rPr>
        <w:t>εγκατάσταση εθνικής χρήσης στο Εθνικό Ίδρυμα Ερευνών, δραστηριοποιείται θεσμικά στη συλλογή, οργάνωση και διάθεση επιστημονικών και τεχνολογικών πληροφοριών στον ελληνικό κα</w:t>
      </w:r>
      <w:r w:rsidRPr="00CB2E9D">
        <w:rPr>
          <w:rFonts w:ascii="Verdana" w:hAnsi="Verdana"/>
          <w:sz w:val="20"/>
          <w:szCs w:val="20"/>
        </w:rPr>
        <w:t>ι διεθνή χώρο. Στρατηγική προτεραιότητα του ΕΚΤ είναι η συσσώρευση, διάθεση και διαφύλαξη του περιεχομένου που παράγεται από την ερευνητική δραστηριότητα της χώρας σε μια ενιαία ερευνητική υποδομή.</w:t>
      </w:r>
    </w:p>
    <w:p w:rsidR="00F84BD5" w:rsidRPr="004C1925" w:rsidRDefault="00F84BD5" w:rsidP="00F84BD5">
      <w:pPr>
        <w:spacing w:before="40" w:after="120"/>
        <w:jc w:val="both"/>
        <w:rPr>
          <w:rFonts w:ascii="Verdana" w:hAnsi="Verdana"/>
          <w:sz w:val="20"/>
          <w:szCs w:val="20"/>
        </w:rPr>
      </w:pPr>
      <w:r w:rsidRPr="007D2699">
        <w:rPr>
          <w:rFonts w:ascii="Verdana" w:hAnsi="Verdana"/>
          <w:sz w:val="20"/>
          <w:szCs w:val="20"/>
        </w:rPr>
        <w:t>Η ηλεκτρονική υποδομή του ΕΚΤ ενσωματώνει πληροφοριακά συσ</w:t>
      </w:r>
      <w:r w:rsidRPr="0016376E">
        <w:rPr>
          <w:rFonts w:ascii="Verdana" w:hAnsi="Verdana"/>
          <w:sz w:val="20"/>
          <w:szCs w:val="20"/>
        </w:rPr>
        <w:t>τήματα και τεχνολογίες αιχμής, αξιοποιεί μακροχρόνιες συνεργασίες με φορείς έρευνας, παιδείας κ</w:t>
      </w:r>
      <w:r w:rsidRPr="00BE6C06">
        <w:rPr>
          <w:rFonts w:ascii="Verdana" w:hAnsi="Verdana"/>
          <w:sz w:val="20"/>
          <w:szCs w:val="20"/>
        </w:rPr>
        <w:t>αι πολιτισμού, εφαρμόζει διεθνή πρότυπα σε όλα τα επίπεδα (οργάνωση δεδομένων, διαφύλαξη περιεχομένου, παροχή υπηρεσιών, διαλειτουργικότητα</w:t>
      </w:r>
      <w:r w:rsidR="00FC30C6" w:rsidRPr="00FC30C6">
        <w:rPr>
          <w:rFonts w:ascii="Verdana" w:hAnsi="Verdana"/>
          <w:sz w:val="20"/>
          <w:szCs w:val="20"/>
        </w:rPr>
        <w:t xml:space="preserve"> </w:t>
      </w:r>
      <w:r w:rsidRPr="00BE6C06">
        <w:rPr>
          <w:rFonts w:ascii="Verdana" w:hAnsi="Verdana"/>
          <w:sz w:val="20"/>
          <w:szCs w:val="20"/>
        </w:rPr>
        <w:lastRenderedPageBreak/>
        <w:t>συστημάτων) και υλοποιεί την πολιτική της Ανοικτής Πρόσβασης στα ερευνητικά αποτελέσματα. Εξυ</w:t>
      </w:r>
      <w:r w:rsidRPr="004C1925">
        <w:rPr>
          <w:rFonts w:ascii="Verdana" w:hAnsi="Verdana"/>
          <w:sz w:val="20"/>
          <w:szCs w:val="20"/>
        </w:rPr>
        <w:t xml:space="preserve">πηρετεί καταγεγραμμένες ανάγκες χρηστών, υποστηρίζει τη μεταφορά γνώσης και εντάσσεται στο υπό διαμόρφωση διεθνές δίκτυο ανάλογων υποδομών. </w:t>
      </w:r>
    </w:p>
    <w:p w:rsidR="00F84BD5" w:rsidRPr="004C1925" w:rsidRDefault="00F84BD5" w:rsidP="00F84BD5">
      <w:pPr>
        <w:spacing w:before="40" w:after="120"/>
        <w:jc w:val="both"/>
        <w:rPr>
          <w:rFonts w:ascii="Verdana" w:hAnsi="Verdana"/>
          <w:sz w:val="20"/>
          <w:szCs w:val="20"/>
        </w:rPr>
      </w:pPr>
      <w:r w:rsidRPr="004C1925">
        <w:rPr>
          <w:rFonts w:ascii="Verdana" w:hAnsi="Verdana"/>
          <w:sz w:val="20"/>
          <w:szCs w:val="20"/>
        </w:rPr>
        <w:t>Κύριο αναπτυξιακό έργο του ΕΚΤ είναι το "Εθνικό Πληροφοριακό Σύστημα Έρευνας και Τεχνολογίας (ΕΠΣΕΤ)". Από το 1996 έως σήμερα, εξελίσσεται με κύριους άξονες:</w:t>
      </w:r>
    </w:p>
    <w:p w:rsidR="00F84BD5" w:rsidRPr="00831747" w:rsidRDefault="00F84BD5" w:rsidP="002A3C80">
      <w:pPr>
        <w:numPr>
          <w:ilvl w:val="0"/>
          <w:numId w:val="7"/>
        </w:numPr>
        <w:spacing w:before="40" w:after="120"/>
        <w:ind w:left="426" w:hanging="426"/>
        <w:jc w:val="both"/>
        <w:rPr>
          <w:rFonts w:ascii="Verdana" w:hAnsi="Verdana"/>
          <w:sz w:val="20"/>
          <w:szCs w:val="20"/>
        </w:rPr>
      </w:pPr>
      <w:r w:rsidRPr="004C1925">
        <w:rPr>
          <w:rFonts w:ascii="Verdana" w:hAnsi="Verdana"/>
          <w:sz w:val="20"/>
          <w:szCs w:val="20"/>
        </w:rPr>
        <w:t>το Περιεχόμενο: συγκεντρώνεται, ψηφιοποιείται, οργανώνεται και διατίθεται στους χρήστες έγκριτη πληροφορία και περιεχόμενο στους τομείς επιστήμης, τεχνολογίας και πολιτισμού, μέσω δράσεων ψηφιοποίησης, συσσώρευσης</w:t>
      </w:r>
      <w:r w:rsidRPr="00831747">
        <w:rPr>
          <w:rFonts w:ascii="Verdana" w:hAnsi="Verdana"/>
          <w:sz w:val="20"/>
          <w:szCs w:val="20"/>
        </w:rPr>
        <w:t xml:space="preserve"> και φιλοξενίας.</w:t>
      </w:r>
    </w:p>
    <w:p w:rsidR="00F84BD5" w:rsidRPr="00831747" w:rsidRDefault="00F84BD5" w:rsidP="002A3C80">
      <w:pPr>
        <w:numPr>
          <w:ilvl w:val="0"/>
          <w:numId w:val="7"/>
        </w:numPr>
        <w:spacing w:before="40" w:after="120"/>
        <w:ind w:left="426" w:hanging="426"/>
        <w:jc w:val="both"/>
        <w:rPr>
          <w:rFonts w:ascii="Verdana" w:hAnsi="Verdana"/>
          <w:sz w:val="20"/>
          <w:szCs w:val="20"/>
        </w:rPr>
      </w:pPr>
      <w:r w:rsidRPr="00831747">
        <w:rPr>
          <w:rFonts w:ascii="Verdana" w:hAnsi="Verdana"/>
          <w:sz w:val="20"/>
          <w:szCs w:val="20"/>
        </w:rPr>
        <w:t>τις Υποδομές: αναπτύσσονται τεχνολογικές υποδομές με πρότυπα τεχνικά και λειτουργικά χαρακτηριστικά για τη διαχείριση μεγάλου όγκου ψηφιακού περιεχομένου, ερευνητικών δεδομένων και εξειδικευμένων εφαρμογών επιστημονικής πληροφόρησης.</w:t>
      </w:r>
    </w:p>
    <w:p w:rsidR="00F84BD5" w:rsidRPr="00831747" w:rsidRDefault="00F84BD5" w:rsidP="002A3C80">
      <w:pPr>
        <w:numPr>
          <w:ilvl w:val="0"/>
          <w:numId w:val="7"/>
        </w:numPr>
        <w:spacing w:before="40" w:after="120"/>
        <w:ind w:left="426" w:hanging="426"/>
        <w:jc w:val="both"/>
        <w:rPr>
          <w:rFonts w:ascii="Verdana" w:hAnsi="Verdana"/>
          <w:sz w:val="20"/>
          <w:szCs w:val="20"/>
        </w:rPr>
      </w:pPr>
      <w:r w:rsidRPr="00831747">
        <w:rPr>
          <w:rFonts w:ascii="Verdana" w:hAnsi="Verdana"/>
          <w:sz w:val="20"/>
          <w:szCs w:val="20"/>
        </w:rPr>
        <w:t>τις Υπηρεσίες: παρέχονται εξειδικευμένες υπηρεσίες για επιστημονική πληροφόρηση, τεχνολογική υποστήριξη οργάνωσης και διάθεσης περιεχομένου, έκδοση δεικτών και δημιουργία κεντρικών καταλόγων μεταδεδομένων, υποστήριξη ερευνητικών και επιχειρηματικών συνεργασιών, επικοινωνία της ερευνητικής και ακαδημαϊκής κοινότητας.</w:t>
      </w:r>
    </w:p>
    <w:p w:rsidR="00F84BD5" w:rsidRPr="00831747" w:rsidRDefault="00F84BD5" w:rsidP="00F84BD5">
      <w:pPr>
        <w:spacing w:before="120" w:after="120"/>
        <w:jc w:val="both"/>
        <w:rPr>
          <w:rFonts w:ascii="Verdana" w:hAnsi="Verdana"/>
          <w:sz w:val="20"/>
          <w:szCs w:val="20"/>
        </w:rPr>
      </w:pPr>
      <w:r w:rsidRPr="00831747">
        <w:rPr>
          <w:rFonts w:ascii="Verdana" w:hAnsi="Verdana"/>
          <w:sz w:val="20"/>
          <w:szCs w:val="20"/>
        </w:rPr>
        <w:t>Ο δικτυακός τόπος του ΕΠΣΕΤ (</w:t>
      </w:r>
      <w:r w:rsidRPr="00831747">
        <w:rPr>
          <w:rFonts w:ascii="Verdana" w:hAnsi="Verdana"/>
          <w:color w:val="0000FF"/>
          <w:sz w:val="20"/>
          <w:szCs w:val="20"/>
          <w:lang w:val="en-US"/>
        </w:rPr>
        <w:t>www</w:t>
      </w:r>
      <w:r w:rsidRPr="00831747">
        <w:rPr>
          <w:rFonts w:ascii="Verdana" w:hAnsi="Verdana"/>
          <w:color w:val="0000FF"/>
          <w:sz w:val="20"/>
          <w:szCs w:val="20"/>
        </w:rPr>
        <w:t>.</w:t>
      </w:r>
      <w:r w:rsidRPr="00831747">
        <w:rPr>
          <w:rFonts w:ascii="Verdana" w:hAnsi="Verdana"/>
          <w:color w:val="0000FF"/>
          <w:sz w:val="20"/>
          <w:szCs w:val="20"/>
          <w:lang w:val="en-US"/>
        </w:rPr>
        <w:t>epset</w:t>
      </w:r>
      <w:r w:rsidRPr="00831747">
        <w:rPr>
          <w:rFonts w:ascii="Verdana" w:hAnsi="Verdana"/>
          <w:color w:val="0000FF"/>
          <w:sz w:val="20"/>
          <w:szCs w:val="20"/>
        </w:rPr>
        <w:t>.</w:t>
      </w:r>
      <w:r w:rsidRPr="00831747">
        <w:rPr>
          <w:rFonts w:ascii="Verdana" w:hAnsi="Verdana"/>
          <w:color w:val="0000FF"/>
          <w:sz w:val="20"/>
          <w:szCs w:val="20"/>
          <w:lang w:val="en-US"/>
        </w:rPr>
        <w:t>gr</w:t>
      </w:r>
      <w:r w:rsidRPr="00831747">
        <w:rPr>
          <w:rFonts w:ascii="Verdana" w:hAnsi="Verdana"/>
          <w:sz w:val="20"/>
          <w:szCs w:val="20"/>
        </w:rPr>
        <w:t xml:space="preserve">) φιλοδοξεί να καλύψει τις ανάγκες της επιστημονικής κοινότητας ως μια κεντρική ενιαία πύλη εισόδου σε αξιόπιστο ψηφιακό περιεχόμενο μέσα από σύγχρονο σχεδιασμό. Συγκεντρώνει και προσφέρει ανοικτή πρόσβαση σε </w:t>
      </w:r>
      <w:r w:rsidR="009F5DD3">
        <w:rPr>
          <w:rFonts w:ascii="Verdana" w:hAnsi="Verdana"/>
          <w:sz w:val="20"/>
          <w:szCs w:val="20"/>
        </w:rPr>
        <w:t>εκατομμύρια</w:t>
      </w:r>
      <w:r w:rsidRPr="00831747">
        <w:rPr>
          <w:rFonts w:ascii="Verdana" w:hAnsi="Verdana"/>
          <w:sz w:val="20"/>
          <w:szCs w:val="20"/>
        </w:rPr>
        <w:t xml:space="preserve"> ηλεκτρονικ</w:t>
      </w:r>
      <w:r w:rsidR="009F5DD3">
        <w:rPr>
          <w:rFonts w:ascii="Verdana" w:hAnsi="Verdana"/>
          <w:sz w:val="20"/>
          <w:szCs w:val="20"/>
        </w:rPr>
        <w:t>ών</w:t>
      </w:r>
      <w:r w:rsidRPr="00831747">
        <w:rPr>
          <w:rFonts w:ascii="Verdana" w:hAnsi="Verdana"/>
          <w:sz w:val="20"/>
          <w:szCs w:val="20"/>
        </w:rPr>
        <w:t xml:space="preserve"> σελίδ</w:t>
      </w:r>
      <w:r w:rsidR="009F5DD3">
        <w:rPr>
          <w:rFonts w:ascii="Verdana" w:hAnsi="Verdana"/>
          <w:sz w:val="20"/>
          <w:szCs w:val="20"/>
        </w:rPr>
        <w:t>ων</w:t>
      </w:r>
      <w:r w:rsidRPr="00831747">
        <w:rPr>
          <w:rFonts w:ascii="Verdana" w:hAnsi="Verdana"/>
          <w:sz w:val="20"/>
          <w:szCs w:val="20"/>
        </w:rPr>
        <w:t xml:space="preserve"> εκδόσεων, ηλεκτρονικών αποθετηρίων και ψηφιακών βιβλιοθηκών με υλικό από όλες τις επιστήμες. Χαρακτηριστικά παραδείγματα είναι το Εθνικό Αρχείο Διδακτορικών Διατριβών, το Αποθετήριο Ήλιος με το επιστημονικό υλικό του ΕΙΕ, το Αποθετήριο Πανδέκτης με συλλογές Ιστορίας και Πολιτισμού, η ψηφιακή Ζωφόρος του Παρθενώνα, 12 ηλεκτρονικά Επιστημονικά Περιοδικά και περιοδικές εκδόσεις Ανοικτής Πρόσβασης στον τομέα των Ανθρωπιστικών Επιστημών. </w:t>
      </w:r>
    </w:p>
    <w:p w:rsidR="002A3C80" w:rsidRPr="002A3C80" w:rsidRDefault="002A3C80" w:rsidP="002A3C80">
      <w:pPr>
        <w:spacing w:before="120" w:after="120"/>
        <w:jc w:val="both"/>
        <w:rPr>
          <w:rFonts w:ascii="Verdana" w:hAnsi="Verdana"/>
          <w:sz w:val="20"/>
          <w:szCs w:val="20"/>
        </w:rPr>
      </w:pPr>
      <w:r w:rsidRPr="002A3C80">
        <w:rPr>
          <w:rFonts w:ascii="Verdana" w:hAnsi="Verdana"/>
          <w:sz w:val="20"/>
          <w:szCs w:val="20"/>
        </w:rPr>
        <w:t xml:space="preserve">Επόμενο στρατηγικό βήμα για το ΕΚΤ αποτελεί η εξέλιξη και ολοκλήρωση του ΕΠΣΕΤ ως εθνικής ηλεκτρονικής υποδομής. Αυτό γίνεται πραγματικότητα μέσω της ανάπτυξης και παροχής σύγχρονων ψηφιακών υπηρεσιών, προς ένα ευρύ φάσμα φορέων και όχι μεμονωμένων χρηστών μόνο. Οι υπηρεσίες αυτές βασίζονται σε τεχνολογίες αιχμής, όπως το εξελισσόμενο μοντέλο </w:t>
      </w:r>
      <w:hyperlink r:id="rId20" w:anchor="glossary_terms-default-10" w:history="1">
        <w:r w:rsidRPr="002A3C80">
          <w:rPr>
            <w:rFonts w:ascii="Verdana" w:hAnsi="Verdana"/>
            <w:sz w:val="20"/>
            <w:szCs w:val="20"/>
          </w:rPr>
          <w:t>SaaS</w:t>
        </w:r>
      </w:hyperlink>
      <w:r w:rsidR="00FC30C6" w:rsidRPr="00FC30C6">
        <w:rPr>
          <w:rFonts w:ascii="Verdana" w:hAnsi="Verdana"/>
          <w:sz w:val="20"/>
          <w:szCs w:val="20"/>
        </w:rPr>
        <w:t xml:space="preserve"> </w:t>
      </w:r>
      <w:r w:rsidRPr="002A3C80">
        <w:rPr>
          <w:rFonts w:ascii="Verdana" w:hAnsi="Verdana"/>
          <w:sz w:val="20"/>
          <w:szCs w:val="20"/>
        </w:rPr>
        <w:t xml:space="preserve">(Softwareas a Service = Λογισμικό ως Υπηρεσία) και το </w:t>
      </w:r>
      <w:hyperlink r:id="rId21" w:anchor="glossary_terms-default-61" w:history="1">
        <w:r w:rsidRPr="002A3C80">
          <w:rPr>
            <w:rFonts w:ascii="Verdana" w:hAnsi="Verdana"/>
            <w:sz w:val="20"/>
            <w:szCs w:val="20"/>
          </w:rPr>
          <w:t>Cloud</w:t>
        </w:r>
        <w:r w:rsidR="00FC30C6" w:rsidRPr="00FC30C6">
          <w:rPr>
            <w:rFonts w:ascii="Verdana" w:hAnsi="Verdana"/>
            <w:sz w:val="20"/>
            <w:szCs w:val="20"/>
          </w:rPr>
          <w:t xml:space="preserve"> </w:t>
        </w:r>
        <w:r w:rsidRPr="002A3C80">
          <w:rPr>
            <w:rFonts w:ascii="Verdana" w:hAnsi="Verdana"/>
            <w:sz w:val="20"/>
            <w:szCs w:val="20"/>
          </w:rPr>
          <w:t>Computing</w:t>
        </w:r>
      </w:hyperlink>
      <w:r w:rsidRPr="002A3C80">
        <w:rPr>
          <w:rFonts w:ascii="Verdana" w:hAnsi="Verdana"/>
          <w:sz w:val="20"/>
          <w:szCs w:val="20"/>
        </w:rPr>
        <w:t xml:space="preserve"> (Υπολογιστικό Νέφος), σε συνδυασμό με την υιοθέτηση σύγχρονων επιχειρησιακών μεθόδων.</w:t>
      </w:r>
    </w:p>
    <w:p w:rsidR="002A3C80" w:rsidRPr="002A3C80" w:rsidRDefault="002A3C80" w:rsidP="002A3C80">
      <w:pPr>
        <w:spacing w:before="120" w:after="120"/>
        <w:jc w:val="both"/>
        <w:rPr>
          <w:rFonts w:ascii="Verdana" w:hAnsi="Verdana"/>
          <w:sz w:val="20"/>
          <w:szCs w:val="20"/>
        </w:rPr>
      </w:pPr>
      <w:r w:rsidRPr="002A3C80">
        <w:rPr>
          <w:rFonts w:ascii="Verdana" w:hAnsi="Verdana"/>
          <w:sz w:val="20"/>
          <w:szCs w:val="20"/>
        </w:rPr>
        <w:t xml:space="preserve">Οι υπηρεσίες SaaS απευθύνονται σε φορείς παραγωγής και διαχείρισης περιεχομένου (βιβλιοθήκες, μουσεία, αρχεία και πολιτιστικούς φορείς ευρύτερα), σε ολόκληρη την ελληνική επικράτεια. Αποσκοπούν στην ενίσχυση της ψηφιακής τους παρουσίας, μέσα από ολοκληρωμένες λύσεις που επιτρέπουν την τεκμηριωμένη απόθεση, την </w:t>
      </w:r>
      <w:hyperlink r:id="rId22" w:anchor="glossary_terms-default-19" w:history="1">
        <w:r w:rsidRPr="002A3C80">
          <w:rPr>
            <w:rFonts w:ascii="Verdana" w:hAnsi="Verdana"/>
            <w:sz w:val="20"/>
            <w:szCs w:val="20"/>
          </w:rPr>
          <w:t>ασφαλή διαφύλαξη</w:t>
        </w:r>
      </w:hyperlink>
      <w:r w:rsidRPr="002A3C80">
        <w:rPr>
          <w:rFonts w:ascii="Verdana" w:hAnsi="Verdana"/>
          <w:sz w:val="20"/>
          <w:szCs w:val="20"/>
        </w:rPr>
        <w:t xml:space="preserve">, οργάνωση και διάθεση του ψηφιακού τους περιεχομένου και των δεδομένων τους. Παρέχονται από το ΕΚΤ χωρίς κόστος για τους φορείς, διαδικτυακά, σε εικονικό λειτουργικό περιβάλλον, χωρίς τοπική εγκατάσταση, αλλά προσαρμοσμένες στις απαιτήσεις του κάθε φορέα. </w:t>
      </w:r>
    </w:p>
    <w:p w:rsidR="002A3C80" w:rsidRPr="002A3C80" w:rsidRDefault="002A3C80" w:rsidP="002A3C80">
      <w:pPr>
        <w:spacing w:before="120" w:after="120"/>
        <w:jc w:val="both"/>
        <w:rPr>
          <w:rFonts w:ascii="Verdana" w:hAnsi="Verdana"/>
          <w:sz w:val="20"/>
          <w:szCs w:val="20"/>
        </w:rPr>
      </w:pPr>
      <w:r w:rsidRPr="002A3C80">
        <w:rPr>
          <w:rFonts w:ascii="Verdana" w:hAnsi="Verdana"/>
          <w:sz w:val="20"/>
          <w:szCs w:val="20"/>
        </w:rPr>
        <w:t xml:space="preserve">Υλοποιούνται στο πλαίσιο του έργου "Πλατφόρμα Παροχής Υπηρεσιών Κατάθεσης, Διαχείρισης και Διάθεσης Ανοιχτών Δεδομένων και Ψηφιακού Περιεχομένου" που χρηματοδοτείται από το </w:t>
      </w:r>
      <w:hyperlink r:id="rId23" w:tgtFrame="_blank" w:history="1">
        <w:r w:rsidRPr="002A3C80">
          <w:rPr>
            <w:rFonts w:ascii="Verdana" w:hAnsi="Verdana"/>
            <w:sz w:val="20"/>
            <w:szCs w:val="20"/>
          </w:rPr>
          <w:t>Επιχειρησιακό Πρόγραμμα "Ψηφιακή Σύγκλιση"</w:t>
        </w:r>
      </w:hyperlink>
      <w:r w:rsidRPr="002A3C80">
        <w:rPr>
          <w:rFonts w:ascii="Verdana" w:hAnsi="Verdana"/>
          <w:sz w:val="20"/>
          <w:szCs w:val="20"/>
        </w:rPr>
        <w:t xml:space="preserve"> (ΕΣΠΑ 2007-2013). Η υλοποίηση των υπηρεσιών ακολουθεί συγκεκριμένες προδιαγραφές και χαρακτηριστικά </w:t>
      </w:r>
      <w:hyperlink r:id="rId24" w:anchor="glossary_terms-default-22" w:history="1">
        <w:r w:rsidRPr="002A3C80">
          <w:rPr>
            <w:rFonts w:ascii="Verdana" w:hAnsi="Verdana"/>
            <w:sz w:val="20"/>
            <w:szCs w:val="20"/>
          </w:rPr>
          <w:t>διαλειτουργικότητας</w:t>
        </w:r>
      </w:hyperlink>
      <w:r w:rsidRPr="002A3C80">
        <w:rPr>
          <w:rFonts w:ascii="Verdana" w:hAnsi="Verdana"/>
          <w:sz w:val="20"/>
          <w:szCs w:val="20"/>
        </w:rPr>
        <w:t xml:space="preserve">, όπως προκύπτουν από την εμπειρία του ΕΚΤ, από το διεθνές περιβάλλον και τα αντίστοιχα πρότυπα. Οι προδιαγραφές αυτές αποτυπώνονται αναλυτικά στην επικαιροποιημένη μελέτη του ΕΚΤ με τίτλο </w:t>
      </w:r>
      <w:hyperlink r:id="rId25" w:tgtFrame="_blank" w:history="1">
        <w:r w:rsidRPr="002A3C80">
          <w:rPr>
            <w:rFonts w:ascii="Verdana" w:hAnsi="Verdana"/>
            <w:sz w:val="20"/>
            <w:szCs w:val="20"/>
          </w:rPr>
          <w:t>"Προδιαγραφές και χαρακτηριστικά διαλειτουργικότητας για ανοικτό ψηφιακό περιεχόμενο".</w:t>
        </w:r>
      </w:hyperlink>
    </w:p>
    <w:p w:rsidR="002A3C80" w:rsidRPr="002A3C80" w:rsidRDefault="002A3C80" w:rsidP="002A3C80">
      <w:pPr>
        <w:spacing w:before="120" w:after="120"/>
        <w:jc w:val="both"/>
        <w:rPr>
          <w:rFonts w:ascii="Verdana" w:hAnsi="Verdana"/>
          <w:sz w:val="20"/>
          <w:szCs w:val="20"/>
        </w:rPr>
      </w:pPr>
      <w:r w:rsidRPr="002A3C80">
        <w:rPr>
          <w:rFonts w:ascii="Verdana" w:hAnsi="Verdana"/>
          <w:sz w:val="20"/>
          <w:szCs w:val="20"/>
        </w:rPr>
        <w:t>Πρόκειται για μια ολοκληρωμένη παρέμβαση εθνικής εμβέλειας, η οποία συνοδεύεται από υπηρεσίες εκπαίδευσης και υποστήριξης των φορέων στους οποίους απευθύνεται, ώστε να διασφαλισθεί η αποτελεσματικότητα της. Στόχος της είναι να αποτελέσει μια στρατηγική συνεργασία από έγκριτους πνευματικούς φορείς της χώρας, η οποία θα φέρει κοντά οργανισμούς από κάθε σημείο της Ελλάδας, οδηγώντας στη δημιουργία ενός βιώσιμου οικοσυστήματος, ικανού να αλλάξει το παράδειγμα στη διαχείριση και διάθεση του ψηφιακού περιεχομένου.</w:t>
      </w:r>
    </w:p>
    <w:p w:rsidR="002A3C80" w:rsidRPr="002A3C80" w:rsidRDefault="002A3C80" w:rsidP="002A3C80">
      <w:pPr>
        <w:spacing w:before="120" w:after="120"/>
        <w:jc w:val="both"/>
        <w:rPr>
          <w:rFonts w:ascii="Verdana" w:hAnsi="Verdana"/>
          <w:sz w:val="20"/>
          <w:szCs w:val="20"/>
        </w:rPr>
      </w:pPr>
      <w:r w:rsidRPr="002A3C80">
        <w:rPr>
          <w:rFonts w:ascii="Verdana" w:hAnsi="Verdana"/>
          <w:sz w:val="20"/>
          <w:szCs w:val="20"/>
        </w:rPr>
        <w:t>Σε αυτή την κατεύθυνση, οι υπηρεσίες που αναπτύσσονται, ανταποκρίνονται στις ανάγκες όλου του κύκλου ζωής του ψηφιακού περιεχομένου: από την οργάνωση και την τεκμηρίωσή του βάσει διεθνών προτύπων, μέχρι τη διαχείριση, διάθεση, επανάχρηση και ασφαλή απόθεσή του.</w:t>
      </w:r>
    </w:p>
    <w:p w:rsidR="002A3C80" w:rsidRPr="002A3C80" w:rsidRDefault="002A3C80" w:rsidP="002A3C80">
      <w:pPr>
        <w:spacing w:before="120" w:after="120"/>
        <w:jc w:val="both"/>
        <w:rPr>
          <w:rFonts w:ascii="Verdana" w:hAnsi="Verdana"/>
          <w:sz w:val="20"/>
          <w:szCs w:val="20"/>
        </w:rPr>
      </w:pPr>
      <w:r w:rsidRPr="002A3C80">
        <w:rPr>
          <w:rFonts w:ascii="Verdana" w:hAnsi="Verdana"/>
          <w:sz w:val="20"/>
          <w:szCs w:val="20"/>
        </w:rPr>
        <w:t xml:space="preserve">Σημαντικός είναι επίσης ο ρόλος του EKT για τον εκσυγχρονισμό και τη δικτύωση βιβλιοθηκών, μουσείων και αρχείων. Το ΕΚΤ παρέχει υπηρεσίες στις ελληνικές βιβλιοθήκες για περισσότερα από 20 χρόνια με την παροχή εργαλείων για την οργάνωση και διάθεση ψηφιακού περιεχομένου (σύστημα ΑΒΕΚΤ, Θησαυρός Ελληνικών Όρων, Ελληνική Έκδοση Dewey). Το Σύστημα Αυτοματισμού Βιβλιοθηκών ΑΒΕΚΤ καλύπτει, από το 1986, τις ανάγκες οργάνωσης και εκσυγχρονισμού των ελληνικών βιβλιοθηκών, με εξειδικευμένα εργαλεία λογισμικού και έχει διατεθεί και εγκατασταθεί σε 2.380 βιβλιοθήκες στην Ελλάδα και την Κύπρο. </w:t>
      </w:r>
    </w:p>
    <w:p w:rsidR="00F84BD5" w:rsidRDefault="002A3C80" w:rsidP="002A3C80">
      <w:pPr>
        <w:spacing w:before="120" w:after="120"/>
        <w:jc w:val="both"/>
        <w:rPr>
          <w:rFonts w:ascii="Verdana" w:hAnsi="Verdana"/>
          <w:sz w:val="20"/>
          <w:szCs w:val="20"/>
        </w:rPr>
      </w:pPr>
      <w:r w:rsidRPr="002A3C80">
        <w:rPr>
          <w:rFonts w:ascii="Verdana" w:hAnsi="Verdana"/>
          <w:sz w:val="20"/>
          <w:szCs w:val="20"/>
        </w:rPr>
        <w:t>Παράλληλα, το ΕΚΤ παρέχει πληροφόρηση για θέματα έρευνας και καινοτομίας, και υποστηρίζει τη συμμετοχή σε εθνικά και ευρωπαϊκά προγράμματα και την αξιοποίηση ερευνητικών αποτελεσμάτων. Το ΕΚΤ είναι Εθνικό Σημείο Επαφής για το 7ο Πρόγραμμα Πλαίσιο, συντονίζει τον ελληνικό κόμβο του δικτύου Εnterprise</w:t>
      </w:r>
      <w:r w:rsidR="00FC30C6" w:rsidRPr="00FC30C6">
        <w:rPr>
          <w:rFonts w:ascii="Verdana" w:hAnsi="Verdana"/>
          <w:sz w:val="20"/>
          <w:szCs w:val="20"/>
        </w:rPr>
        <w:t xml:space="preserve"> </w:t>
      </w:r>
      <w:r w:rsidRPr="002A3C80">
        <w:rPr>
          <w:rFonts w:ascii="Verdana" w:hAnsi="Verdana"/>
          <w:sz w:val="20"/>
          <w:szCs w:val="20"/>
        </w:rPr>
        <w:t>Europe</w:t>
      </w:r>
      <w:r w:rsidR="00FC30C6" w:rsidRPr="00FC30C6">
        <w:rPr>
          <w:rFonts w:ascii="Verdana" w:hAnsi="Verdana"/>
          <w:sz w:val="20"/>
          <w:szCs w:val="20"/>
        </w:rPr>
        <w:t xml:space="preserve"> </w:t>
      </w:r>
      <w:r w:rsidRPr="002A3C80">
        <w:rPr>
          <w:rFonts w:ascii="Verdana" w:hAnsi="Verdana"/>
          <w:sz w:val="20"/>
          <w:szCs w:val="20"/>
        </w:rPr>
        <w:t>Network</w:t>
      </w:r>
      <w:r w:rsidR="00FC30C6" w:rsidRPr="00FC30C6">
        <w:rPr>
          <w:rFonts w:ascii="Verdana" w:hAnsi="Verdana"/>
          <w:sz w:val="20"/>
          <w:szCs w:val="20"/>
        </w:rPr>
        <w:t xml:space="preserve"> </w:t>
      </w:r>
      <w:r w:rsidRPr="002A3C80">
        <w:rPr>
          <w:rFonts w:ascii="Verdana" w:hAnsi="Verdana"/>
          <w:sz w:val="20"/>
          <w:szCs w:val="20"/>
        </w:rPr>
        <w:t>Hellas, του μεγαλύτερου δικτύου επιχειρηματικότητας και καινοτομίας στην Ευρώπη, ενώ συμμετέχει σε πλήθος ευρωπαϊκών πρωτοβουλιών και δικτύων. Επίσης, εκδίδει το περιοδικό "Καινοτομία, Έρευνα και Τεχνολογία" και το eNewsl</w:t>
      </w:r>
      <w:r w:rsidR="00687C1F">
        <w:rPr>
          <w:rFonts w:ascii="Verdana" w:hAnsi="Verdana"/>
          <w:sz w:val="20"/>
          <w:szCs w:val="20"/>
        </w:rPr>
        <w:t>etter "Έρευνα και Καινοτομία".</w:t>
      </w:r>
    </w:p>
    <w:p w:rsidR="00687C1F" w:rsidRDefault="00687C1F" w:rsidP="002A3C80">
      <w:pPr>
        <w:spacing w:before="120" w:after="120"/>
        <w:jc w:val="both"/>
        <w:rPr>
          <w:rFonts w:ascii="Verdana" w:hAnsi="Verdana"/>
          <w:sz w:val="20"/>
          <w:szCs w:val="20"/>
        </w:rPr>
      </w:pPr>
    </w:p>
    <w:p w:rsidR="00687C1F" w:rsidRPr="00687C1F" w:rsidRDefault="00687C1F" w:rsidP="00687C1F">
      <w:pPr>
        <w:spacing w:before="40" w:after="120"/>
        <w:ind w:left="567" w:hanging="567"/>
        <w:jc w:val="both"/>
        <w:rPr>
          <w:rFonts w:ascii="Verdana" w:hAnsi="Verdana"/>
          <w:b/>
          <w:sz w:val="20"/>
          <w:szCs w:val="20"/>
        </w:rPr>
      </w:pPr>
      <w:r w:rsidRPr="00687C1F">
        <w:rPr>
          <w:rFonts w:ascii="Verdana" w:hAnsi="Verdana"/>
          <w:b/>
          <w:sz w:val="20"/>
          <w:szCs w:val="20"/>
        </w:rPr>
        <w:t>4.2.</w:t>
      </w:r>
      <w:r w:rsidRPr="00687C1F">
        <w:rPr>
          <w:rFonts w:ascii="Verdana" w:hAnsi="Verdana"/>
          <w:b/>
          <w:sz w:val="20"/>
          <w:szCs w:val="20"/>
        </w:rPr>
        <w:tab/>
      </w:r>
      <w:bookmarkStart w:id="21" w:name="_Toc393876846"/>
      <w:r w:rsidRPr="00687C1F">
        <w:rPr>
          <w:rFonts w:ascii="Verdana" w:hAnsi="Verdana"/>
          <w:b/>
          <w:sz w:val="20"/>
          <w:szCs w:val="20"/>
        </w:rPr>
        <w:t>Υπηρεσίες του ΕΚΤ που αναπτύσσονται στο πλαίσιο της Πράξης και (θα) παρέχονται βάση του μοντέλου «Λογισμικό ως Υπηρεσία» (SaaS)</w:t>
      </w:r>
      <w:bookmarkEnd w:id="21"/>
    </w:p>
    <w:p w:rsidR="00313036" w:rsidRDefault="00687C1F" w:rsidP="00687C1F">
      <w:pPr>
        <w:tabs>
          <w:tab w:val="left" w:pos="567"/>
        </w:tabs>
        <w:autoSpaceDE w:val="0"/>
        <w:spacing w:before="120"/>
        <w:jc w:val="both"/>
        <w:rPr>
          <w:rFonts w:ascii="Verdana" w:hAnsi="Verdana"/>
          <w:sz w:val="20"/>
          <w:szCs w:val="20"/>
        </w:rPr>
      </w:pPr>
      <w:r w:rsidRPr="00687C1F">
        <w:rPr>
          <w:rFonts w:ascii="Verdana" w:hAnsi="Verdana"/>
          <w:sz w:val="20"/>
          <w:szCs w:val="20"/>
        </w:rPr>
        <w:t xml:space="preserve">Το παρόν έργο περιλαμβάνει </w:t>
      </w:r>
      <w:r>
        <w:rPr>
          <w:rFonts w:ascii="Verdana" w:hAnsi="Verdana"/>
          <w:sz w:val="20"/>
          <w:szCs w:val="20"/>
        </w:rPr>
        <w:t>δράσεις</w:t>
      </w:r>
      <w:r w:rsidRPr="00687C1F">
        <w:rPr>
          <w:rFonts w:ascii="Verdana" w:hAnsi="Verdana"/>
          <w:sz w:val="20"/>
          <w:szCs w:val="20"/>
        </w:rPr>
        <w:t xml:space="preserve"> που υποστηρίζουν και συμπληρώνουν το έργο της Πλατφόρμας Παροχής Υπηρεσιών Τεκμηρίωσης και Ψηφιακού Περιεχομένου (εφεξής SaaS), που αποτελεί και τον κορμό της Πράξης. Ειδικότερα, ο πλήρης τίτλος του έργου κορμού είναι: «Πλατφόρμα παροχής υπηρεσιών κατάθεσης, διαχείρισης και διάθεσης Ανοιχτών Δημοσίων Δεδομένων Τεκμηρίωσης και Ψηφιακού περιεχομένου». </w:t>
      </w:r>
    </w:p>
    <w:p w:rsidR="00687C1F" w:rsidRPr="00687C1F" w:rsidRDefault="00687C1F" w:rsidP="00687C1F">
      <w:pPr>
        <w:tabs>
          <w:tab w:val="left" w:pos="567"/>
        </w:tabs>
        <w:autoSpaceDE w:val="0"/>
        <w:spacing w:before="120"/>
        <w:jc w:val="both"/>
        <w:rPr>
          <w:rFonts w:ascii="Verdana" w:hAnsi="Verdana"/>
          <w:sz w:val="20"/>
          <w:szCs w:val="20"/>
        </w:rPr>
      </w:pPr>
      <w:r w:rsidRPr="00687C1F">
        <w:rPr>
          <w:rFonts w:ascii="Verdana" w:hAnsi="Verdana"/>
          <w:sz w:val="20"/>
          <w:szCs w:val="20"/>
        </w:rPr>
        <w:t>Οι στρατηγικοί στόχοι του έργου περιλαμβάνουν:</w:t>
      </w:r>
    </w:p>
    <w:p w:rsidR="00687C1F" w:rsidRPr="00687C1F" w:rsidRDefault="00313036" w:rsidP="00E4441F">
      <w:pPr>
        <w:numPr>
          <w:ilvl w:val="0"/>
          <w:numId w:val="31"/>
        </w:numPr>
        <w:tabs>
          <w:tab w:val="left" w:pos="567"/>
        </w:tabs>
        <w:suppressAutoHyphens/>
        <w:autoSpaceDE w:val="0"/>
        <w:spacing w:before="120" w:after="120"/>
        <w:jc w:val="both"/>
        <w:rPr>
          <w:rFonts w:ascii="Verdana" w:hAnsi="Verdana"/>
          <w:sz w:val="20"/>
          <w:szCs w:val="20"/>
        </w:rPr>
      </w:pPr>
      <w:r>
        <w:rPr>
          <w:rFonts w:ascii="Verdana" w:hAnsi="Verdana"/>
          <w:sz w:val="20"/>
          <w:szCs w:val="20"/>
        </w:rPr>
        <w:t>Την ανάπτυξη</w:t>
      </w:r>
      <w:r w:rsidR="00687C1F" w:rsidRPr="00687C1F">
        <w:rPr>
          <w:rFonts w:ascii="Verdana" w:hAnsi="Verdana"/>
          <w:sz w:val="20"/>
          <w:szCs w:val="20"/>
        </w:rPr>
        <w:t xml:space="preserve">, </w:t>
      </w:r>
      <w:r>
        <w:rPr>
          <w:rFonts w:ascii="Verdana" w:hAnsi="Verdana"/>
          <w:sz w:val="20"/>
          <w:szCs w:val="20"/>
        </w:rPr>
        <w:t>υποστήριξη</w:t>
      </w:r>
      <w:r w:rsidR="00687C1F" w:rsidRPr="00687C1F">
        <w:rPr>
          <w:rFonts w:ascii="Verdana" w:hAnsi="Verdana"/>
          <w:sz w:val="20"/>
          <w:szCs w:val="20"/>
        </w:rPr>
        <w:t xml:space="preserve"> και </w:t>
      </w:r>
      <w:r>
        <w:rPr>
          <w:rFonts w:ascii="Verdana" w:hAnsi="Verdana"/>
          <w:sz w:val="20"/>
          <w:szCs w:val="20"/>
        </w:rPr>
        <w:t>προσφορά</w:t>
      </w:r>
      <w:r w:rsidR="00687C1F" w:rsidRPr="00687C1F">
        <w:rPr>
          <w:rFonts w:ascii="Verdana" w:hAnsi="Verdana"/>
          <w:sz w:val="20"/>
          <w:szCs w:val="20"/>
        </w:rPr>
        <w:t xml:space="preserve"> υπηρεσ</w:t>
      </w:r>
      <w:r>
        <w:rPr>
          <w:rFonts w:ascii="Verdana" w:hAnsi="Verdana"/>
          <w:sz w:val="20"/>
          <w:szCs w:val="20"/>
        </w:rPr>
        <w:t>ιών</w:t>
      </w:r>
      <w:r w:rsidR="00687C1F" w:rsidRPr="00687C1F">
        <w:rPr>
          <w:rFonts w:ascii="Verdana" w:hAnsi="Verdana"/>
          <w:sz w:val="20"/>
          <w:szCs w:val="20"/>
        </w:rPr>
        <w:t xml:space="preserve"> που θα συμμορφώνονται και θα λειτουργούν με βάση το δημοφιλές υπολογιστικό μοντέλο «νέφους» (Cloud</w:t>
      </w:r>
      <w:r w:rsidR="00FC30C6" w:rsidRPr="00FC30C6">
        <w:rPr>
          <w:rFonts w:ascii="Verdana" w:hAnsi="Verdana"/>
          <w:sz w:val="20"/>
          <w:szCs w:val="20"/>
        </w:rPr>
        <w:t xml:space="preserve"> </w:t>
      </w:r>
      <w:r w:rsidR="00687C1F" w:rsidRPr="00687C1F">
        <w:rPr>
          <w:rFonts w:ascii="Verdana" w:hAnsi="Verdana"/>
          <w:sz w:val="20"/>
          <w:szCs w:val="20"/>
        </w:rPr>
        <w:t>Computing) και ειδικότερα με βάση το μοντέλο λογισμικό-ως-υπηρεσία (Software-as-a-Service SaaS). Ο στόχος αυτός είναι συνυφασμένος με τη στρατηγική του ΕΚΤ για την πλήρη αξιοποίηση του cloud</w:t>
      </w:r>
      <w:r w:rsidR="00FC30C6" w:rsidRPr="00FC30C6">
        <w:rPr>
          <w:rFonts w:ascii="Verdana" w:hAnsi="Verdana"/>
          <w:sz w:val="20"/>
          <w:szCs w:val="20"/>
        </w:rPr>
        <w:t xml:space="preserve"> </w:t>
      </w:r>
      <w:r w:rsidR="00687C1F" w:rsidRPr="00687C1F">
        <w:rPr>
          <w:rFonts w:ascii="Verdana" w:hAnsi="Verdana"/>
          <w:sz w:val="20"/>
          <w:szCs w:val="20"/>
        </w:rPr>
        <w:t>computing, με στόχο να προσφέρει στους φορείς που συνεργάζεται υπηρεσίες με χαρακτηριστικά όπως την ελαστικότητα, τη διαθεσιμότητα, την αξιοπιστία και τις οικονομίες κλίμακας που το μοντέλο αυτό παρέχει.</w:t>
      </w:r>
    </w:p>
    <w:p w:rsidR="00687C1F" w:rsidRPr="00687C1F" w:rsidRDefault="00313036" w:rsidP="00E4441F">
      <w:pPr>
        <w:numPr>
          <w:ilvl w:val="0"/>
          <w:numId w:val="31"/>
        </w:numPr>
        <w:tabs>
          <w:tab w:val="left" w:pos="567"/>
        </w:tabs>
        <w:suppressAutoHyphens/>
        <w:autoSpaceDE w:val="0"/>
        <w:spacing w:before="120" w:after="120"/>
        <w:jc w:val="both"/>
        <w:rPr>
          <w:rFonts w:ascii="Verdana" w:hAnsi="Verdana"/>
          <w:sz w:val="20"/>
          <w:szCs w:val="20"/>
        </w:rPr>
      </w:pPr>
      <w:r>
        <w:rPr>
          <w:rFonts w:ascii="Verdana" w:hAnsi="Verdana"/>
          <w:sz w:val="20"/>
          <w:szCs w:val="20"/>
        </w:rPr>
        <w:t>Την παροχή</w:t>
      </w:r>
      <w:r w:rsidR="00687C1F" w:rsidRPr="00687C1F">
        <w:rPr>
          <w:rFonts w:ascii="Verdana" w:hAnsi="Verdana"/>
          <w:sz w:val="20"/>
          <w:szCs w:val="20"/>
        </w:rPr>
        <w:t xml:space="preserve"> στους τελικούς του χρήστες μια</w:t>
      </w:r>
      <w:r>
        <w:rPr>
          <w:rFonts w:ascii="Verdana" w:hAnsi="Verdana"/>
          <w:sz w:val="20"/>
          <w:szCs w:val="20"/>
        </w:rPr>
        <w:t>ς</w:t>
      </w:r>
      <w:r w:rsidR="00687C1F" w:rsidRPr="00687C1F">
        <w:rPr>
          <w:rFonts w:ascii="Verdana" w:hAnsi="Verdana"/>
          <w:sz w:val="20"/>
          <w:szCs w:val="20"/>
        </w:rPr>
        <w:t xml:space="preserve"> σειρά</w:t>
      </w:r>
      <w:r>
        <w:rPr>
          <w:rFonts w:ascii="Verdana" w:hAnsi="Verdana"/>
          <w:sz w:val="20"/>
          <w:szCs w:val="20"/>
        </w:rPr>
        <w:t>ς</w:t>
      </w:r>
      <w:r w:rsidR="00687C1F" w:rsidRPr="00687C1F">
        <w:rPr>
          <w:rFonts w:ascii="Verdana" w:hAnsi="Verdana"/>
          <w:sz w:val="20"/>
          <w:szCs w:val="20"/>
        </w:rPr>
        <w:t xml:space="preserve"> από εργαλεία που να αφορούν την κατάθεση, διαχείριση, διάθεση και επαναχρησιμοποίηση τεκμηριωτικού υλικού και πρωτογενούς ψηφιακού περιεχομένου και τα οποία </w:t>
      </w:r>
      <w:r w:rsidR="00687C1F" w:rsidRPr="00687C1F">
        <w:rPr>
          <w:rFonts w:ascii="Verdana" w:hAnsi="Verdana"/>
          <w:sz w:val="20"/>
          <w:szCs w:val="20"/>
        </w:rPr>
        <w:lastRenderedPageBreak/>
        <w:t>να χρησιμοποιούν σε περιβάλλον Softwareas a Service (SaaS) για τις καθημερινές τους εργασίες.</w:t>
      </w:r>
    </w:p>
    <w:p w:rsidR="00687C1F" w:rsidRDefault="00313036" w:rsidP="00E4441F">
      <w:pPr>
        <w:numPr>
          <w:ilvl w:val="0"/>
          <w:numId w:val="31"/>
        </w:numPr>
        <w:tabs>
          <w:tab w:val="left" w:pos="567"/>
        </w:tabs>
        <w:suppressAutoHyphens/>
        <w:autoSpaceDE w:val="0"/>
        <w:spacing w:before="120" w:after="120"/>
        <w:jc w:val="both"/>
        <w:rPr>
          <w:rFonts w:ascii="Verdana" w:hAnsi="Verdana"/>
          <w:sz w:val="20"/>
          <w:szCs w:val="20"/>
        </w:rPr>
      </w:pPr>
      <w:r>
        <w:rPr>
          <w:rFonts w:ascii="Verdana" w:hAnsi="Verdana"/>
          <w:sz w:val="20"/>
          <w:szCs w:val="20"/>
        </w:rPr>
        <w:t xml:space="preserve">Την αξιοποίηση των </w:t>
      </w:r>
      <w:r w:rsidR="00687C1F" w:rsidRPr="00687C1F">
        <w:rPr>
          <w:rFonts w:ascii="Verdana" w:hAnsi="Verdana"/>
          <w:sz w:val="20"/>
          <w:szCs w:val="20"/>
        </w:rPr>
        <w:t>υπηρεσ</w:t>
      </w:r>
      <w:r>
        <w:rPr>
          <w:rFonts w:ascii="Verdana" w:hAnsi="Verdana"/>
          <w:sz w:val="20"/>
          <w:szCs w:val="20"/>
        </w:rPr>
        <w:t>ιών</w:t>
      </w:r>
      <w:r w:rsidR="00FC30C6" w:rsidRPr="00FC30C6">
        <w:rPr>
          <w:rFonts w:ascii="Verdana" w:hAnsi="Verdana"/>
          <w:sz w:val="20"/>
          <w:szCs w:val="20"/>
        </w:rPr>
        <w:t xml:space="preserve"> </w:t>
      </w:r>
      <w:r w:rsidR="00687C1F" w:rsidRPr="00687C1F">
        <w:rPr>
          <w:rFonts w:ascii="Verdana" w:hAnsi="Verdana"/>
          <w:sz w:val="20"/>
          <w:szCs w:val="20"/>
        </w:rPr>
        <w:t>SaaS ως όχημα για τον πολλαπλασιασμό των τελικών χρηστών του, αλλά και για ανάπτυξη νέων κοινοτήτων χρηστών ή και συνεργατών.</w:t>
      </w:r>
    </w:p>
    <w:p w:rsidR="00313036" w:rsidRPr="00313036" w:rsidRDefault="00313036" w:rsidP="00313036">
      <w:pPr>
        <w:numPr>
          <w:ilvl w:val="0"/>
          <w:numId w:val="31"/>
        </w:numPr>
        <w:tabs>
          <w:tab w:val="left" w:pos="567"/>
        </w:tabs>
        <w:suppressAutoHyphens/>
        <w:autoSpaceDE w:val="0"/>
        <w:spacing w:before="120" w:after="120"/>
        <w:jc w:val="both"/>
        <w:rPr>
          <w:rFonts w:ascii="Verdana" w:hAnsi="Verdana"/>
          <w:sz w:val="20"/>
          <w:szCs w:val="20"/>
        </w:rPr>
      </w:pPr>
      <w:r>
        <w:rPr>
          <w:rFonts w:ascii="Verdana" w:hAnsi="Verdana"/>
          <w:sz w:val="20"/>
          <w:szCs w:val="20"/>
        </w:rPr>
        <w:t>Την κ</w:t>
      </w:r>
      <w:r w:rsidRPr="00313036">
        <w:rPr>
          <w:rFonts w:ascii="Verdana" w:hAnsi="Verdana"/>
          <w:sz w:val="20"/>
          <w:szCs w:val="20"/>
        </w:rPr>
        <w:t>εντρική, στοχευμένη οργάνωση και διάθεση ελληνικού ψηφιακού περιεχομένου με σημαντική αξία που βρίσκεται διάσπαρτο και μη αναζητήσιμο.</w:t>
      </w:r>
    </w:p>
    <w:p w:rsidR="00313036" w:rsidRPr="00313036" w:rsidRDefault="00313036" w:rsidP="00313036">
      <w:pPr>
        <w:numPr>
          <w:ilvl w:val="0"/>
          <w:numId w:val="31"/>
        </w:numPr>
        <w:tabs>
          <w:tab w:val="left" w:pos="567"/>
        </w:tabs>
        <w:suppressAutoHyphens/>
        <w:autoSpaceDE w:val="0"/>
        <w:spacing w:before="120" w:after="120"/>
        <w:jc w:val="both"/>
        <w:rPr>
          <w:rFonts w:ascii="Verdana" w:hAnsi="Verdana"/>
          <w:sz w:val="20"/>
          <w:szCs w:val="20"/>
        </w:rPr>
      </w:pPr>
      <w:r>
        <w:rPr>
          <w:rFonts w:ascii="Verdana" w:hAnsi="Verdana"/>
          <w:sz w:val="20"/>
          <w:szCs w:val="20"/>
        </w:rPr>
        <w:t>Την ε</w:t>
      </w:r>
      <w:r w:rsidRPr="00313036">
        <w:rPr>
          <w:rFonts w:ascii="Verdana" w:hAnsi="Verdana"/>
          <w:sz w:val="20"/>
          <w:szCs w:val="20"/>
        </w:rPr>
        <w:t xml:space="preserve">νίσχυση του κοινωνικού οφέλους δίνοντας σε ευρείες ομάδες χρηστών τη δυνατότητα πρόσβασης αλλά και επαναχρησιμοποίησης σημαντικού ψηφιακού περιεχομένου και μεταδεδομένων, τόσο στην Ελλάδα, όσο και στο εξωτερικό. </w:t>
      </w:r>
    </w:p>
    <w:p w:rsidR="00313036" w:rsidRPr="00313036" w:rsidRDefault="00313036" w:rsidP="00313036">
      <w:pPr>
        <w:numPr>
          <w:ilvl w:val="0"/>
          <w:numId w:val="31"/>
        </w:numPr>
        <w:tabs>
          <w:tab w:val="left" w:pos="567"/>
        </w:tabs>
        <w:suppressAutoHyphens/>
        <w:autoSpaceDE w:val="0"/>
        <w:spacing w:before="120" w:after="120"/>
        <w:jc w:val="both"/>
        <w:rPr>
          <w:rFonts w:ascii="Verdana" w:hAnsi="Verdana"/>
          <w:sz w:val="20"/>
          <w:szCs w:val="20"/>
        </w:rPr>
      </w:pPr>
      <w:r>
        <w:rPr>
          <w:rFonts w:ascii="Verdana" w:hAnsi="Verdana"/>
          <w:sz w:val="20"/>
          <w:szCs w:val="20"/>
        </w:rPr>
        <w:t>Την ε</w:t>
      </w:r>
      <w:r w:rsidRPr="00313036">
        <w:rPr>
          <w:rFonts w:ascii="Verdana" w:hAnsi="Verdana"/>
          <w:sz w:val="20"/>
          <w:szCs w:val="20"/>
        </w:rPr>
        <w:t>νίσχυση του θεσμικού ρόλου του ΕΚΤ και των δραστηριοτήτων του ως φορέα τεκμηρίωσης και διάθεσης περιεχομένου με υποδομές και υπηρεσίες προστιθέμενης αξίας προς φορείς δημοσίου συμφέροντος και το ευρύ κοινό.</w:t>
      </w:r>
    </w:p>
    <w:p w:rsidR="00313036" w:rsidRPr="00687C1F" w:rsidRDefault="00313036" w:rsidP="00313036">
      <w:pPr>
        <w:tabs>
          <w:tab w:val="left" w:pos="567"/>
        </w:tabs>
        <w:suppressAutoHyphens/>
        <w:autoSpaceDE w:val="0"/>
        <w:spacing w:before="120" w:after="120"/>
        <w:jc w:val="both"/>
        <w:rPr>
          <w:rFonts w:ascii="Verdana" w:hAnsi="Verdana"/>
          <w:sz w:val="20"/>
          <w:szCs w:val="20"/>
        </w:rPr>
      </w:pPr>
      <w:r>
        <w:rPr>
          <w:rFonts w:ascii="Verdana" w:hAnsi="Verdana"/>
          <w:sz w:val="20"/>
          <w:szCs w:val="20"/>
        </w:rPr>
        <w:t xml:space="preserve">Το έργο συνολικά αποσκοπεί να </w:t>
      </w:r>
      <w:r w:rsidRPr="00313036">
        <w:rPr>
          <w:rFonts w:ascii="Verdana" w:hAnsi="Verdana"/>
          <w:sz w:val="20"/>
          <w:szCs w:val="20"/>
        </w:rPr>
        <w:t>αποτελέσει τον πολλαπλασιαστή διάθεσης του ψηφιακού περιεχομένου της χώρας, με όρους ποιότητας, που θα αναδείξουν την κοινότητα των συνεργαζόμενων φορέων σε ένα ισχυρό δίκτυο δημιουργίας και γνώσης.</w:t>
      </w:r>
    </w:p>
    <w:p w:rsidR="00687C1F" w:rsidRDefault="00687C1F" w:rsidP="00F84BD5">
      <w:pPr>
        <w:spacing w:after="120"/>
        <w:jc w:val="both"/>
        <w:rPr>
          <w:rFonts w:ascii="Verdana" w:hAnsi="Verdana"/>
          <w:sz w:val="20"/>
          <w:szCs w:val="20"/>
        </w:rPr>
      </w:pPr>
    </w:p>
    <w:p w:rsidR="003E26E7" w:rsidRPr="004B72E0" w:rsidRDefault="003E26E7" w:rsidP="004B72E0">
      <w:pPr>
        <w:pStyle w:val="20"/>
        <w:numPr>
          <w:ilvl w:val="1"/>
          <w:numId w:val="24"/>
        </w:numPr>
        <w:tabs>
          <w:tab w:val="clear" w:pos="284"/>
          <w:tab w:val="num" w:pos="426"/>
        </w:tabs>
        <w:ind w:left="426" w:hanging="426"/>
        <w:rPr>
          <w:rFonts w:ascii="Verdana" w:hAnsi="Verdana"/>
          <w:b/>
          <w:kern w:val="32"/>
          <w:sz w:val="20"/>
          <w:szCs w:val="20"/>
        </w:rPr>
      </w:pPr>
      <w:bookmarkStart w:id="22" w:name="_Toc421884072"/>
      <w:r w:rsidRPr="004B72E0">
        <w:rPr>
          <w:rFonts w:ascii="Verdana" w:hAnsi="Verdana"/>
          <w:b/>
          <w:kern w:val="32"/>
          <w:sz w:val="20"/>
          <w:szCs w:val="20"/>
        </w:rPr>
        <w:t>Επίπεδο ωριμότητας του έργου</w:t>
      </w:r>
      <w:bookmarkEnd w:id="22"/>
    </w:p>
    <w:p w:rsidR="003E26E7" w:rsidRPr="003E26E7" w:rsidRDefault="003E26E7" w:rsidP="003E26E7">
      <w:pPr>
        <w:spacing w:after="120"/>
        <w:jc w:val="both"/>
        <w:rPr>
          <w:rFonts w:ascii="Verdana" w:hAnsi="Verdana"/>
          <w:sz w:val="20"/>
          <w:szCs w:val="20"/>
        </w:rPr>
      </w:pPr>
      <w:r w:rsidRPr="003E26E7">
        <w:rPr>
          <w:rFonts w:ascii="Verdana" w:hAnsi="Verdana"/>
          <w:sz w:val="20"/>
          <w:szCs w:val="20"/>
        </w:rPr>
        <w:t xml:space="preserve">Το παρόν </w:t>
      </w:r>
      <w:r w:rsidR="00D04431">
        <w:rPr>
          <w:rFonts w:ascii="Verdana" w:hAnsi="Verdana"/>
          <w:sz w:val="20"/>
          <w:szCs w:val="20"/>
        </w:rPr>
        <w:t>έργο</w:t>
      </w:r>
      <w:r w:rsidRPr="003E26E7">
        <w:rPr>
          <w:rFonts w:ascii="Verdana" w:hAnsi="Verdana"/>
          <w:sz w:val="20"/>
          <w:szCs w:val="20"/>
        </w:rPr>
        <w:t xml:space="preserve"> αφορά στην ανάπτυξη εφαρμογών</w:t>
      </w:r>
      <w:r w:rsidR="00337718">
        <w:rPr>
          <w:rFonts w:ascii="Verdana" w:hAnsi="Verdana"/>
          <w:sz w:val="20"/>
          <w:szCs w:val="20"/>
        </w:rPr>
        <w:t xml:space="preserve"> αναζητήσεων και συστάσεων πάνω από βιβλιομετρικά δεδομένα και σχετικά αποθετήρια (π.χ. </w:t>
      </w:r>
      <w:r w:rsidR="00337718">
        <w:rPr>
          <w:rFonts w:ascii="Verdana" w:hAnsi="Verdana"/>
          <w:sz w:val="20"/>
          <w:szCs w:val="20"/>
          <w:lang w:val="en-US"/>
        </w:rPr>
        <w:t>Scopus</w:t>
      </w:r>
      <w:r w:rsidR="00337718" w:rsidRPr="00FC30C6">
        <w:rPr>
          <w:rFonts w:ascii="Verdana" w:hAnsi="Verdana"/>
          <w:sz w:val="20"/>
          <w:szCs w:val="20"/>
        </w:rPr>
        <w:t xml:space="preserve">, </w:t>
      </w:r>
      <w:r w:rsidR="00337718">
        <w:rPr>
          <w:rFonts w:ascii="Verdana" w:hAnsi="Verdana"/>
          <w:sz w:val="20"/>
          <w:szCs w:val="20"/>
          <w:lang w:val="en-US"/>
        </w:rPr>
        <w:t>WOS</w:t>
      </w:r>
      <w:r w:rsidR="00337718" w:rsidRPr="00FC30C6">
        <w:rPr>
          <w:rFonts w:ascii="Verdana" w:hAnsi="Verdana"/>
          <w:sz w:val="20"/>
          <w:szCs w:val="20"/>
        </w:rPr>
        <w:t>)</w:t>
      </w:r>
      <w:r w:rsidRPr="003E26E7">
        <w:rPr>
          <w:rFonts w:ascii="Verdana" w:hAnsi="Verdana"/>
          <w:sz w:val="20"/>
          <w:szCs w:val="20"/>
        </w:rPr>
        <w:t>. Το ΕΚΤ έχει πολυετή εμπειρία στο χειρισμό δεδομένων και μεταδεδομένων από τις εν λόγω βιβλιοθήκες και κατά συνέπεια γνωρίζει τα ζητήματα/προβλήματα της μετάπτωσης και αξιοποίησης των δεδομένων στο πλαίσιο παραγωγικών εφαρμογών. Η ωρίμανση του έργου βασίστηκε στην κατάρτιση σεναρίων που θα μπορούσαν ουσιαστικά να αντιμετωπίσουν τα παραπάνω προβλήματα, παρέχοντας τελικά στο ΕΚΤ εργαλεία για την αποτελεσματική αναζήτηση και παρουσίαση βιβλιομετρικών στοιχείων για την ερευνητική παραγωγή της χώρας στο πλαίσιο της στρατηγικής του ΕΚΤ για τη δημιουργία σχετικών ευρετηρίων ερευνητών, ερευνητικών οργανισμών και δημοσιεύσεων.</w:t>
      </w:r>
    </w:p>
    <w:p w:rsidR="003E26E7" w:rsidRPr="003E26E7" w:rsidRDefault="003E26E7" w:rsidP="003E26E7">
      <w:pPr>
        <w:spacing w:after="120"/>
        <w:jc w:val="both"/>
        <w:rPr>
          <w:rFonts w:ascii="Verdana" w:hAnsi="Verdana"/>
          <w:sz w:val="20"/>
          <w:szCs w:val="20"/>
        </w:rPr>
      </w:pPr>
      <w:r w:rsidRPr="003E26E7">
        <w:rPr>
          <w:rFonts w:ascii="Verdana" w:hAnsi="Verdana"/>
          <w:sz w:val="20"/>
          <w:szCs w:val="20"/>
        </w:rPr>
        <w:t>Σημειώνεται ότι η υλοποίηση του έργου θα π</w:t>
      </w:r>
      <w:r w:rsidR="009F5DD3">
        <w:rPr>
          <w:rFonts w:ascii="Verdana" w:hAnsi="Verdana"/>
          <w:sz w:val="20"/>
          <w:szCs w:val="20"/>
        </w:rPr>
        <w:t xml:space="preserve">ραγματοποιηθεί υπό την καθοδήγηση </w:t>
      </w:r>
      <w:r w:rsidRPr="003E26E7">
        <w:rPr>
          <w:rFonts w:ascii="Verdana" w:hAnsi="Verdana"/>
          <w:sz w:val="20"/>
          <w:szCs w:val="20"/>
        </w:rPr>
        <w:t xml:space="preserve">στελεχών του ΕΚΤ, που θα παρέχουν στον ανάδοχο την απαιτούμενη </w:t>
      </w:r>
      <w:r w:rsidR="009F5DD3" w:rsidRPr="003E26E7">
        <w:rPr>
          <w:rFonts w:ascii="Verdana" w:hAnsi="Verdana"/>
          <w:sz w:val="20"/>
          <w:szCs w:val="20"/>
        </w:rPr>
        <w:t>επίβλεψη</w:t>
      </w:r>
      <w:r w:rsidR="009F5DD3">
        <w:rPr>
          <w:rFonts w:ascii="Verdana" w:hAnsi="Verdana"/>
          <w:sz w:val="20"/>
          <w:szCs w:val="20"/>
        </w:rPr>
        <w:t>, και σε συντονισμό με τις υπόλοιπες δράσεις,</w:t>
      </w:r>
      <w:r w:rsidR="00FC30C6" w:rsidRPr="00FC30C6">
        <w:rPr>
          <w:rFonts w:ascii="Verdana" w:hAnsi="Verdana"/>
          <w:sz w:val="20"/>
          <w:szCs w:val="20"/>
        </w:rPr>
        <w:t xml:space="preserve"> </w:t>
      </w:r>
      <w:r w:rsidRPr="003E26E7">
        <w:rPr>
          <w:rFonts w:ascii="Verdana" w:hAnsi="Verdana"/>
          <w:sz w:val="20"/>
          <w:szCs w:val="20"/>
        </w:rPr>
        <w:t>για την αξιοποίηση τόσο των πηγών δεδομένων και μεταδεδομένων όσο και των βιβλιοθηκών λογισμικού που παρουσιάζονται στην προηγούμενη παράγραφο.</w:t>
      </w:r>
    </w:p>
    <w:p w:rsidR="003E26E7" w:rsidRPr="003E26E7" w:rsidRDefault="003E26E7" w:rsidP="003E26E7">
      <w:pPr>
        <w:spacing w:after="120"/>
        <w:jc w:val="both"/>
        <w:rPr>
          <w:rFonts w:ascii="Verdana" w:hAnsi="Verdana"/>
          <w:sz w:val="20"/>
          <w:szCs w:val="20"/>
        </w:rPr>
      </w:pPr>
    </w:p>
    <w:p w:rsidR="00F84BD5" w:rsidRPr="00E632A2" w:rsidRDefault="00F84BD5" w:rsidP="00BE3B7B">
      <w:pPr>
        <w:pStyle w:val="20"/>
        <w:numPr>
          <w:ilvl w:val="1"/>
          <w:numId w:val="24"/>
        </w:numPr>
        <w:tabs>
          <w:tab w:val="clear" w:pos="284"/>
          <w:tab w:val="num" w:pos="426"/>
        </w:tabs>
        <w:ind w:left="426" w:hanging="426"/>
        <w:rPr>
          <w:rFonts w:ascii="Verdana" w:hAnsi="Verdana"/>
          <w:b/>
          <w:kern w:val="32"/>
          <w:sz w:val="20"/>
          <w:szCs w:val="20"/>
        </w:rPr>
      </w:pPr>
      <w:bookmarkStart w:id="23" w:name="_Toc421884073"/>
      <w:r w:rsidRPr="00E632A2">
        <w:rPr>
          <w:rFonts w:ascii="Verdana" w:hAnsi="Verdana"/>
          <w:b/>
          <w:kern w:val="32"/>
          <w:sz w:val="20"/>
          <w:szCs w:val="20"/>
        </w:rPr>
        <w:t>Ημερομηνία Δημοσίευσης της Προκήρυξης</w:t>
      </w:r>
      <w:bookmarkEnd w:id="23"/>
    </w:p>
    <w:p w:rsidR="00F84BD5" w:rsidRPr="0061770A" w:rsidRDefault="00F84BD5" w:rsidP="00F84BD5">
      <w:pPr>
        <w:spacing w:after="120"/>
        <w:jc w:val="both"/>
        <w:rPr>
          <w:rFonts w:ascii="Verdana" w:hAnsi="Verdana"/>
          <w:sz w:val="20"/>
          <w:szCs w:val="20"/>
        </w:rPr>
      </w:pPr>
      <w:r w:rsidRPr="0016376E">
        <w:rPr>
          <w:rFonts w:ascii="Verdana" w:hAnsi="Verdana"/>
          <w:sz w:val="20"/>
          <w:szCs w:val="20"/>
        </w:rPr>
        <w:t xml:space="preserve">Η παρούσα Προκήρυξη έχει αναρτηθεί στην ιστοσελίδα της Αναθέτουσας Αρχής </w:t>
      </w:r>
      <w:hyperlink r:id="rId26" w:history="1">
        <w:r w:rsidRPr="007739BC">
          <w:rPr>
            <w:rStyle w:val="-"/>
            <w:rFonts w:ascii="Verdana" w:hAnsi="Verdana"/>
            <w:sz w:val="20"/>
            <w:szCs w:val="20"/>
            <w:u w:val="none"/>
            <w:lang w:val="en-US"/>
          </w:rPr>
          <w:t>http</w:t>
        </w:r>
        <w:r w:rsidRPr="007739BC">
          <w:rPr>
            <w:rStyle w:val="-"/>
            <w:rFonts w:ascii="Verdana" w:hAnsi="Verdana"/>
            <w:sz w:val="20"/>
            <w:szCs w:val="20"/>
            <w:u w:val="none"/>
          </w:rPr>
          <w:t>://www.</w:t>
        </w:r>
        <w:r w:rsidRPr="007739BC">
          <w:rPr>
            <w:rStyle w:val="-"/>
            <w:rFonts w:ascii="Verdana" w:hAnsi="Verdana"/>
            <w:sz w:val="20"/>
            <w:szCs w:val="20"/>
            <w:u w:val="none"/>
            <w:lang w:val="en-US"/>
          </w:rPr>
          <w:t>ekt</w:t>
        </w:r>
        <w:r w:rsidRPr="007739BC">
          <w:rPr>
            <w:rStyle w:val="-"/>
            <w:rFonts w:ascii="Verdana" w:hAnsi="Verdana"/>
            <w:sz w:val="20"/>
            <w:szCs w:val="20"/>
            <w:u w:val="none"/>
          </w:rPr>
          <w:t>.gr</w:t>
        </w:r>
      </w:hyperlink>
      <w:r w:rsidRPr="007739BC">
        <w:rPr>
          <w:rFonts w:ascii="Verdana" w:hAnsi="Verdana"/>
          <w:sz w:val="20"/>
          <w:szCs w:val="20"/>
        </w:rPr>
        <w:t>,</w:t>
      </w:r>
      <w:r w:rsidR="004137CB">
        <w:rPr>
          <w:rFonts w:ascii="Verdana" w:hAnsi="Verdana"/>
          <w:sz w:val="20"/>
          <w:szCs w:val="20"/>
        </w:rPr>
        <w:t xml:space="preserve">στην ιστοσελίδα </w:t>
      </w:r>
      <w:r w:rsidR="004137CB" w:rsidRPr="004137CB">
        <w:rPr>
          <w:rStyle w:val="-"/>
          <w:rFonts w:ascii="Verdana" w:hAnsi="Verdana"/>
          <w:sz w:val="20"/>
          <w:szCs w:val="20"/>
          <w:u w:val="none"/>
        </w:rPr>
        <w:t>http://www/epset.gr</w:t>
      </w:r>
      <w:r w:rsidR="004137CB">
        <w:rPr>
          <w:rFonts w:ascii="Verdana" w:hAnsi="Verdana"/>
          <w:sz w:val="20"/>
          <w:szCs w:val="20"/>
        </w:rPr>
        <w:t xml:space="preserve">, καθώς και </w:t>
      </w:r>
      <w:r w:rsidRPr="00112D3B">
        <w:rPr>
          <w:rFonts w:ascii="Verdana" w:hAnsi="Verdana"/>
          <w:sz w:val="20"/>
          <w:szCs w:val="20"/>
        </w:rPr>
        <w:t xml:space="preserve">σε εμφανές μέρος </w:t>
      </w:r>
      <w:r w:rsidR="00A65CEE" w:rsidRPr="001970B1">
        <w:rPr>
          <w:rFonts w:ascii="Verdana" w:hAnsi="Verdana"/>
          <w:sz w:val="20"/>
          <w:szCs w:val="20"/>
        </w:rPr>
        <w:t>στον</w:t>
      </w:r>
      <w:r w:rsidRPr="001970B1">
        <w:rPr>
          <w:rFonts w:ascii="Verdana" w:hAnsi="Verdana"/>
          <w:sz w:val="20"/>
          <w:szCs w:val="20"/>
        </w:rPr>
        <w:t xml:space="preserve"> πίνακα ανακοινώσεων της Αναθέτουσας Αρχής </w:t>
      </w:r>
      <w:r w:rsidRPr="00552043">
        <w:rPr>
          <w:rFonts w:ascii="Verdana" w:hAnsi="Verdana"/>
          <w:sz w:val="20"/>
          <w:szCs w:val="20"/>
        </w:rPr>
        <w:t xml:space="preserve">στις </w:t>
      </w:r>
      <w:r w:rsidR="00FC30C6" w:rsidRPr="00FC30C6">
        <w:rPr>
          <w:rFonts w:ascii="Verdana" w:hAnsi="Verdana"/>
          <w:sz w:val="20"/>
          <w:szCs w:val="20"/>
        </w:rPr>
        <w:t>12</w:t>
      </w:r>
      <w:r w:rsidR="00E47435" w:rsidRPr="00552043">
        <w:rPr>
          <w:rFonts w:ascii="Verdana" w:hAnsi="Verdana"/>
          <w:sz w:val="20"/>
          <w:szCs w:val="20"/>
        </w:rPr>
        <w:t>.</w:t>
      </w:r>
      <w:r w:rsidR="00A84FBE">
        <w:rPr>
          <w:rFonts w:ascii="Verdana" w:hAnsi="Verdana"/>
          <w:sz w:val="20"/>
          <w:szCs w:val="20"/>
        </w:rPr>
        <w:t>0</w:t>
      </w:r>
      <w:r w:rsidR="00261CB8">
        <w:rPr>
          <w:rFonts w:ascii="Verdana" w:hAnsi="Verdana"/>
          <w:sz w:val="20"/>
          <w:szCs w:val="20"/>
        </w:rPr>
        <w:t>6</w:t>
      </w:r>
      <w:r w:rsidR="00E47435" w:rsidRPr="00552043">
        <w:rPr>
          <w:rFonts w:ascii="Verdana" w:hAnsi="Verdana"/>
          <w:sz w:val="20"/>
          <w:szCs w:val="20"/>
        </w:rPr>
        <w:t>.2015</w:t>
      </w:r>
      <w:r w:rsidRPr="00CA1081">
        <w:rPr>
          <w:rFonts w:ascii="Verdana" w:hAnsi="Verdana"/>
          <w:sz w:val="20"/>
          <w:szCs w:val="20"/>
        </w:rPr>
        <w:t>.</w:t>
      </w:r>
    </w:p>
    <w:p w:rsidR="00E47435" w:rsidRPr="00EA6EC4" w:rsidRDefault="00E47435" w:rsidP="00F84BD5">
      <w:pPr>
        <w:spacing w:after="120"/>
        <w:jc w:val="both"/>
        <w:rPr>
          <w:rFonts w:ascii="Verdana" w:hAnsi="Verdana"/>
          <w:sz w:val="20"/>
          <w:szCs w:val="20"/>
        </w:rPr>
      </w:pPr>
      <w:r w:rsidRPr="00CB2E9D">
        <w:rPr>
          <w:rFonts w:ascii="Verdana" w:hAnsi="Verdana"/>
          <w:sz w:val="20"/>
          <w:szCs w:val="20"/>
        </w:rPr>
        <w:t xml:space="preserve">Επίσης, έχει αναρτηθεί στην Διαύγεια και στο </w:t>
      </w:r>
      <w:r w:rsidR="00466A69" w:rsidRPr="00EA6EC4">
        <w:rPr>
          <w:rFonts w:ascii="Verdana" w:hAnsi="Verdana"/>
          <w:sz w:val="20"/>
          <w:szCs w:val="20"/>
        </w:rPr>
        <w:t>ΚΗΜΔΗΣ.</w:t>
      </w:r>
    </w:p>
    <w:p w:rsidR="00F84BD5" w:rsidRPr="007D2699" w:rsidRDefault="00F84BD5" w:rsidP="00466A69">
      <w:pPr>
        <w:spacing w:after="120"/>
        <w:jc w:val="both"/>
        <w:rPr>
          <w:rFonts w:ascii="Verdana" w:hAnsi="Verdana"/>
          <w:sz w:val="20"/>
          <w:szCs w:val="20"/>
        </w:rPr>
      </w:pPr>
    </w:p>
    <w:p w:rsidR="00A65CEE" w:rsidRPr="007D2699" w:rsidRDefault="00A65CEE" w:rsidP="00BE3B7B">
      <w:pPr>
        <w:pStyle w:val="20"/>
        <w:numPr>
          <w:ilvl w:val="1"/>
          <w:numId w:val="24"/>
        </w:numPr>
        <w:tabs>
          <w:tab w:val="clear" w:pos="284"/>
          <w:tab w:val="num" w:pos="426"/>
        </w:tabs>
        <w:ind w:left="426" w:hanging="426"/>
        <w:rPr>
          <w:rFonts w:ascii="Verdana" w:hAnsi="Verdana"/>
          <w:b/>
          <w:kern w:val="32"/>
          <w:sz w:val="20"/>
          <w:szCs w:val="20"/>
        </w:rPr>
      </w:pPr>
      <w:bookmarkStart w:id="24" w:name="_Toc394924854"/>
      <w:bookmarkStart w:id="25" w:name="_Toc421884074"/>
      <w:r w:rsidRPr="007D2699">
        <w:rPr>
          <w:rFonts w:ascii="Verdana" w:hAnsi="Verdana"/>
          <w:b/>
          <w:kern w:val="32"/>
          <w:sz w:val="20"/>
          <w:szCs w:val="20"/>
        </w:rPr>
        <w:t>Τρόπος Λήψης των Εγγράφων της Προκήρυξης</w:t>
      </w:r>
      <w:bookmarkEnd w:id="24"/>
      <w:bookmarkEnd w:id="25"/>
    </w:p>
    <w:p w:rsidR="00A65CEE" w:rsidRPr="00831747" w:rsidRDefault="00A65CEE" w:rsidP="00466A69">
      <w:pPr>
        <w:spacing w:after="120"/>
        <w:jc w:val="both"/>
        <w:rPr>
          <w:rFonts w:ascii="Verdana" w:hAnsi="Verdana"/>
          <w:sz w:val="20"/>
          <w:szCs w:val="20"/>
        </w:rPr>
      </w:pPr>
      <w:r w:rsidRPr="0016376E">
        <w:rPr>
          <w:rFonts w:ascii="Verdana" w:hAnsi="Verdana"/>
          <w:sz w:val="20"/>
          <w:szCs w:val="20"/>
        </w:rPr>
        <w:t xml:space="preserve">Το πλήρες τεύχος της Προκήρυξης διατίθεται χωρίς καταβολή τιμήματος από τα γραφεία της Αναθέτουσας Αρχής, οδός Βασ. Κωνσταντίνου 48, 11635, Αθήνα, τις εργάσιμες ημέρες και ώρες από </w:t>
      </w:r>
      <w:r w:rsidR="00466A69" w:rsidRPr="00BE6C06">
        <w:rPr>
          <w:rFonts w:ascii="Verdana" w:hAnsi="Verdana"/>
          <w:sz w:val="20"/>
          <w:szCs w:val="20"/>
        </w:rPr>
        <w:t>10</w:t>
      </w:r>
      <w:r w:rsidRPr="004C1925">
        <w:rPr>
          <w:rFonts w:ascii="Verdana" w:hAnsi="Verdana"/>
          <w:sz w:val="20"/>
          <w:szCs w:val="20"/>
        </w:rPr>
        <w:t xml:space="preserve">:00 έως </w:t>
      </w:r>
      <w:r w:rsidR="00466A69" w:rsidRPr="004C1925">
        <w:rPr>
          <w:rFonts w:ascii="Verdana" w:hAnsi="Verdana"/>
          <w:sz w:val="20"/>
          <w:szCs w:val="20"/>
        </w:rPr>
        <w:t>16</w:t>
      </w:r>
      <w:r w:rsidRPr="004C1925">
        <w:rPr>
          <w:rFonts w:ascii="Verdana" w:hAnsi="Verdana"/>
          <w:sz w:val="20"/>
          <w:szCs w:val="20"/>
        </w:rPr>
        <w:t>:00 και η παραλαβή της γίνεται είτε αυτοπροσώπως είτε με courier (εφόσον οι ενδιαφερόμενοι αναλάβουν τη δαπάνη για την ταχυδρομική αποστολή). Στην περίπτωση παραλαβής της Προκήρυξης μέσω courier, η Αναθέτουσα Αρχή δεν έχει καμία απολύτως ευθύνη για την έγ</w:t>
      </w:r>
      <w:r w:rsidRPr="00831747">
        <w:rPr>
          <w:rFonts w:ascii="Verdana" w:hAnsi="Verdana"/>
          <w:sz w:val="20"/>
          <w:szCs w:val="20"/>
        </w:rPr>
        <w:t>καιρη και σωστή παράδοσή της.</w:t>
      </w:r>
    </w:p>
    <w:p w:rsidR="00A65CEE" w:rsidRPr="00CA1081" w:rsidRDefault="00A65CEE" w:rsidP="00466A69">
      <w:pPr>
        <w:spacing w:after="120"/>
        <w:jc w:val="both"/>
        <w:rPr>
          <w:rFonts w:ascii="Verdana" w:hAnsi="Verdana"/>
          <w:sz w:val="20"/>
          <w:szCs w:val="20"/>
        </w:rPr>
      </w:pPr>
      <w:r w:rsidRPr="00831747">
        <w:rPr>
          <w:rFonts w:ascii="Verdana" w:hAnsi="Verdana"/>
          <w:sz w:val="20"/>
          <w:szCs w:val="20"/>
        </w:rPr>
        <w:lastRenderedPageBreak/>
        <w:t>Οι παραλήπτες της Προκήρυξης θα πρέπει να συμπληρώνουν σχετικό έντυπο με τα στοιχεία των Ενδιαφερομένων</w:t>
      </w:r>
      <w:r w:rsidRPr="00E632A2">
        <w:rPr>
          <w:rFonts w:ascii="Verdana" w:hAnsi="Verdana"/>
          <w:sz w:val="20"/>
          <w:szCs w:val="20"/>
        </w:rPr>
        <w:t xml:space="preserve"> (επωνυμία, διεύθυνση, τηλέφωνο, fax, email, ΑΦΜ, όνομα προσώπου επαφ</w:t>
      </w:r>
      <w:r w:rsidRPr="001970B1">
        <w:rPr>
          <w:rFonts w:ascii="Verdana" w:hAnsi="Verdana"/>
          <w:sz w:val="20"/>
          <w:szCs w:val="20"/>
        </w:rPr>
        <w:t>ής), έτσι, ώστε η Αναθέτουσα Αρχή να έχει στη διάθεση της πλήρη κατάλογο όσων παρέλαβαν την Προκήρυξη, για την περίπτωση που θα ήθελε να τους αποστείλει τυχόν συμπληρωματικά έγγραφα ή διευκρινίσεις επ’ αυτής.</w:t>
      </w:r>
    </w:p>
    <w:p w:rsidR="00A65CEE" w:rsidRPr="00CA1081" w:rsidRDefault="00A65CEE" w:rsidP="00466A69">
      <w:pPr>
        <w:spacing w:after="120"/>
        <w:jc w:val="both"/>
        <w:rPr>
          <w:rFonts w:ascii="Verdana" w:hAnsi="Verdana"/>
          <w:sz w:val="20"/>
          <w:szCs w:val="20"/>
        </w:rPr>
      </w:pPr>
      <w:r w:rsidRPr="00CA1081">
        <w:rPr>
          <w:rFonts w:ascii="Verdana" w:hAnsi="Verdana"/>
          <w:sz w:val="20"/>
          <w:szCs w:val="20"/>
        </w:rPr>
        <w:t xml:space="preserve">Οι παραλήπτες της Προκήρυξης υποχρεούνται άμεσα να την ελέγξουν από άποψη πληρότητας σύμφωνα με τον πίνακα περιεχομένων και το συνολικό αριθμό σελίδων και εφόσον διαπιστώσουν οποιαδήποτε παράλειψη να το γνωρίσουν εγγράφως στην Αναθέτουσα Αρχή και να ζητήσουν νέο πλήρες αντίγραφο. </w:t>
      </w:r>
    </w:p>
    <w:p w:rsidR="00466A69" w:rsidRPr="00E632A2" w:rsidRDefault="00A65CEE" w:rsidP="00466A69">
      <w:pPr>
        <w:spacing w:after="120"/>
        <w:jc w:val="both"/>
        <w:rPr>
          <w:rFonts w:ascii="Verdana" w:hAnsi="Verdana"/>
          <w:sz w:val="20"/>
          <w:szCs w:val="20"/>
        </w:rPr>
      </w:pPr>
      <w:r w:rsidRPr="0061770A">
        <w:rPr>
          <w:rFonts w:ascii="Verdana" w:hAnsi="Verdana"/>
          <w:sz w:val="20"/>
          <w:szCs w:val="20"/>
        </w:rPr>
        <w:t>Π</w:t>
      </w:r>
      <w:r w:rsidRPr="00CB2E9D">
        <w:rPr>
          <w:rFonts w:ascii="Verdana" w:hAnsi="Verdana"/>
          <w:sz w:val="20"/>
          <w:szCs w:val="20"/>
        </w:rPr>
        <w:t xml:space="preserve">ρος διευκόλυνση των Ενδιαφερομένων, το πλήρες κείμενο της Προκήρυξης διατίθεται και σε ηλεκτρονική μορφή στη διεύθυνση </w:t>
      </w:r>
      <w:hyperlink r:id="rId27" w:history="1">
        <w:r w:rsidRPr="0016376E">
          <w:rPr>
            <w:rStyle w:val="-"/>
            <w:rFonts w:ascii="Verdana" w:hAnsi="Verdana"/>
            <w:sz w:val="20"/>
            <w:szCs w:val="20"/>
            <w:u w:val="none"/>
          </w:rPr>
          <w:t>http://www.</w:t>
        </w:r>
        <w:r w:rsidRPr="0016376E">
          <w:rPr>
            <w:rStyle w:val="-"/>
            <w:rFonts w:ascii="Verdana" w:hAnsi="Verdana"/>
            <w:sz w:val="20"/>
            <w:szCs w:val="20"/>
            <w:u w:val="none"/>
            <w:lang w:val="en-US"/>
          </w:rPr>
          <w:t>ekt</w:t>
        </w:r>
        <w:r w:rsidRPr="0016376E">
          <w:rPr>
            <w:rStyle w:val="-"/>
            <w:rFonts w:ascii="Verdana" w:hAnsi="Verdana"/>
            <w:sz w:val="20"/>
            <w:szCs w:val="20"/>
            <w:u w:val="none"/>
          </w:rPr>
          <w:t>.gr</w:t>
        </w:r>
      </w:hyperlink>
      <w:r w:rsidR="00FC30C6" w:rsidRPr="00FC30C6">
        <w:rPr>
          <w:rStyle w:val="-"/>
          <w:rFonts w:ascii="Verdana" w:hAnsi="Verdana"/>
          <w:sz w:val="20"/>
          <w:szCs w:val="20"/>
          <w:u w:val="none"/>
        </w:rPr>
        <w:t xml:space="preserve"> </w:t>
      </w:r>
      <w:r w:rsidR="00A84FBE" w:rsidRPr="00A84FBE">
        <w:rPr>
          <w:rStyle w:val="-"/>
          <w:rFonts w:ascii="Verdana" w:hAnsi="Verdana"/>
          <w:color w:val="auto"/>
          <w:sz w:val="20"/>
          <w:szCs w:val="20"/>
          <w:u w:val="none"/>
        </w:rPr>
        <w:t>και στη διεύθυνση</w:t>
      </w:r>
      <w:r w:rsidR="00FC30C6" w:rsidRPr="00FC30C6">
        <w:rPr>
          <w:rStyle w:val="-"/>
          <w:rFonts w:ascii="Verdana" w:hAnsi="Verdana"/>
          <w:color w:val="auto"/>
          <w:sz w:val="20"/>
          <w:szCs w:val="20"/>
          <w:u w:val="none"/>
        </w:rPr>
        <w:t xml:space="preserve"> </w:t>
      </w:r>
      <w:r w:rsidR="00A84FBE" w:rsidRPr="004137CB">
        <w:rPr>
          <w:rStyle w:val="-"/>
          <w:rFonts w:ascii="Verdana" w:hAnsi="Verdana"/>
          <w:sz w:val="20"/>
          <w:szCs w:val="20"/>
          <w:u w:val="none"/>
        </w:rPr>
        <w:t>http://www/epset.gr</w:t>
      </w:r>
      <w:r w:rsidR="00466A69" w:rsidRPr="00E632A2">
        <w:rPr>
          <w:rFonts w:ascii="Verdana" w:hAnsi="Verdana"/>
          <w:sz w:val="20"/>
          <w:szCs w:val="20"/>
        </w:rPr>
        <w:t>.</w:t>
      </w:r>
    </w:p>
    <w:p w:rsidR="00A65CEE" w:rsidRPr="00CA1081" w:rsidRDefault="00A65CEE" w:rsidP="00466A69">
      <w:pPr>
        <w:spacing w:after="120"/>
        <w:jc w:val="both"/>
        <w:rPr>
          <w:rFonts w:ascii="Verdana" w:hAnsi="Verdana"/>
          <w:sz w:val="20"/>
          <w:szCs w:val="20"/>
        </w:rPr>
      </w:pPr>
      <w:r w:rsidRPr="00E632A2">
        <w:rPr>
          <w:rFonts w:ascii="Verdana" w:hAnsi="Verdana"/>
          <w:sz w:val="20"/>
          <w:szCs w:val="20"/>
        </w:rPr>
        <w:t>Προσφυγές κατά της νομιμότητας του Διαγωνισμού με το αιτιολογικό της μη πληρότητας του παραληφθέντος αντ</w:t>
      </w:r>
      <w:r w:rsidRPr="001970B1">
        <w:rPr>
          <w:rFonts w:ascii="Verdana" w:hAnsi="Verdana"/>
          <w:sz w:val="20"/>
          <w:szCs w:val="20"/>
        </w:rPr>
        <w:t>ιγράφου της Προκήρυξης θα απορρίπτονται ως απαράδεκτες.</w:t>
      </w:r>
    </w:p>
    <w:p w:rsidR="00466A69" w:rsidRPr="00CA1081" w:rsidRDefault="00466A69" w:rsidP="00466A69">
      <w:pPr>
        <w:spacing w:after="120"/>
        <w:jc w:val="both"/>
        <w:rPr>
          <w:rFonts w:ascii="Verdana" w:hAnsi="Verdana"/>
          <w:sz w:val="20"/>
          <w:szCs w:val="20"/>
        </w:rPr>
      </w:pPr>
    </w:p>
    <w:p w:rsidR="00A65CEE" w:rsidRPr="00CA1081" w:rsidRDefault="00A65CEE" w:rsidP="00BE3B7B">
      <w:pPr>
        <w:pStyle w:val="20"/>
        <w:numPr>
          <w:ilvl w:val="1"/>
          <w:numId w:val="24"/>
        </w:numPr>
        <w:tabs>
          <w:tab w:val="clear" w:pos="284"/>
          <w:tab w:val="num" w:pos="426"/>
        </w:tabs>
        <w:ind w:left="426" w:hanging="426"/>
        <w:rPr>
          <w:rFonts w:ascii="Verdana" w:hAnsi="Verdana"/>
          <w:b/>
          <w:kern w:val="32"/>
          <w:sz w:val="20"/>
          <w:szCs w:val="20"/>
        </w:rPr>
      </w:pPr>
      <w:bookmarkStart w:id="26" w:name="_Toc232699912"/>
      <w:bookmarkStart w:id="27" w:name="_Toc232783540"/>
      <w:bookmarkStart w:id="28" w:name="_Toc232867604"/>
      <w:bookmarkStart w:id="29" w:name="_Toc394924855"/>
      <w:bookmarkStart w:id="30" w:name="_Toc421884075"/>
      <w:r w:rsidRPr="00CA1081">
        <w:rPr>
          <w:rFonts w:ascii="Verdana" w:hAnsi="Verdana"/>
          <w:b/>
          <w:kern w:val="32"/>
          <w:sz w:val="20"/>
          <w:szCs w:val="20"/>
        </w:rPr>
        <w:t>Διευκρινίσεις επί της Προκήρυξης</w:t>
      </w:r>
      <w:bookmarkEnd w:id="26"/>
      <w:bookmarkEnd w:id="27"/>
      <w:bookmarkEnd w:id="28"/>
      <w:r w:rsidRPr="00CA1081">
        <w:rPr>
          <w:rFonts w:ascii="Verdana" w:hAnsi="Verdana"/>
          <w:b/>
          <w:kern w:val="32"/>
          <w:sz w:val="20"/>
          <w:szCs w:val="20"/>
        </w:rPr>
        <w:t xml:space="preserve"> και του Διαγωνισμού</w:t>
      </w:r>
      <w:bookmarkEnd w:id="29"/>
      <w:bookmarkEnd w:id="30"/>
    </w:p>
    <w:p w:rsidR="00A65CEE" w:rsidRPr="00CB2E9D" w:rsidRDefault="00A65CEE" w:rsidP="00A65CEE">
      <w:pPr>
        <w:spacing w:after="120"/>
        <w:jc w:val="both"/>
        <w:rPr>
          <w:rFonts w:ascii="Verdana" w:hAnsi="Verdana"/>
          <w:sz w:val="20"/>
          <w:szCs w:val="20"/>
        </w:rPr>
      </w:pPr>
      <w:r w:rsidRPr="0061770A">
        <w:rPr>
          <w:rFonts w:ascii="Verdana" w:hAnsi="Verdana"/>
          <w:sz w:val="20"/>
          <w:szCs w:val="20"/>
        </w:rPr>
        <w:t>Οι Ενδιαφερόμενοι</w:t>
      </w:r>
      <w:r w:rsidRPr="00E632A2">
        <w:rPr>
          <w:rFonts w:ascii="Verdana" w:hAnsi="Verdana"/>
          <w:sz w:val="20"/>
          <w:szCs w:val="20"/>
        </w:rPr>
        <w:t xml:space="preserve"> μπορούν να ζητήσουν συμπληρωματικές πληροφορίες ή διευκρινίσεις για το περιεχόμενο της παρούσας Προκήρυξης και το Διαγωνισμό, μ</w:t>
      </w:r>
      <w:r w:rsidRPr="001970B1">
        <w:rPr>
          <w:rFonts w:ascii="Verdana" w:hAnsi="Verdana"/>
          <w:sz w:val="20"/>
          <w:szCs w:val="20"/>
        </w:rPr>
        <w:t>όνο γραπτώς (με επιστολή στη διεύθυνση της Αναθέτουσας Αρχής είτε με fax (2107246824) ή email (</w:t>
      </w:r>
      <w:r w:rsidR="00A84FBE">
        <w:rPr>
          <w:rFonts w:ascii="Verdana" w:hAnsi="Verdana"/>
          <w:sz w:val="20"/>
          <w:szCs w:val="20"/>
          <w:lang w:val="en-US"/>
        </w:rPr>
        <w:t>saas</w:t>
      </w:r>
      <w:r w:rsidRPr="00CA1081">
        <w:rPr>
          <w:rFonts w:ascii="Verdana" w:hAnsi="Verdana"/>
          <w:sz w:val="20"/>
          <w:szCs w:val="20"/>
        </w:rPr>
        <w:t>@</w:t>
      </w:r>
      <w:r w:rsidRPr="00CA1081">
        <w:rPr>
          <w:rFonts w:ascii="Verdana" w:hAnsi="Verdana"/>
          <w:sz w:val="20"/>
          <w:szCs w:val="20"/>
          <w:lang w:val="en-US"/>
        </w:rPr>
        <w:t>ek</w:t>
      </w:r>
      <w:r w:rsidRPr="0061770A">
        <w:rPr>
          <w:rFonts w:ascii="Verdana" w:hAnsi="Verdana"/>
          <w:sz w:val="20"/>
          <w:szCs w:val="20"/>
        </w:rPr>
        <w:t>t.gr), υπόψη Γραφείου Στρατηγικής και Ανάπτυξης και Συντονισμού ΕΚΤ, το αργότερο έξι (6) εργάσιμες ημέρες πριν από την εκπνοή της</w:t>
      </w:r>
      <w:r w:rsidRPr="00CB2E9D">
        <w:rPr>
          <w:rFonts w:ascii="Verdana" w:hAnsi="Verdana"/>
          <w:sz w:val="20"/>
          <w:szCs w:val="20"/>
        </w:rPr>
        <w:t xml:space="preserve"> προθεσμίας που έχει καθοριστεί για την υποβολή των Προσφορών.</w:t>
      </w:r>
    </w:p>
    <w:p w:rsidR="00A65CEE" w:rsidRPr="0016376E" w:rsidRDefault="00A65CEE" w:rsidP="00A65CEE">
      <w:pPr>
        <w:spacing w:after="120"/>
        <w:jc w:val="both"/>
        <w:rPr>
          <w:rFonts w:ascii="Verdana" w:hAnsi="Verdana"/>
          <w:sz w:val="20"/>
          <w:szCs w:val="20"/>
        </w:rPr>
      </w:pPr>
      <w:r w:rsidRPr="007D2699">
        <w:rPr>
          <w:rFonts w:ascii="Verdana" w:hAnsi="Verdana"/>
          <w:sz w:val="20"/>
          <w:szCs w:val="20"/>
        </w:rPr>
        <w:t>H Αναθέτουσα Αρχή</w:t>
      </w:r>
      <w:r w:rsidR="006B4F87">
        <w:rPr>
          <w:rFonts w:ascii="Verdana" w:hAnsi="Verdana"/>
          <w:sz w:val="20"/>
          <w:szCs w:val="20"/>
        </w:rPr>
        <w:t xml:space="preserve">, </w:t>
      </w:r>
      <w:r w:rsidR="006B4F87" w:rsidRPr="006B4F87">
        <w:rPr>
          <w:rFonts w:ascii="Verdana" w:hAnsi="Verdana"/>
          <w:sz w:val="20"/>
          <w:szCs w:val="20"/>
        </w:rPr>
        <w:t xml:space="preserve">το αργότερο </w:t>
      </w:r>
      <w:r w:rsidR="006B4F87">
        <w:rPr>
          <w:rFonts w:ascii="Verdana" w:hAnsi="Verdana"/>
          <w:sz w:val="20"/>
          <w:szCs w:val="20"/>
        </w:rPr>
        <w:t>τρείς</w:t>
      </w:r>
      <w:r w:rsidR="006B4F87" w:rsidRPr="006B4F87">
        <w:rPr>
          <w:rFonts w:ascii="Verdana" w:hAnsi="Verdana"/>
          <w:sz w:val="20"/>
          <w:szCs w:val="20"/>
        </w:rPr>
        <w:t xml:space="preserve"> (</w:t>
      </w:r>
      <w:r w:rsidR="006B4F87">
        <w:rPr>
          <w:rFonts w:ascii="Verdana" w:hAnsi="Verdana"/>
          <w:sz w:val="20"/>
          <w:szCs w:val="20"/>
        </w:rPr>
        <w:t>3</w:t>
      </w:r>
      <w:r w:rsidR="006B4F87" w:rsidRPr="006B4F87">
        <w:rPr>
          <w:rFonts w:ascii="Verdana" w:hAnsi="Verdana"/>
          <w:sz w:val="20"/>
          <w:szCs w:val="20"/>
        </w:rPr>
        <w:t xml:space="preserve">) εργάσιμες ημέρες πριν από την </w:t>
      </w:r>
      <w:r w:rsidR="006B4F87">
        <w:rPr>
          <w:rFonts w:ascii="Verdana" w:hAnsi="Verdana"/>
          <w:sz w:val="20"/>
          <w:szCs w:val="20"/>
        </w:rPr>
        <w:t>καταληκτική ημερομηνία</w:t>
      </w:r>
      <w:r w:rsidR="006B4F87" w:rsidRPr="006B4F87">
        <w:rPr>
          <w:rFonts w:ascii="Verdana" w:hAnsi="Verdana"/>
          <w:sz w:val="20"/>
          <w:szCs w:val="20"/>
        </w:rPr>
        <w:t xml:space="preserve"> υποβολή</w:t>
      </w:r>
      <w:r w:rsidR="006B4F87">
        <w:rPr>
          <w:rFonts w:ascii="Verdana" w:hAnsi="Verdana"/>
          <w:sz w:val="20"/>
          <w:szCs w:val="20"/>
        </w:rPr>
        <w:t>ς</w:t>
      </w:r>
      <w:r w:rsidR="006B4F87" w:rsidRPr="006B4F87">
        <w:rPr>
          <w:rFonts w:ascii="Verdana" w:hAnsi="Verdana"/>
          <w:sz w:val="20"/>
          <w:szCs w:val="20"/>
        </w:rPr>
        <w:t xml:space="preserve"> των Προσφορών</w:t>
      </w:r>
      <w:r w:rsidRPr="007D2699">
        <w:rPr>
          <w:rFonts w:ascii="Verdana" w:hAnsi="Verdana"/>
          <w:sz w:val="20"/>
          <w:szCs w:val="20"/>
        </w:rPr>
        <w:t xml:space="preserve"> θα </w:t>
      </w:r>
      <w:r w:rsidR="006B4F87" w:rsidRPr="007D2699">
        <w:rPr>
          <w:rFonts w:ascii="Verdana" w:hAnsi="Verdana"/>
          <w:sz w:val="20"/>
          <w:szCs w:val="20"/>
        </w:rPr>
        <w:t>απαντ</w:t>
      </w:r>
      <w:r w:rsidR="006B4F87">
        <w:rPr>
          <w:rFonts w:ascii="Verdana" w:hAnsi="Verdana"/>
          <w:sz w:val="20"/>
          <w:szCs w:val="20"/>
        </w:rPr>
        <w:t>ήσ</w:t>
      </w:r>
      <w:r w:rsidR="006B4F87" w:rsidRPr="007D2699">
        <w:rPr>
          <w:rFonts w:ascii="Verdana" w:hAnsi="Verdana"/>
          <w:sz w:val="20"/>
          <w:szCs w:val="20"/>
        </w:rPr>
        <w:t xml:space="preserve">ει </w:t>
      </w:r>
      <w:r w:rsidRPr="007D2699">
        <w:rPr>
          <w:rFonts w:ascii="Verdana" w:hAnsi="Verdana"/>
          <w:sz w:val="20"/>
          <w:szCs w:val="20"/>
        </w:rPr>
        <w:t xml:space="preserve">σε όλες τις διευκρινίσεις που θα ζητηθούν </w:t>
      </w:r>
      <w:r w:rsidR="006B4F87">
        <w:rPr>
          <w:rFonts w:ascii="Verdana" w:hAnsi="Verdana"/>
          <w:sz w:val="20"/>
          <w:szCs w:val="20"/>
        </w:rPr>
        <w:t xml:space="preserve">εμπρόθεσμα </w:t>
      </w:r>
      <w:r w:rsidRPr="007D2699">
        <w:rPr>
          <w:rFonts w:ascii="Verdana" w:hAnsi="Verdana"/>
          <w:sz w:val="20"/>
          <w:szCs w:val="20"/>
        </w:rPr>
        <w:t xml:space="preserve">και θα αναρτήσει συγκεντρωτικές απαντήσεις και </w:t>
      </w:r>
      <w:r w:rsidR="00A84FBE">
        <w:rPr>
          <w:rFonts w:ascii="Verdana" w:hAnsi="Verdana"/>
          <w:sz w:val="20"/>
          <w:szCs w:val="20"/>
        </w:rPr>
        <w:t>στις προαναφερθείσες</w:t>
      </w:r>
      <w:r w:rsidRPr="007D2699">
        <w:rPr>
          <w:rFonts w:ascii="Verdana" w:hAnsi="Verdana"/>
          <w:sz w:val="20"/>
          <w:szCs w:val="20"/>
        </w:rPr>
        <w:t xml:space="preserve"> ιστοσελίδ</w:t>
      </w:r>
      <w:r w:rsidR="00A84FBE">
        <w:rPr>
          <w:rFonts w:ascii="Verdana" w:hAnsi="Verdana"/>
          <w:sz w:val="20"/>
          <w:szCs w:val="20"/>
        </w:rPr>
        <w:t>ες</w:t>
      </w:r>
      <w:r w:rsidRPr="007D2699">
        <w:rPr>
          <w:rFonts w:ascii="Verdana" w:hAnsi="Verdana"/>
          <w:sz w:val="20"/>
          <w:szCs w:val="20"/>
        </w:rPr>
        <w:t xml:space="preserve"> της. Κανένας Ενδιαφερόμενος δεν μπορεί σε οποιαδήποτε περί</w:t>
      </w:r>
      <w:r w:rsidRPr="0016376E">
        <w:rPr>
          <w:rFonts w:ascii="Verdana" w:hAnsi="Verdana"/>
          <w:sz w:val="20"/>
          <w:szCs w:val="20"/>
        </w:rPr>
        <w:t>πτωση να επικαλεσθεί προφορικές απαντήσεις εκ μέρους της Αναθέτουσας Αρχής.</w:t>
      </w:r>
    </w:p>
    <w:p w:rsidR="00A65CEE" w:rsidRPr="0016376E" w:rsidRDefault="00A65CEE" w:rsidP="00A65CEE">
      <w:pPr>
        <w:spacing w:after="120"/>
        <w:jc w:val="both"/>
        <w:rPr>
          <w:rFonts w:ascii="Verdana" w:hAnsi="Verdana"/>
          <w:sz w:val="20"/>
          <w:szCs w:val="20"/>
        </w:rPr>
      </w:pPr>
    </w:p>
    <w:p w:rsidR="00A65CEE" w:rsidRPr="00E632A2" w:rsidRDefault="00A65CEE" w:rsidP="00BE3B7B">
      <w:pPr>
        <w:pStyle w:val="20"/>
        <w:numPr>
          <w:ilvl w:val="1"/>
          <w:numId w:val="24"/>
        </w:numPr>
        <w:tabs>
          <w:tab w:val="clear" w:pos="284"/>
          <w:tab w:val="num" w:pos="426"/>
        </w:tabs>
        <w:ind w:left="426" w:hanging="426"/>
        <w:rPr>
          <w:rFonts w:ascii="Verdana" w:hAnsi="Verdana"/>
          <w:b/>
          <w:kern w:val="32"/>
          <w:sz w:val="20"/>
          <w:szCs w:val="20"/>
        </w:rPr>
      </w:pPr>
      <w:bookmarkStart w:id="31" w:name="_Toc232699913"/>
      <w:bookmarkStart w:id="32" w:name="_Toc232783541"/>
      <w:bookmarkStart w:id="33" w:name="_Ref232792466"/>
      <w:bookmarkStart w:id="34" w:name="_Ref232792491"/>
      <w:bookmarkStart w:id="35" w:name="_Ref232793100"/>
      <w:bookmarkStart w:id="36" w:name="_Toc232867605"/>
      <w:bookmarkStart w:id="37" w:name="_Ref235378972"/>
      <w:bookmarkStart w:id="38" w:name="_Ref236492904"/>
      <w:bookmarkStart w:id="39" w:name="_Ref236542932"/>
      <w:bookmarkStart w:id="40" w:name="_Toc394924856"/>
      <w:bookmarkStart w:id="41" w:name="_Toc421884076"/>
      <w:r w:rsidRPr="00E632A2">
        <w:rPr>
          <w:rFonts w:ascii="Verdana" w:hAnsi="Verdana"/>
          <w:b/>
          <w:kern w:val="32"/>
          <w:sz w:val="20"/>
          <w:szCs w:val="20"/>
        </w:rPr>
        <w:t>Γλώσσα Διαγωνισμού</w:t>
      </w:r>
      <w:bookmarkEnd w:id="31"/>
      <w:bookmarkEnd w:id="32"/>
      <w:bookmarkEnd w:id="33"/>
      <w:bookmarkEnd w:id="34"/>
      <w:bookmarkEnd w:id="35"/>
      <w:bookmarkEnd w:id="36"/>
      <w:bookmarkEnd w:id="37"/>
      <w:bookmarkEnd w:id="38"/>
      <w:bookmarkEnd w:id="39"/>
      <w:bookmarkEnd w:id="40"/>
      <w:bookmarkEnd w:id="41"/>
    </w:p>
    <w:p w:rsidR="00A65CEE" w:rsidRPr="0016376E" w:rsidRDefault="00A65CEE" w:rsidP="00A65CEE">
      <w:pPr>
        <w:spacing w:after="120"/>
        <w:jc w:val="both"/>
        <w:rPr>
          <w:rFonts w:ascii="Verdana" w:hAnsi="Verdana"/>
          <w:sz w:val="20"/>
          <w:szCs w:val="20"/>
        </w:rPr>
      </w:pPr>
      <w:r w:rsidRPr="0016376E">
        <w:rPr>
          <w:rFonts w:ascii="Verdana" w:hAnsi="Verdana"/>
          <w:sz w:val="20"/>
          <w:szCs w:val="20"/>
        </w:rPr>
        <w:t xml:space="preserve">Επίσημη γλώσσα του Διαγωνισμού είναι η Ελληνική. Κάθε έγγραφο της Αναθέτουσας Αρχής είναι συνταγμένο στην Ελληνική γλώσσα. Η παρούσα Προκήρυξη, οι Προσφορές και η Σύμβαση που θα προκύψει, θα συνταχθούν στην Ελληνική γλώσσα. Οι τυχόν ενστάσεις θα υποβάλλονται στην Ελληνική γλώσσα. </w:t>
      </w:r>
    </w:p>
    <w:p w:rsidR="00A65CEE" w:rsidRPr="004C1925" w:rsidRDefault="00A65CEE" w:rsidP="00A65CEE">
      <w:pPr>
        <w:spacing w:after="120"/>
        <w:jc w:val="both"/>
        <w:rPr>
          <w:rFonts w:ascii="Verdana" w:hAnsi="Verdana"/>
          <w:sz w:val="20"/>
          <w:szCs w:val="20"/>
        </w:rPr>
      </w:pPr>
      <w:r w:rsidRPr="00BE6C06">
        <w:rPr>
          <w:rFonts w:ascii="Verdana" w:hAnsi="Verdana"/>
          <w:sz w:val="20"/>
          <w:szCs w:val="20"/>
        </w:rPr>
        <w:t>Οι έγγραφες και προφορικές συνεννοήσεις μεταξύ της Αναθέτουσας Αρχής και του Ενδιαφερόμενου θα γίνονται υποχρεωτικά στην Ελληνική γλώσσα. Οι Ενδιαφερόμενοι και οι Υποψήφιοι Ανάδοχοι είναι υποχρεωμένοι να διευκ</w:t>
      </w:r>
      <w:r w:rsidRPr="004C1925">
        <w:rPr>
          <w:rFonts w:ascii="Verdana" w:hAnsi="Verdana"/>
          <w:sz w:val="20"/>
          <w:szCs w:val="20"/>
        </w:rPr>
        <w:t xml:space="preserve">ολύνουν την επικοινωνία των αλλοδαπών υπαλλήλων τους με την Αναθέτουσα Αρχή, με τον ορισμό και την παρουσία διερμηνέων. </w:t>
      </w:r>
    </w:p>
    <w:p w:rsidR="00A65CEE" w:rsidRPr="00CA1081" w:rsidRDefault="00A65CEE" w:rsidP="00A65CEE">
      <w:pPr>
        <w:spacing w:after="120"/>
        <w:jc w:val="both"/>
        <w:rPr>
          <w:rFonts w:ascii="Verdana" w:hAnsi="Verdana"/>
          <w:sz w:val="20"/>
          <w:szCs w:val="20"/>
        </w:rPr>
      </w:pPr>
      <w:r w:rsidRPr="004C1925">
        <w:rPr>
          <w:rFonts w:ascii="Verdana" w:hAnsi="Verdana"/>
          <w:sz w:val="20"/>
          <w:szCs w:val="20"/>
        </w:rPr>
        <w:t xml:space="preserve">Όλα τα δικαιολογητικά, που θα κατατεθούν από τους υποψήφιους Ανάδοχους στην παρούσα διαδικασία, θα είναι συνταγμένα στην Ελληνική γλώσσα, με ποινή αποκλεισμού. Για τα δικαιολογητικά που έχουν εκδοθεί εκτός Ελλάδος ισχύουν τα οριζόμενα στα Άρθρα </w:t>
      </w:r>
      <w:r w:rsidRPr="00BD1DB1">
        <w:rPr>
          <w:rFonts w:ascii="Verdana" w:hAnsi="Verdana"/>
          <w:sz w:val="20"/>
          <w:szCs w:val="20"/>
        </w:rPr>
        <w:t>19 και 2</w:t>
      </w:r>
      <w:r w:rsidR="00EA6EC4">
        <w:rPr>
          <w:rFonts w:ascii="Verdana" w:hAnsi="Verdana"/>
          <w:sz w:val="20"/>
          <w:szCs w:val="20"/>
        </w:rPr>
        <w:t>0</w:t>
      </w:r>
      <w:r w:rsidRPr="00CA1081">
        <w:rPr>
          <w:rFonts w:ascii="Verdana" w:hAnsi="Verdana"/>
          <w:sz w:val="20"/>
          <w:szCs w:val="20"/>
        </w:rPr>
        <w:t>. Τα μεταφρασμένα δικαιολογητικά πρέπει να είναι νόμιμα επικυρωμένα, είτε από το αρμόδιο Προξενείο της χώρας έκδοσής τους, είτε με την επίθεση της σφραγίδας «Apostile» σύμφωνα με τη συνθήκη της Χάγης της 05-10-61 (που κυρώθηκε με το Ν. 1497/84), ώστε να πιστοποιείται η γνησιότητά τους και μεταφρασμένα είτε από τη μεταφραστική υπηρεσία του ΥΠ.ΕΞ., είτε από το αρμόδιο προξενείο, είτε από δικηγόρο κατά την έννοια των άρθρων 454 του Κωδ. Πολ. Δικ. και 53 του Κώδικα περί Δικηγόρων.</w:t>
      </w:r>
    </w:p>
    <w:p w:rsidR="00A65CEE" w:rsidRPr="00CB2E9D" w:rsidRDefault="00A65CEE" w:rsidP="00A65CEE">
      <w:pPr>
        <w:spacing w:after="120"/>
        <w:jc w:val="both"/>
        <w:rPr>
          <w:rFonts w:ascii="Verdana" w:hAnsi="Verdana"/>
          <w:sz w:val="20"/>
          <w:szCs w:val="20"/>
        </w:rPr>
      </w:pPr>
      <w:r w:rsidRPr="0061770A">
        <w:rPr>
          <w:rFonts w:ascii="Verdana" w:hAnsi="Verdana"/>
          <w:sz w:val="20"/>
          <w:szCs w:val="20"/>
        </w:rPr>
        <w:lastRenderedPageBreak/>
        <w:t xml:space="preserve">Τυχόν συνημμένα στην προσφορά έντυπα, σχέδια και λοιπά τεχνικά στοιχεία και όροι, μπορεί </w:t>
      </w:r>
      <w:r w:rsidRPr="00CB2E9D">
        <w:rPr>
          <w:rFonts w:ascii="Verdana" w:hAnsi="Verdana"/>
          <w:sz w:val="20"/>
          <w:szCs w:val="20"/>
        </w:rPr>
        <w:t>να είναι στην Αγγλική γλώσσα.</w:t>
      </w:r>
    </w:p>
    <w:p w:rsidR="00A65CEE" w:rsidRPr="007D2699" w:rsidRDefault="00A65CEE" w:rsidP="00A65CEE">
      <w:pPr>
        <w:spacing w:after="120"/>
        <w:jc w:val="both"/>
        <w:rPr>
          <w:rFonts w:ascii="Verdana" w:hAnsi="Verdana"/>
          <w:sz w:val="20"/>
          <w:szCs w:val="20"/>
        </w:rPr>
      </w:pPr>
    </w:p>
    <w:p w:rsidR="00A65CEE" w:rsidRPr="00E632A2" w:rsidRDefault="00A65CEE" w:rsidP="00BE3B7B">
      <w:pPr>
        <w:pStyle w:val="20"/>
        <w:numPr>
          <w:ilvl w:val="1"/>
          <w:numId w:val="24"/>
        </w:numPr>
        <w:tabs>
          <w:tab w:val="clear" w:pos="284"/>
          <w:tab w:val="num" w:pos="426"/>
        </w:tabs>
        <w:ind w:left="426" w:hanging="426"/>
        <w:rPr>
          <w:rFonts w:ascii="Verdana" w:hAnsi="Verdana"/>
          <w:b/>
          <w:kern w:val="32"/>
          <w:sz w:val="20"/>
          <w:szCs w:val="20"/>
        </w:rPr>
      </w:pPr>
      <w:bookmarkStart w:id="42" w:name="_Toc394924857"/>
      <w:bookmarkStart w:id="43" w:name="_Toc421884077"/>
      <w:r w:rsidRPr="00E632A2">
        <w:rPr>
          <w:rFonts w:ascii="Verdana" w:hAnsi="Verdana"/>
          <w:b/>
          <w:kern w:val="32"/>
          <w:sz w:val="20"/>
          <w:szCs w:val="20"/>
        </w:rPr>
        <w:t>Ματαίωση – Ακύρωση – Επανάληψη του Διαγωνισμού</w:t>
      </w:r>
      <w:bookmarkEnd w:id="42"/>
      <w:bookmarkEnd w:id="43"/>
    </w:p>
    <w:p w:rsidR="00A65CEE" w:rsidRPr="0016376E" w:rsidRDefault="00A65CEE" w:rsidP="00A65CEE">
      <w:pPr>
        <w:spacing w:after="120"/>
        <w:jc w:val="both"/>
        <w:rPr>
          <w:rFonts w:ascii="Verdana" w:hAnsi="Verdana"/>
          <w:sz w:val="20"/>
          <w:szCs w:val="20"/>
        </w:rPr>
      </w:pPr>
      <w:r w:rsidRPr="0016376E">
        <w:rPr>
          <w:rFonts w:ascii="Verdana" w:hAnsi="Verdana"/>
          <w:sz w:val="20"/>
          <w:szCs w:val="20"/>
        </w:rPr>
        <w:t>Η Αναθέτουσα Αρχή μετά από σχετική γνωμοδότηση της Επιτροπής Διενέργειας Αξιολόγησης Διαγωνισμού, ή ένεκα σπουδαίου λόγου διατηρεί το δικαίωμα:</w:t>
      </w:r>
    </w:p>
    <w:p w:rsidR="00A65CEE" w:rsidRPr="0016376E" w:rsidRDefault="00A65CEE" w:rsidP="00BE3B7B">
      <w:pPr>
        <w:numPr>
          <w:ilvl w:val="0"/>
          <w:numId w:val="8"/>
        </w:numPr>
        <w:spacing w:after="120"/>
        <w:jc w:val="both"/>
        <w:rPr>
          <w:rFonts w:ascii="Verdana" w:hAnsi="Verdana"/>
          <w:sz w:val="20"/>
          <w:szCs w:val="20"/>
        </w:rPr>
      </w:pPr>
      <w:r w:rsidRPr="0016376E">
        <w:rPr>
          <w:rFonts w:ascii="Verdana" w:hAnsi="Verdana"/>
          <w:sz w:val="20"/>
          <w:szCs w:val="20"/>
        </w:rPr>
        <w:t>να αποφασίσει τη ματαίωση, ακύρωση ή διακοπή του Διαγωνισμού,</w:t>
      </w:r>
    </w:p>
    <w:p w:rsidR="00466A69" w:rsidRDefault="00A65CEE" w:rsidP="00466A69">
      <w:pPr>
        <w:numPr>
          <w:ilvl w:val="0"/>
          <w:numId w:val="8"/>
        </w:numPr>
        <w:spacing w:after="120"/>
        <w:jc w:val="both"/>
        <w:rPr>
          <w:rFonts w:ascii="Verdana" w:hAnsi="Verdana"/>
          <w:sz w:val="20"/>
          <w:szCs w:val="20"/>
        </w:rPr>
      </w:pPr>
      <w:r w:rsidRPr="004117EE">
        <w:rPr>
          <w:rFonts w:ascii="Verdana" w:hAnsi="Verdana"/>
          <w:sz w:val="20"/>
          <w:szCs w:val="20"/>
        </w:rPr>
        <w:t>να αποφασίσει τη ματαίωση του Διαγωνισμού και την επανάληψή του με τροποποίηση ή μη των όρων και των προδιαγραφών της Προκήρυξης.</w:t>
      </w:r>
    </w:p>
    <w:p w:rsidR="00962218" w:rsidRDefault="00962218" w:rsidP="00962218">
      <w:pPr>
        <w:spacing w:after="120"/>
        <w:jc w:val="both"/>
        <w:rPr>
          <w:rFonts w:ascii="Verdana" w:hAnsi="Verdana"/>
          <w:sz w:val="20"/>
          <w:szCs w:val="20"/>
        </w:rPr>
      </w:pPr>
    </w:p>
    <w:p w:rsidR="00962218" w:rsidRPr="004117EE" w:rsidRDefault="00962218" w:rsidP="00962218">
      <w:pPr>
        <w:spacing w:after="120"/>
        <w:jc w:val="both"/>
        <w:rPr>
          <w:rFonts w:ascii="Verdana" w:hAnsi="Verdana"/>
          <w:sz w:val="20"/>
          <w:szCs w:val="20"/>
        </w:rPr>
      </w:pPr>
    </w:p>
    <w:p w:rsidR="00A65CEE" w:rsidRPr="00831747" w:rsidRDefault="00A65CEE" w:rsidP="00962218">
      <w:pPr>
        <w:spacing w:after="120"/>
        <w:jc w:val="both"/>
        <w:rPr>
          <w:rFonts w:ascii="Verdana" w:hAnsi="Verdana"/>
          <w:sz w:val="20"/>
          <w:szCs w:val="20"/>
        </w:rPr>
        <w:sectPr w:rsidR="00A65CEE" w:rsidRPr="00831747" w:rsidSect="004D1237">
          <w:pgSz w:w="11906" w:h="16838"/>
          <w:pgMar w:top="1440" w:right="1800" w:bottom="1258" w:left="1800" w:header="706" w:footer="706" w:gutter="0"/>
          <w:cols w:space="708"/>
          <w:docGrid w:linePitch="360"/>
        </w:sectPr>
      </w:pPr>
    </w:p>
    <w:p w:rsidR="00A65CEE" w:rsidRPr="00831747" w:rsidRDefault="00A65CEE" w:rsidP="00DB63DD">
      <w:pPr>
        <w:pStyle w:val="1"/>
        <w:numPr>
          <w:ilvl w:val="0"/>
          <w:numId w:val="0"/>
        </w:numPr>
        <w:jc w:val="both"/>
        <w:rPr>
          <w:rFonts w:ascii="Verdana" w:hAnsi="Verdana"/>
          <w:sz w:val="20"/>
        </w:rPr>
      </w:pPr>
      <w:bookmarkStart w:id="44" w:name="_Toc421884078"/>
      <w:r w:rsidRPr="00831747">
        <w:rPr>
          <w:rFonts w:ascii="Verdana" w:hAnsi="Verdana"/>
          <w:sz w:val="20"/>
        </w:rPr>
        <w:lastRenderedPageBreak/>
        <w:t>Κεφάλαιο 2.</w:t>
      </w:r>
      <w:r w:rsidR="00DB63DD" w:rsidRPr="00831747">
        <w:rPr>
          <w:rFonts w:ascii="Verdana" w:hAnsi="Verdana"/>
          <w:sz w:val="20"/>
        </w:rPr>
        <w:t xml:space="preserve"> Αντικείμενο Διαγωνισμού – Προϋπολογισμός – Διάρκεια</w:t>
      </w:r>
      <w:bookmarkEnd w:id="44"/>
    </w:p>
    <w:p w:rsidR="00DB63DD" w:rsidRPr="00831747" w:rsidRDefault="00DB63DD" w:rsidP="00DB63DD">
      <w:pPr>
        <w:rPr>
          <w:rFonts w:ascii="Verdana" w:hAnsi="Verdana"/>
          <w:sz w:val="20"/>
          <w:szCs w:val="20"/>
        </w:rPr>
      </w:pPr>
    </w:p>
    <w:p w:rsidR="00DB63DD" w:rsidRPr="00D919C5" w:rsidRDefault="0032694A" w:rsidP="00BE3B7B">
      <w:pPr>
        <w:pStyle w:val="20"/>
        <w:numPr>
          <w:ilvl w:val="1"/>
          <w:numId w:val="24"/>
        </w:numPr>
        <w:tabs>
          <w:tab w:val="clear" w:pos="284"/>
          <w:tab w:val="num" w:pos="426"/>
        </w:tabs>
        <w:ind w:left="426" w:hanging="426"/>
        <w:rPr>
          <w:rFonts w:ascii="Verdana" w:hAnsi="Verdana"/>
          <w:b/>
          <w:kern w:val="32"/>
          <w:sz w:val="20"/>
          <w:szCs w:val="20"/>
        </w:rPr>
      </w:pPr>
      <w:bookmarkStart w:id="45" w:name="_Toc417125709"/>
      <w:bookmarkStart w:id="46" w:name="_Toc421884079"/>
      <w:r w:rsidRPr="00D919C5">
        <w:rPr>
          <w:rFonts w:ascii="Verdana" w:hAnsi="Verdana"/>
          <w:b/>
          <w:sz w:val="20"/>
          <w:szCs w:val="20"/>
        </w:rPr>
        <w:t>Συνοπτική περιγραφή του αντικειμένου του έργου</w:t>
      </w:r>
      <w:bookmarkEnd w:id="45"/>
      <w:bookmarkEnd w:id="46"/>
    </w:p>
    <w:p w:rsidR="00E639EB" w:rsidRDefault="00B50DF8" w:rsidP="00E639EB">
      <w:pPr>
        <w:spacing w:after="120"/>
        <w:jc w:val="both"/>
        <w:rPr>
          <w:rFonts w:ascii="Verdana" w:hAnsi="Verdana" w:cs="Tahoma"/>
          <w:sz w:val="20"/>
          <w:szCs w:val="20"/>
        </w:rPr>
      </w:pPr>
      <w:r>
        <w:rPr>
          <w:rFonts w:ascii="Verdana" w:hAnsi="Verdana" w:cs="Tahoma"/>
          <w:sz w:val="20"/>
          <w:szCs w:val="20"/>
        </w:rPr>
        <w:t xml:space="preserve">Κύριο </w:t>
      </w:r>
      <w:r w:rsidR="0032694A" w:rsidRPr="0032694A">
        <w:rPr>
          <w:rFonts w:ascii="Verdana" w:hAnsi="Verdana" w:cs="Tahoma"/>
          <w:sz w:val="20"/>
          <w:szCs w:val="20"/>
        </w:rPr>
        <w:t xml:space="preserve">Αντικείμενο του έργου αποτελεί </w:t>
      </w:r>
      <w:r w:rsidR="00E639EB">
        <w:rPr>
          <w:rFonts w:ascii="Verdana" w:hAnsi="Verdana" w:cs="Tahoma"/>
          <w:sz w:val="20"/>
          <w:szCs w:val="20"/>
        </w:rPr>
        <w:t xml:space="preserve">η ανάπτυξη εφαρμογών </w:t>
      </w:r>
      <w:r w:rsidR="007237A5" w:rsidRPr="0032694A">
        <w:rPr>
          <w:rFonts w:ascii="Verdana" w:hAnsi="Verdana" w:cs="Tahoma"/>
          <w:sz w:val="20"/>
          <w:szCs w:val="20"/>
        </w:rPr>
        <w:t>αναζητήσε</w:t>
      </w:r>
      <w:r w:rsidR="00E639EB">
        <w:rPr>
          <w:rFonts w:ascii="Verdana" w:hAnsi="Verdana" w:cs="Tahoma"/>
          <w:sz w:val="20"/>
          <w:szCs w:val="20"/>
        </w:rPr>
        <w:t>ων</w:t>
      </w:r>
      <w:r w:rsidR="007237A5" w:rsidRPr="0032694A">
        <w:rPr>
          <w:rFonts w:ascii="Verdana" w:hAnsi="Verdana" w:cs="Tahoma"/>
          <w:sz w:val="20"/>
          <w:szCs w:val="20"/>
        </w:rPr>
        <w:t>, αναφορ</w:t>
      </w:r>
      <w:r w:rsidR="00E639EB">
        <w:rPr>
          <w:rFonts w:ascii="Verdana" w:hAnsi="Verdana" w:cs="Tahoma"/>
          <w:sz w:val="20"/>
          <w:szCs w:val="20"/>
        </w:rPr>
        <w:t>ών</w:t>
      </w:r>
      <w:r w:rsidR="007237A5" w:rsidRPr="0032694A">
        <w:rPr>
          <w:rFonts w:ascii="Verdana" w:hAnsi="Verdana" w:cs="Tahoma"/>
          <w:sz w:val="20"/>
          <w:szCs w:val="20"/>
        </w:rPr>
        <w:t xml:space="preserve">, αλλά και </w:t>
      </w:r>
      <w:r w:rsidR="00261CB8" w:rsidRPr="0032694A">
        <w:rPr>
          <w:rFonts w:ascii="Verdana" w:hAnsi="Verdana" w:cs="Tahoma"/>
          <w:sz w:val="20"/>
          <w:szCs w:val="20"/>
        </w:rPr>
        <w:t>ευφυϊ</w:t>
      </w:r>
      <w:r w:rsidR="00261CB8">
        <w:rPr>
          <w:rFonts w:ascii="Verdana" w:hAnsi="Verdana" w:cs="Tahoma"/>
          <w:sz w:val="20"/>
          <w:szCs w:val="20"/>
        </w:rPr>
        <w:t>ών</w:t>
      </w:r>
      <w:r w:rsidR="007237A5" w:rsidRPr="0032694A">
        <w:rPr>
          <w:rFonts w:ascii="Verdana" w:hAnsi="Verdana" w:cs="Tahoma"/>
          <w:sz w:val="20"/>
          <w:szCs w:val="20"/>
        </w:rPr>
        <w:t xml:space="preserve"> προσωποποιημέν</w:t>
      </w:r>
      <w:r w:rsidR="00E639EB">
        <w:rPr>
          <w:rFonts w:ascii="Verdana" w:hAnsi="Verdana" w:cs="Tahoma"/>
          <w:sz w:val="20"/>
          <w:szCs w:val="20"/>
        </w:rPr>
        <w:t>ων</w:t>
      </w:r>
      <w:r w:rsidR="007237A5" w:rsidRPr="0032694A">
        <w:rPr>
          <w:rFonts w:ascii="Verdana" w:hAnsi="Verdana" w:cs="Tahoma"/>
          <w:sz w:val="20"/>
          <w:szCs w:val="20"/>
        </w:rPr>
        <w:t xml:space="preserve"> συστά</w:t>
      </w:r>
      <w:r w:rsidR="007237A5">
        <w:rPr>
          <w:rFonts w:ascii="Verdana" w:hAnsi="Verdana" w:cs="Tahoma"/>
          <w:sz w:val="20"/>
          <w:szCs w:val="20"/>
        </w:rPr>
        <w:t>σ</w:t>
      </w:r>
      <w:r w:rsidR="00E639EB">
        <w:rPr>
          <w:rFonts w:ascii="Verdana" w:hAnsi="Verdana" w:cs="Tahoma"/>
          <w:sz w:val="20"/>
          <w:szCs w:val="20"/>
        </w:rPr>
        <w:t>εων πάνω από αποθετήριο βιβλιομετρικών δεδομένων (</w:t>
      </w:r>
      <w:r w:rsidR="00E639EB">
        <w:rPr>
          <w:rFonts w:ascii="Verdana" w:hAnsi="Verdana" w:cs="Tahoma"/>
          <w:sz w:val="20"/>
          <w:szCs w:val="20"/>
          <w:lang w:val="en-US"/>
        </w:rPr>
        <w:t>DSpace</w:t>
      </w:r>
      <w:r w:rsidR="00E639EB" w:rsidRPr="00E639EB">
        <w:rPr>
          <w:rFonts w:ascii="Verdana" w:hAnsi="Verdana" w:cs="Tahoma"/>
          <w:sz w:val="20"/>
          <w:szCs w:val="20"/>
        </w:rPr>
        <w:t xml:space="preserve">) </w:t>
      </w:r>
      <w:r w:rsidR="00E639EB">
        <w:rPr>
          <w:rFonts w:ascii="Verdana" w:hAnsi="Verdana" w:cs="Tahoma"/>
          <w:sz w:val="20"/>
          <w:szCs w:val="20"/>
        </w:rPr>
        <w:t xml:space="preserve">του ΕΚΤ, και ειδικότερα αποθετήριο που θα περιέχει δεδομένα που θα έχουν μεταπέσει (στο πλαίσιο άλλων τμημάτων του υποέργου) από τις ψηφιακές βιβλιοθήκες βιβλιομετρικών δεδομένων </w:t>
      </w:r>
      <w:r w:rsidR="00E639EB">
        <w:rPr>
          <w:rFonts w:ascii="Verdana" w:hAnsi="Verdana" w:cs="Tahoma"/>
          <w:sz w:val="20"/>
          <w:szCs w:val="20"/>
          <w:lang w:val="en-US"/>
        </w:rPr>
        <w:t>Scopus</w:t>
      </w:r>
      <w:r w:rsidR="00E639EB">
        <w:rPr>
          <w:rFonts w:ascii="Verdana" w:hAnsi="Verdana" w:cs="Tahoma"/>
          <w:sz w:val="20"/>
          <w:szCs w:val="20"/>
        </w:rPr>
        <w:t xml:space="preserve">και </w:t>
      </w:r>
      <w:r w:rsidR="00E639EB">
        <w:rPr>
          <w:rFonts w:ascii="Verdana" w:hAnsi="Verdana" w:cs="Tahoma"/>
          <w:sz w:val="20"/>
          <w:szCs w:val="20"/>
          <w:lang w:val="en-US"/>
        </w:rPr>
        <w:t>Web</w:t>
      </w:r>
      <w:r w:rsidR="00E639EB" w:rsidRPr="00E639EB">
        <w:rPr>
          <w:rFonts w:ascii="Verdana" w:hAnsi="Verdana" w:cs="Tahoma"/>
          <w:sz w:val="20"/>
          <w:szCs w:val="20"/>
        </w:rPr>
        <w:t>-</w:t>
      </w:r>
      <w:r w:rsidR="00E639EB">
        <w:rPr>
          <w:rFonts w:ascii="Verdana" w:hAnsi="Verdana" w:cs="Tahoma"/>
          <w:sz w:val="20"/>
          <w:szCs w:val="20"/>
          <w:lang w:val="en-US"/>
        </w:rPr>
        <w:t>of</w:t>
      </w:r>
      <w:r w:rsidR="00E639EB" w:rsidRPr="00E639EB">
        <w:rPr>
          <w:rFonts w:ascii="Verdana" w:hAnsi="Verdana" w:cs="Tahoma"/>
          <w:sz w:val="20"/>
          <w:szCs w:val="20"/>
        </w:rPr>
        <w:t>-</w:t>
      </w:r>
      <w:r w:rsidR="00E639EB">
        <w:rPr>
          <w:rFonts w:ascii="Verdana" w:hAnsi="Verdana" w:cs="Tahoma"/>
          <w:sz w:val="20"/>
          <w:szCs w:val="20"/>
          <w:lang w:val="en-US"/>
        </w:rPr>
        <w:t>Science</w:t>
      </w:r>
      <w:r w:rsidR="00E639EB" w:rsidRPr="00E639EB">
        <w:rPr>
          <w:rFonts w:ascii="Verdana" w:hAnsi="Verdana" w:cs="Tahoma"/>
          <w:sz w:val="20"/>
          <w:szCs w:val="20"/>
        </w:rPr>
        <w:t xml:space="preserve"> (</w:t>
      </w:r>
      <w:r w:rsidR="00E639EB">
        <w:rPr>
          <w:rFonts w:ascii="Verdana" w:hAnsi="Verdana" w:cs="Tahoma"/>
          <w:sz w:val="20"/>
          <w:szCs w:val="20"/>
          <w:lang w:val="en-US"/>
        </w:rPr>
        <w:t>WOS</w:t>
      </w:r>
      <w:r w:rsidR="00E639EB">
        <w:rPr>
          <w:rFonts w:ascii="Verdana" w:hAnsi="Verdana" w:cs="Tahoma"/>
          <w:sz w:val="20"/>
          <w:szCs w:val="20"/>
        </w:rPr>
        <w:t xml:space="preserve">) στις οποίες διατηρεί επί σειρά ετών </w:t>
      </w:r>
      <w:r w:rsidR="00261CB8">
        <w:rPr>
          <w:rFonts w:ascii="Verdana" w:hAnsi="Verdana" w:cs="Tahoma"/>
          <w:sz w:val="20"/>
          <w:szCs w:val="20"/>
        </w:rPr>
        <w:t>συνδρομή</w:t>
      </w:r>
      <w:r w:rsidR="00E639EB">
        <w:rPr>
          <w:rFonts w:ascii="Verdana" w:hAnsi="Verdana" w:cs="Tahoma"/>
          <w:sz w:val="20"/>
          <w:szCs w:val="20"/>
        </w:rPr>
        <w:t xml:space="preserve"> το ΕΚΤ. Το έργο θα αναπτύξει πάνω σε διασυνδεδεμένα δεδομένα των παραπάνω πηγών: </w:t>
      </w:r>
    </w:p>
    <w:p w:rsidR="00E639EB" w:rsidRPr="00E639EB" w:rsidRDefault="0032694A" w:rsidP="00E639EB">
      <w:pPr>
        <w:pStyle w:val="a9"/>
        <w:numPr>
          <w:ilvl w:val="0"/>
          <w:numId w:val="70"/>
        </w:numPr>
        <w:spacing w:after="120"/>
        <w:jc w:val="both"/>
        <w:rPr>
          <w:rFonts w:ascii="Verdana" w:hAnsi="Verdana" w:cs="Tahoma"/>
          <w:sz w:val="20"/>
          <w:szCs w:val="20"/>
        </w:rPr>
      </w:pPr>
      <w:r w:rsidRPr="00E639EB">
        <w:rPr>
          <w:rFonts w:ascii="Verdana" w:hAnsi="Verdana" w:cs="Tahoma"/>
          <w:sz w:val="20"/>
          <w:szCs w:val="20"/>
        </w:rPr>
        <w:t>Υπηρεσίες αναζητήσεων δεδομένων και παραγωγής αναφορών</w:t>
      </w:r>
      <w:r w:rsidR="00E639EB" w:rsidRPr="00E639EB">
        <w:rPr>
          <w:rFonts w:ascii="Verdana" w:hAnsi="Verdana" w:cs="Tahoma"/>
          <w:sz w:val="20"/>
          <w:szCs w:val="20"/>
        </w:rPr>
        <w:t xml:space="preserve"> και</w:t>
      </w:r>
    </w:p>
    <w:p w:rsidR="0032694A" w:rsidRDefault="0032694A" w:rsidP="00E639EB">
      <w:pPr>
        <w:pStyle w:val="a9"/>
        <w:numPr>
          <w:ilvl w:val="0"/>
          <w:numId w:val="70"/>
        </w:numPr>
        <w:spacing w:after="120"/>
        <w:jc w:val="both"/>
        <w:rPr>
          <w:rFonts w:ascii="Verdana" w:hAnsi="Verdana" w:cs="Tahoma"/>
          <w:sz w:val="20"/>
          <w:szCs w:val="20"/>
        </w:rPr>
      </w:pPr>
      <w:r w:rsidRPr="00E639EB">
        <w:rPr>
          <w:rFonts w:ascii="Verdana" w:hAnsi="Verdana" w:cs="Tahoma"/>
          <w:sz w:val="20"/>
          <w:szCs w:val="20"/>
        </w:rPr>
        <w:t>Υπηρεσίες έξυπνων προσωποποιημένων συστάσεων προς τους χρήστες του συστήματος.</w:t>
      </w:r>
    </w:p>
    <w:p w:rsidR="00E639EB" w:rsidRPr="00E639EB" w:rsidRDefault="00E639EB" w:rsidP="00E639EB">
      <w:pPr>
        <w:spacing w:after="120"/>
        <w:jc w:val="both"/>
        <w:rPr>
          <w:rFonts w:ascii="Verdana" w:hAnsi="Verdana" w:cs="Tahoma"/>
          <w:sz w:val="20"/>
          <w:szCs w:val="20"/>
        </w:rPr>
      </w:pPr>
      <w:r>
        <w:rPr>
          <w:rFonts w:ascii="Verdana" w:hAnsi="Verdana" w:cs="Tahoma"/>
          <w:sz w:val="20"/>
          <w:szCs w:val="20"/>
        </w:rPr>
        <w:t xml:space="preserve">Οι εφαρμογές θα πρέπει να είναι λειτουργικές πάνω από το αποθετήριο </w:t>
      </w:r>
      <w:r>
        <w:rPr>
          <w:rFonts w:ascii="Verdana" w:hAnsi="Verdana" w:cs="Tahoma"/>
          <w:sz w:val="20"/>
          <w:szCs w:val="20"/>
          <w:lang w:val="en-US"/>
        </w:rPr>
        <w:t>DSpace</w:t>
      </w:r>
      <w:r w:rsidR="00FC30C6" w:rsidRPr="00FC30C6">
        <w:rPr>
          <w:rFonts w:ascii="Verdana" w:hAnsi="Verdana" w:cs="Tahoma"/>
          <w:sz w:val="20"/>
          <w:szCs w:val="20"/>
        </w:rPr>
        <w:t xml:space="preserve"> </w:t>
      </w:r>
      <w:r>
        <w:rPr>
          <w:rFonts w:ascii="Verdana" w:hAnsi="Verdana" w:cs="Tahoma"/>
          <w:sz w:val="20"/>
          <w:szCs w:val="20"/>
        </w:rPr>
        <w:t xml:space="preserve">ανεξαρτήτως του όγκου των δεδομένων και του τρόπου ανανέωσης των δεδομένων που θα μεταπίπτουν από τα συστήματα </w:t>
      </w:r>
      <w:r>
        <w:rPr>
          <w:rFonts w:ascii="Verdana" w:hAnsi="Verdana" w:cs="Tahoma"/>
          <w:sz w:val="20"/>
          <w:szCs w:val="20"/>
          <w:lang w:val="en-US"/>
        </w:rPr>
        <w:t>Scopus</w:t>
      </w:r>
      <w:r>
        <w:rPr>
          <w:rFonts w:ascii="Verdana" w:hAnsi="Verdana" w:cs="Tahoma"/>
          <w:sz w:val="20"/>
          <w:szCs w:val="20"/>
        </w:rPr>
        <w:t xml:space="preserve">και </w:t>
      </w:r>
      <w:r>
        <w:rPr>
          <w:rFonts w:ascii="Verdana" w:hAnsi="Verdana" w:cs="Tahoma"/>
          <w:sz w:val="20"/>
          <w:szCs w:val="20"/>
          <w:lang w:val="en-US"/>
        </w:rPr>
        <w:t>WOS</w:t>
      </w:r>
      <w:r w:rsidRPr="00E639EB">
        <w:rPr>
          <w:rFonts w:ascii="Verdana" w:hAnsi="Verdana" w:cs="Tahoma"/>
          <w:sz w:val="20"/>
          <w:szCs w:val="20"/>
        </w:rPr>
        <w:t>.</w:t>
      </w:r>
    </w:p>
    <w:p w:rsidR="0032694A" w:rsidRPr="0032694A" w:rsidRDefault="0032694A" w:rsidP="0032694A">
      <w:pPr>
        <w:spacing w:after="120"/>
        <w:jc w:val="both"/>
        <w:rPr>
          <w:rFonts w:ascii="Verdana" w:hAnsi="Verdana" w:cs="Tahoma"/>
          <w:sz w:val="20"/>
          <w:szCs w:val="20"/>
        </w:rPr>
      </w:pPr>
      <w:r w:rsidRPr="0032694A">
        <w:rPr>
          <w:rFonts w:ascii="Verdana" w:hAnsi="Verdana" w:cs="Tahoma"/>
          <w:sz w:val="20"/>
          <w:szCs w:val="20"/>
        </w:rPr>
        <w:t xml:space="preserve">Για την υλοποίηση των παραπάνω υπηρεσιών ο ανάδοχος του έργου θα </w:t>
      </w:r>
      <w:r w:rsidR="00E639EB">
        <w:rPr>
          <w:rFonts w:ascii="Verdana" w:hAnsi="Verdana" w:cs="Tahoma"/>
          <w:sz w:val="20"/>
          <w:szCs w:val="20"/>
        </w:rPr>
        <w:t>έχει την ευκαιρία</w:t>
      </w:r>
      <w:r w:rsidRPr="0032694A">
        <w:rPr>
          <w:rFonts w:ascii="Verdana" w:hAnsi="Verdana" w:cs="Tahoma"/>
          <w:sz w:val="20"/>
          <w:szCs w:val="20"/>
        </w:rPr>
        <w:t xml:space="preserve"> να αξιοποιήσει διαθέσιμες βιβλιοθήκες λογισμικού του ΕΚΤ που παρέχουν δυνατότητες διαχείρισης</w:t>
      </w:r>
      <w:r w:rsidR="00E639EB">
        <w:rPr>
          <w:rFonts w:ascii="Verdana" w:hAnsi="Verdana" w:cs="Tahoma"/>
          <w:sz w:val="20"/>
          <w:szCs w:val="20"/>
        </w:rPr>
        <w:t xml:space="preserve"> δεδομένων</w:t>
      </w:r>
      <w:r w:rsidRPr="0032694A">
        <w:rPr>
          <w:rFonts w:ascii="Verdana" w:hAnsi="Verdana" w:cs="Tahoma"/>
          <w:sz w:val="20"/>
          <w:szCs w:val="20"/>
        </w:rPr>
        <w:t xml:space="preserve">. Το ΕΚΤ θα παρέχει στο πλαίσιο του έργου και της Πράξης συνολικότερα, υποστήριξη σε σχέση με την χρήση-αξιοποίηση τόσο των πηγών δεδομένων όσο και των βιβλιοθηκών λογισμικού που θα χρησιμοποιηθούν </w:t>
      </w:r>
      <w:r w:rsidR="00E639EB">
        <w:rPr>
          <w:rFonts w:ascii="Verdana" w:hAnsi="Verdana" w:cs="Tahoma"/>
          <w:sz w:val="20"/>
          <w:szCs w:val="20"/>
        </w:rPr>
        <w:t>για την επεξεργασία των δεδομένων αυτών</w:t>
      </w:r>
      <w:r w:rsidRPr="0032694A">
        <w:rPr>
          <w:rFonts w:ascii="Verdana" w:hAnsi="Verdana" w:cs="Tahoma"/>
          <w:sz w:val="20"/>
          <w:szCs w:val="20"/>
        </w:rPr>
        <w:t xml:space="preserve">. Ακόμα θα παρέχει και την υποδομή </w:t>
      </w:r>
      <w:r w:rsidR="009F5DD3">
        <w:rPr>
          <w:rFonts w:ascii="Verdana" w:hAnsi="Verdana" w:cs="Tahoma"/>
          <w:sz w:val="20"/>
          <w:szCs w:val="20"/>
        </w:rPr>
        <w:t>αποθετηρίων</w:t>
      </w:r>
      <w:r w:rsidR="00E639EB" w:rsidRPr="00E639EB">
        <w:rPr>
          <w:rFonts w:ascii="Verdana" w:hAnsi="Verdana" w:cs="Tahoma"/>
          <w:sz w:val="20"/>
          <w:szCs w:val="20"/>
        </w:rPr>
        <w:t>(</w:t>
      </w:r>
      <w:r w:rsidR="00E639EB">
        <w:rPr>
          <w:rFonts w:ascii="Verdana" w:hAnsi="Verdana" w:cs="Tahoma"/>
          <w:sz w:val="20"/>
          <w:szCs w:val="20"/>
          <w:lang w:val="en-US"/>
        </w:rPr>
        <w:t>DSpace</w:t>
      </w:r>
      <w:r w:rsidR="00E639EB" w:rsidRPr="00E639EB">
        <w:rPr>
          <w:rFonts w:ascii="Verdana" w:hAnsi="Verdana" w:cs="Tahoma"/>
          <w:sz w:val="20"/>
          <w:szCs w:val="20"/>
        </w:rPr>
        <w:t xml:space="preserve">) </w:t>
      </w:r>
      <w:r w:rsidR="00E639EB">
        <w:rPr>
          <w:rFonts w:ascii="Verdana" w:hAnsi="Verdana" w:cs="Tahoma"/>
          <w:sz w:val="20"/>
          <w:szCs w:val="20"/>
        </w:rPr>
        <w:t>πάνω από</w:t>
      </w:r>
      <w:r w:rsidRPr="0032694A">
        <w:rPr>
          <w:rFonts w:ascii="Verdana" w:hAnsi="Verdana" w:cs="Tahoma"/>
          <w:sz w:val="20"/>
          <w:szCs w:val="20"/>
        </w:rPr>
        <w:t xml:space="preserve"> την οποία θα </w:t>
      </w:r>
      <w:r w:rsidR="00E639EB">
        <w:rPr>
          <w:rFonts w:ascii="Verdana" w:hAnsi="Verdana" w:cs="Tahoma"/>
          <w:sz w:val="20"/>
          <w:szCs w:val="20"/>
        </w:rPr>
        <w:t>αναπτυχθούν οι υπηρεσίες-</w:t>
      </w:r>
      <w:r w:rsidR="00261CB8">
        <w:rPr>
          <w:rFonts w:ascii="Verdana" w:hAnsi="Verdana" w:cs="Tahoma"/>
          <w:sz w:val="20"/>
          <w:szCs w:val="20"/>
        </w:rPr>
        <w:t>εφαρμογές</w:t>
      </w:r>
      <w:r w:rsidR="00E639EB">
        <w:rPr>
          <w:rFonts w:ascii="Verdana" w:hAnsi="Verdana" w:cs="Tahoma"/>
          <w:sz w:val="20"/>
          <w:szCs w:val="20"/>
        </w:rPr>
        <w:t xml:space="preserve"> του παρόντος έργου</w:t>
      </w:r>
      <w:r w:rsidRPr="0032694A">
        <w:rPr>
          <w:rFonts w:ascii="Verdana" w:hAnsi="Verdana" w:cs="Tahoma"/>
          <w:sz w:val="20"/>
          <w:szCs w:val="20"/>
        </w:rPr>
        <w:t>.</w:t>
      </w:r>
    </w:p>
    <w:p w:rsidR="00ED445F" w:rsidRPr="001970B1" w:rsidRDefault="00ED445F" w:rsidP="00DB63DD">
      <w:pPr>
        <w:spacing w:after="120"/>
        <w:jc w:val="both"/>
        <w:rPr>
          <w:rFonts w:ascii="Verdana" w:hAnsi="Verdana"/>
          <w:sz w:val="20"/>
          <w:szCs w:val="20"/>
        </w:rPr>
      </w:pPr>
    </w:p>
    <w:p w:rsidR="0032694A" w:rsidRDefault="0032694A" w:rsidP="0032694A">
      <w:pPr>
        <w:pStyle w:val="20"/>
        <w:numPr>
          <w:ilvl w:val="1"/>
          <w:numId w:val="24"/>
        </w:numPr>
        <w:tabs>
          <w:tab w:val="clear" w:pos="284"/>
          <w:tab w:val="num" w:pos="426"/>
        </w:tabs>
        <w:ind w:left="426" w:hanging="426"/>
        <w:rPr>
          <w:rFonts w:ascii="Verdana" w:hAnsi="Verdana"/>
          <w:b/>
          <w:kern w:val="32"/>
          <w:sz w:val="20"/>
          <w:szCs w:val="20"/>
        </w:rPr>
      </w:pPr>
      <w:bookmarkStart w:id="47" w:name="_Toc417125710"/>
      <w:bookmarkStart w:id="48" w:name="_Toc421884080"/>
      <w:bookmarkStart w:id="49" w:name="_Toc232699908"/>
      <w:bookmarkStart w:id="50" w:name="_Toc232783536"/>
      <w:bookmarkStart w:id="51" w:name="_Toc232867600"/>
      <w:bookmarkStart w:id="52" w:name="_Toc394924859"/>
      <w:r w:rsidRPr="0032694A">
        <w:rPr>
          <w:rFonts w:ascii="Verdana" w:hAnsi="Verdana"/>
          <w:b/>
          <w:kern w:val="32"/>
          <w:sz w:val="20"/>
          <w:szCs w:val="20"/>
        </w:rPr>
        <w:t>Σκοπιμότητα – Αναμενόμενα οφέλη</w:t>
      </w:r>
      <w:bookmarkEnd w:id="47"/>
      <w:bookmarkEnd w:id="48"/>
    </w:p>
    <w:p w:rsidR="00416473" w:rsidRPr="00416473" w:rsidRDefault="00416473" w:rsidP="00416473">
      <w:pPr>
        <w:spacing w:after="120"/>
        <w:jc w:val="both"/>
        <w:rPr>
          <w:rFonts w:ascii="Verdana" w:hAnsi="Verdana"/>
          <w:sz w:val="20"/>
          <w:szCs w:val="20"/>
        </w:rPr>
      </w:pPr>
      <w:r w:rsidRPr="00416473">
        <w:rPr>
          <w:rFonts w:ascii="Verdana" w:hAnsi="Verdana"/>
          <w:sz w:val="20"/>
          <w:szCs w:val="20"/>
        </w:rPr>
        <w:t xml:space="preserve">Η στρατηγική του ΕΚΤ περιλαμβάνει τη δημιουργία </w:t>
      </w:r>
      <w:r w:rsidR="00B93CD4" w:rsidRPr="00416473">
        <w:rPr>
          <w:rFonts w:ascii="Verdana" w:hAnsi="Verdana"/>
          <w:sz w:val="20"/>
          <w:szCs w:val="20"/>
        </w:rPr>
        <w:t>αποθετηρί</w:t>
      </w:r>
      <w:r w:rsidR="00B93CD4">
        <w:rPr>
          <w:rFonts w:ascii="Verdana" w:hAnsi="Verdana"/>
          <w:sz w:val="20"/>
          <w:szCs w:val="20"/>
        </w:rPr>
        <w:t>ων</w:t>
      </w:r>
      <w:r w:rsidRPr="00416473">
        <w:rPr>
          <w:rFonts w:ascii="Verdana" w:hAnsi="Verdana"/>
          <w:sz w:val="20"/>
          <w:szCs w:val="20"/>
        </w:rPr>
        <w:t>-ευρετηρίων που θα παρέχουν συγκεντρωτικά έγκυρες πληροφορίες και μητρώα για χρήση από την ερευνητική και την ακαδημαϊκή κοινότητα της χώρας, αλλά και για χρήση από φορείς άσκησης πολιτικής στο πλαίσιο χάραξης/εφαρμογής πολιτικών βάσει δεδομένων (</w:t>
      </w:r>
      <w:r w:rsidRPr="00416473">
        <w:rPr>
          <w:rFonts w:ascii="Verdana" w:hAnsi="Verdana"/>
          <w:sz w:val="20"/>
          <w:szCs w:val="20"/>
          <w:lang w:val="en-US"/>
        </w:rPr>
        <w:t>evidencebasedpol</w:t>
      </w:r>
      <w:r w:rsidR="00B93CD4">
        <w:rPr>
          <w:rFonts w:ascii="Verdana" w:hAnsi="Verdana"/>
          <w:sz w:val="20"/>
          <w:szCs w:val="20"/>
          <w:lang w:val="en-US"/>
        </w:rPr>
        <w:t>i</w:t>
      </w:r>
      <w:r w:rsidRPr="00416473">
        <w:rPr>
          <w:rFonts w:ascii="Verdana" w:hAnsi="Verdana"/>
          <w:sz w:val="20"/>
          <w:szCs w:val="20"/>
          <w:lang w:val="en-US"/>
        </w:rPr>
        <w:t>cies</w:t>
      </w:r>
      <w:r w:rsidRPr="00416473">
        <w:rPr>
          <w:rFonts w:ascii="Verdana" w:hAnsi="Verdana"/>
          <w:sz w:val="20"/>
          <w:szCs w:val="20"/>
        </w:rPr>
        <w:t>). Το παρόν έργο συνεισφέρει και ενισχύει τη στρατηγική αυτή μέσω της ανάπτυξης εφαρμογών</w:t>
      </w:r>
      <w:r w:rsidR="00FC30C6" w:rsidRPr="00FC30C6">
        <w:rPr>
          <w:rFonts w:ascii="Verdana" w:hAnsi="Verdana"/>
          <w:sz w:val="20"/>
          <w:szCs w:val="20"/>
        </w:rPr>
        <w:t xml:space="preserve"> </w:t>
      </w:r>
      <w:r w:rsidR="00FC30C6">
        <w:rPr>
          <w:rFonts w:ascii="Verdana" w:hAnsi="Verdana"/>
          <w:sz w:val="20"/>
          <w:szCs w:val="20"/>
        </w:rPr>
        <w:t>με προστιθέμενη</w:t>
      </w:r>
      <w:r w:rsidR="004676D0">
        <w:rPr>
          <w:rFonts w:ascii="Verdana" w:hAnsi="Verdana"/>
          <w:sz w:val="20"/>
          <w:szCs w:val="20"/>
        </w:rPr>
        <w:t xml:space="preserve"> αξία για την ερευνητική και ακαδημαϊκή κοινότητα, και ειδικότερα εφαρμογών που συνδυάζουν και αξιοποιούν έγκριτα βιβλιομετρικά δεδομένα</w:t>
      </w:r>
      <w:r w:rsidRPr="00416473">
        <w:rPr>
          <w:rFonts w:ascii="Verdana" w:hAnsi="Verdana"/>
          <w:sz w:val="20"/>
          <w:szCs w:val="20"/>
        </w:rPr>
        <w:t>.</w:t>
      </w:r>
    </w:p>
    <w:p w:rsidR="00416473" w:rsidRPr="00416473" w:rsidRDefault="00416473" w:rsidP="00416473">
      <w:pPr>
        <w:spacing w:after="120"/>
        <w:jc w:val="both"/>
        <w:rPr>
          <w:rFonts w:ascii="Verdana" w:hAnsi="Verdana"/>
          <w:sz w:val="20"/>
          <w:szCs w:val="20"/>
        </w:rPr>
      </w:pPr>
      <w:r w:rsidRPr="00416473">
        <w:rPr>
          <w:rFonts w:ascii="Verdana" w:hAnsi="Verdana"/>
          <w:sz w:val="20"/>
          <w:szCs w:val="20"/>
        </w:rPr>
        <w:t>Τα αναμενόμενα οφέλη από το έργο περιλαμβάνουν:</w:t>
      </w:r>
    </w:p>
    <w:p w:rsidR="00416473" w:rsidRPr="00416473" w:rsidRDefault="00416473" w:rsidP="00313036">
      <w:pPr>
        <w:pStyle w:val="a9"/>
        <w:numPr>
          <w:ilvl w:val="0"/>
          <w:numId w:val="55"/>
        </w:numPr>
        <w:spacing w:after="120"/>
        <w:ind w:left="426" w:hanging="426"/>
        <w:contextualSpacing w:val="0"/>
        <w:jc w:val="both"/>
        <w:rPr>
          <w:rFonts w:ascii="Verdana" w:hAnsi="Verdana"/>
          <w:sz w:val="20"/>
          <w:szCs w:val="20"/>
        </w:rPr>
      </w:pPr>
      <w:r w:rsidRPr="00416473">
        <w:rPr>
          <w:rFonts w:ascii="Verdana" w:hAnsi="Verdana"/>
          <w:sz w:val="20"/>
          <w:szCs w:val="20"/>
        </w:rPr>
        <w:t>Μεγαλύτερη ακρίβεια στο πλαίσιο χάραξης πολιτικών και λήψης αποφάσεων σε σχέση με την ερευνητική στρατηγική της χώρας, μέσω διαθεσιμότητας περισσότερων και ακριβέστερων δεδομένων για την ερευνητική παραγωγή (ερευνητές, ερευνητικοί οργανισμοί, δημοσιεύσεις).</w:t>
      </w:r>
    </w:p>
    <w:p w:rsidR="00416473" w:rsidRPr="00416473" w:rsidRDefault="00416473" w:rsidP="00313036">
      <w:pPr>
        <w:pStyle w:val="a9"/>
        <w:numPr>
          <w:ilvl w:val="0"/>
          <w:numId w:val="55"/>
        </w:numPr>
        <w:spacing w:after="120"/>
        <w:ind w:left="426" w:hanging="426"/>
        <w:contextualSpacing w:val="0"/>
        <w:jc w:val="both"/>
        <w:rPr>
          <w:rFonts w:ascii="Verdana" w:hAnsi="Verdana"/>
          <w:sz w:val="20"/>
          <w:szCs w:val="20"/>
        </w:rPr>
      </w:pPr>
      <w:r w:rsidRPr="00416473">
        <w:rPr>
          <w:rFonts w:ascii="Verdana" w:hAnsi="Verdana"/>
          <w:sz w:val="20"/>
          <w:szCs w:val="20"/>
        </w:rPr>
        <w:t>Μεγαλύτερη ευελιξία στην πρόσβαση και ανάλυση δεδομένων, μέσω των υπηρεσιών αναφορών και αναζητήσεων.</w:t>
      </w:r>
    </w:p>
    <w:p w:rsidR="00416473" w:rsidRDefault="00416473" w:rsidP="00313036">
      <w:pPr>
        <w:pStyle w:val="a9"/>
        <w:numPr>
          <w:ilvl w:val="0"/>
          <w:numId w:val="55"/>
        </w:numPr>
        <w:spacing w:after="120"/>
        <w:ind w:left="426" w:hanging="426"/>
        <w:contextualSpacing w:val="0"/>
        <w:jc w:val="both"/>
        <w:rPr>
          <w:rFonts w:ascii="Verdana" w:hAnsi="Verdana"/>
          <w:sz w:val="20"/>
          <w:szCs w:val="20"/>
        </w:rPr>
      </w:pPr>
      <w:r w:rsidRPr="00416473">
        <w:rPr>
          <w:rFonts w:ascii="Verdana" w:hAnsi="Verdana"/>
          <w:sz w:val="20"/>
          <w:szCs w:val="20"/>
        </w:rPr>
        <w:t>Μεγαλύτερη αποτελεσματικότητα στην αναζήτηση/ανεύρεση πληροφοριών μέσω της υπηρεσίας προσωποποιημένων συστάσεων.</w:t>
      </w:r>
    </w:p>
    <w:p w:rsidR="00416473" w:rsidRDefault="00416473" w:rsidP="00416473">
      <w:pPr>
        <w:spacing w:after="120"/>
        <w:jc w:val="both"/>
        <w:rPr>
          <w:rFonts w:ascii="Verdana" w:hAnsi="Verdana"/>
          <w:sz w:val="20"/>
          <w:szCs w:val="20"/>
        </w:rPr>
      </w:pPr>
    </w:p>
    <w:p w:rsidR="00416473" w:rsidRPr="00416473" w:rsidRDefault="00416473" w:rsidP="00416473">
      <w:pPr>
        <w:pStyle w:val="20"/>
        <w:numPr>
          <w:ilvl w:val="1"/>
          <w:numId w:val="24"/>
        </w:numPr>
        <w:tabs>
          <w:tab w:val="clear" w:pos="284"/>
          <w:tab w:val="num" w:pos="426"/>
        </w:tabs>
        <w:ind w:left="426" w:hanging="426"/>
        <w:rPr>
          <w:rFonts w:ascii="Verdana" w:hAnsi="Verdana"/>
          <w:b/>
          <w:kern w:val="32"/>
          <w:sz w:val="20"/>
          <w:szCs w:val="20"/>
        </w:rPr>
      </w:pPr>
      <w:bookmarkStart w:id="53" w:name="_Ref339619701"/>
      <w:bookmarkStart w:id="54" w:name="_Toc417125711"/>
      <w:bookmarkStart w:id="55" w:name="_Toc421884081"/>
      <w:r w:rsidRPr="00416473">
        <w:rPr>
          <w:rFonts w:ascii="Verdana" w:hAnsi="Verdana"/>
          <w:b/>
          <w:kern w:val="32"/>
          <w:sz w:val="20"/>
          <w:szCs w:val="20"/>
        </w:rPr>
        <w:t>Κρίσιμοι παράγοντες επιτυχίας του έργου</w:t>
      </w:r>
      <w:bookmarkEnd w:id="53"/>
      <w:bookmarkEnd w:id="54"/>
      <w:bookmarkEnd w:id="55"/>
    </w:p>
    <w:p w:rsidR="00416473" w:rsidRDefault="00416473" w:rsidP="00416473">
      <w:pPr>
        <w:spacing w:before="40" w:after="40"/>
        <w:jc w:val="both"/>
        <w:rPr>
          <w:rFonts w:ascii="Verdana" w:hAnsi="Verdana"/>
          <w:sz w:val="20"/>
          <w:szCs w:val="20"/>
        </w:rPr>
      </w:pPr>
      <w:r w:rsidRPr="00416473">
        <w:rPr>
          <w:rFonts w:ascii="Verdana" w:hAnsi="Verdana"/>
          <w:sz w:val="20"/>
          <w:szCs w:val="20"/>
        </w:rPr>
        <w:t>Ο παρακάτω πίνακας παρουσιάζει τους κρίσιμους παράγοντες επιτυχίας του έργου, με έμφαση τόσο σε τεχνολογικά όσο και σε οργανωτικά-διοικητικά ζητήματα.</w:t>
      </w:r>
    </w:p>
    <w:tbl>
      <w:tblPr>
        <w:tblW w:w="8472" w:type="dxa"/>
        <w:tblLayout w:type="fixed"/>
        <w:tblLook w:val="01E0" w:firstRow="1" w:lastRow="1" w:firstColumn="1" w:lastColumn="1" w:noHBand="0" w:noVBand="0"/>
      </w:tblPr>
      <w:tblGrid>
        <w:gridCol w:w="3227"/>
        <w:gridCol w:w="992"/>
        <w:gridCol w:w="4253"/>
      </w:tblGrid>
      <w:tr w:rsidR="00416473" w:rsidRPr="00416473" w:rsidTr="00D919C5">
        <w:trPr>
          <w:tblHeader/>
        </w:trPr>
        <w:tc>
          <w:tcPr>
            <w:tcW w:w="3227" w:type="dxa"/>
            <w:tcBorders>
              <w:top w:val="single" w:sz="4" w:space="0" w:color="auto"/>
              <w:left w:val="single" w:sz="4" w:space="0" w:color="auto"/>
              <w:bottom w:val="single" w:sz="4" w:space="0" w:color="auto"/>
              <w:right w:val="single" w:sz="4" w:space="0" w:color="auto"/>
            </w:tcBorders>
            <w:vAlign w:val="center"/>
          </w:tcPr>
          <w:p w:rsidR="00416473" w:rsidRPr="00416473" w:rsidRDefault="00416473" w:rsidP="00416473">
            <w:pPr>
              <w:spacing w:after="120"/>
              <w:rPr>
                <w:rFonts w:ascii="Verdana" w:hAnsi="Verdana"/>
                <w:b/>
                <w:bCs/>
                <w:sz w:val="20"/>
                <w:szCs w:val="20"/>
              </w:rPr>
            </w:pPr>
            <w:r w:rsidRPr="00416473">
              <w:rPr>
                <w:rFonts w:ascii="Verdana" w:hAnsi="Verdana"/>
                <w:b/>
                <w:bCs/>
                <w:sz w:val="20"/>
                <w:szCs w:val="20"/>
              </w:rPr>
              <w:lastRenderedPageBreak/>
              <w:t>Κρίσιμος Παράγοντας Επιτυχίας</w:t>
            </w:r>
          </w:p>
        </w:tc>
        <w:tc>
          <w:tcPr>
            <w:tcW w:w="992" w:type="dxa"/>
            <w:tcBorders>
              <w:top w:val="single" w:sz="4" w:space="0" w:color="auto"/>
              <w:left w:val="single" w:sz="4" w:space="0" w:color="auto"/>
              <w:bottom w:val="single" w:sz="4" w:space="0" w:color="auto"/>
              <w:right w:val="single" w:sz="4" w:space="0" w:color="auto"/>
            </w:tcBorders>
            <w:vAlign w:val="center"/>
          </w:tcPr>
          <w:p w:rsidR="00416473" w:rsidRPr="00416473" w:rsidRDefault="00416473" w:rsidP="00416473">
            <w:pPr>
              <w:spacing w:after="120"/>
              <w:jc w:val="center"/>
              <w:rPr>
                <w:rFonts w:ascii="Verdana" w:hAnsi="Verdana"/>
                <w:b/>
                <w:bCs/>
                <w:sz w:val="20"/>
                <w:szCs w:val="20"/>
              </w:rPr>
            </w:pPr>
            <w:r w:rsidRPr="00416473">
              <w:rPr>
                <w:rFonts w:ascii="Verdana" w:hAnsi="Verdana"/>
                <w:b/>
                <w:bCs/>
                <w:sz w:val="20"/>
                <w:szCs w:val="20"/>
              </w:rPr>
              <w:t>Τύπος</w:t>
            </w:r>
            <w:r w:rsidRPr="00416473">
              <w:rPr>
                <w:rStyle w:val="ae"/>
                <w:rFonts w:ascii="Verdana" w:hAnsi="Verdana"/>
                <w:b/>
                <w:bCs/>
                <w:sz w:val="20"/>
                <w:szCs w:val="20"/>
              </w:rPr>
              <w:footnoteReference w:id="1"/>
            </w:r>
          </w:p>
        </w:tc>
        <w:tc>
          <w:tcPr>
            <w:tcW w:w="4253" w:type="dxa"/>
            <w:tcBorders>
              <w:top w:val="single" w:sz="4" w:space="0" w:color="auto"/>
              <w:left w:val="single" w:sz="4" w:space="0" w:color="auto"/>
              <w:bottom w:val="single" w:sz="4" w:space="0" w:color="auto"/>
              <w:right w:val="single" w:sz="4" w:space="0" w:color="auto"/>
            </w:tcBorders>
            <w:vAlign w:val="center"/>
          </w:tcPr>
          <w:p w:rsidR="00416473" w:rsidRPr="00416473" w:rsidRDefault="00416473" w:rsidP="00416473">
            <w:pPr>
              <w:spacing w:after="120"/>
              <w:rPr>
                <w:rFonts w:ascii="Verdana" w:hAnsi="Verdana"/>
                <w:b/>
                <w:bCs/>
                <w:sz w:val="20"/>
                <w:szCs w:val="20"/>
              </w:rPr>
            </w:pPr>
            <w:r w:rsidRPr="00416473">
              <w:rPr>
                <w:rFonts w:ascii="Verdana" w:hAnsi="Verdana"/>
                <w:b/>
                <w:bCs/>
                <w:sz w:val="20"/>
                <w:szCs w:val="20"/>
              </w:rPr>
              <w:t>Σχετικές Ενέργειες Αντιμετώπισης (από τον Ανάδοχο)</w:t>
            </w:r>
          </w:p>
        </w:tc>
      </w:tr>
      <w:tr w:rsidR="00416473" w:rsidRPr="00416473" w:rsidTr="00D919C5">
        <w:tc>
          <w:tcPr>
            <w:tcW w:w="3227" w:type="dxa"/>
            <w:tcBorders>
              <w:top w:val="single" w:sz="4" w:space="0" w:color="auto"/>
              <w:left w:val="single" w:sz="4" w:space="0" w:color="auto"/>
              <w:bottom w:val="single" w:sz="4" w:space="0" w:color="auto"/>
              <w:right w:val="single" w:sz="4" w:space="0" w:color="auto"/>
            </w:tcBorders>
          </w:tcPr>
          <w:p w:rsidR="00416473" w:rsidRPr="004F5189" w:rsidRDefault="00416473" w:rsidP="004F5189">
            <w:pPr>
              <w:spacing w:after="120"/>
              <w:rPr>
                <w:rFonts w:ascii="Verdana" w:hAnsi="Verdana"/>
                <w:sz w:val="20"/>
                <w:szCs w:val="20"/>
              </w:rPr>
            </w:pPr>
            <w:r w:rsidRPr="00416473">
              <w:rPr>
                <w:rFonts w:ascii="Verdana" w:hAnsi="Verdana"/>
                <w:sz w:val="20"/>
                <w:szCs w:val="20"/>
              </w:rPr>
              <w:t>Κατανόηση των συστημάτων – πηγών δεδομένα που θα αξιοποιηθούν στο έργο (</w:t>
            </w:r>
            <w:r w:rsidR="004F5189">
              <w:rPr>
                <w:rFonts w:ascii="Verdana" w:hAnsi="Verdana"/>
                <w:sz w:val="20"/>
                <w:szCs w:val="20"/>
                <w:lang w:val="en-US"/>
              </w:rPr>
              <w:t>DSpace</w:t>
            </w:r>
            <w:r w:rsidRPr="00416473">
              <w:rPr>
                <w:rFonts w:ascii="Verdana" w:hAnsi="Verdana"/>
                <w:sz w:val="20"/>
                <w:szCs w:val="20"/>
              </w:rPr>
              <w:t xml:space="preserve">) με έμφαση στη δομή και το </w:t>
            </w:r>
            <w:r w:rsidR="009F5DD3" w:rsidRPr="00416473">
              <w:rPr>
                <w:rFonts w:ascii="Verdana" w:hAnsi="Verdana"/>
                <w:sz w:val="20"/>
                <w:szCs w:val="20"/>
              </w:rPr>
              <w:t>περιεχόμενο</w:t>
            </w:r>
            <w:r w:rsidRPr="00416473">
              <w:rPr>
                <w:rFonts w:ascii="Verdana" w:hAnsi="Verdana"/>
                <w:sz w:val="20"/>
                <w:szCs w:val="20"/>
              </w:rPr>
              <w:t xml:space="preserve"> των δεδομένων </w:t>
            </w:r>
            <w:r w:rsidR="004F5189">
              <w:rPr>
                <w:rFonts w:ascii="Verdana" w:hAnsi="Verdana"/>
                <w:sz w:val="20"/>
                <w:szCs w:val="20"/>
              </w:rPr>
              <w:t xml:space="preserve">που περιέχουν </w:t>
            </w:r>
            <w:r w:rsidR="004F5189" w:rsidRPr="004F5189">
              <w:rPr>
                <w:rFonts w:ascii="Verdana" w:hAnsi="Verdana"/>
                <w:sz w:val="20"/>
                <w:szCs w:val="20"/>
              </w:rPr>
              <w:t>(</w:t>
            </w:r>
            <w:r w:rsidR="004F5189">
              <w:rPr>
                <w:rFonts w:ascii="Verdana" w:hAnsi="Verdana"/>
                <w:sz w:val="20"/>
                <w:szCs w:val="20"/>
                <w:lang w:val="en-US"/>
              </w:rPr>
              <w:t>WOS</w:t>
            </w:r>
            <w:r w:rsidR="004F5189" w:rsidRPr="004F5189">
              <w:rPr>
                <w:rFonts w:ascii="Verdana" w:hAnsi="Verdana"/>
                <w:sz w:val="20"/>
                <w:szCs w:val="20"/>
              </w:rPr>
              <w:t xml:space="preserve">, </w:t>
            </w:r>
            <w:r w:rsidR="004F5189">
              <w:rPr>
                <w:rFonts w:ascii="Verdana" w:hAnsi="Verdana"/>
                <w:sz w:val="20"/>
                <w:szCs w:val="20"/>
                <w:lang w:val="en-US"/>
              </w:rPr>
              <w:t>Scopus</w:t>
            </w:r>
            <w:r w:rsidR="004F5189" w:rsidRPr="004F5189">
              <w:rPr>
                <w:rFonts w:ascii="Verdana" w:hAnsi="Verdana"/>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16473" w:rsidRPr="00416473" w:rsidRDefault="00416473" w:rsidP="00416473">
            <w:pPr>
              <w:spacing w:after="120"/>
              <w:jc w:val="center"/>
              <w:rPr>
                <w:rFonts w:ascii="Verdana" w:hAnsi="Verdana"/>
                <w:sz w:val="20"/>
                <w:szCs w:val="20"/>
              </w:rPr>
            </w:pPr>
            <w:r w:rsidRPr="00416473">
              <w:rPr>
                <w:rFonts w:ascii="Verdana" w:hAnsi="Verdana"/>
                <w:sz w:val="20"/>
                <w:szCs w:val="20"/>
              </w:rPr>
              <w:t>Τ, Ο</w:t>
            </w:r>
          </w:p>
        </w:tc>
        <w:tc>
          <w:tcPr>
            <w:tcW w:w="4253" w:type="dxa"/>
            <w:tcBorders>
              <w:top w:val="single" w:sz="4" w:space="0" w:color="auto"/>
              <w:left w:val="single" w:sz="4" w:space="0" w:color="auto"/>
              <w:bottom w:val="single" w:sz="4" w:space="0" w:color="auto"/>
              <w:right w:val="single" w:sz="4" w:space="0" w:color="auto"/>
            </w:tcBorders>
          </w:tcPr>
          <w:p w:rsidR="00416473" w:rsidRPr="00416473" w:rsidRDefault="00FC30C6" w:rsidP="00313036">
            <w:pPr>
              <w:pStyle w:val="a9"/>
              <w:numPr>
                <w:ilvl w:val="0"/>
                <w:numId w:val="56"/>
              </w:numPr>
              <w:spacing w:after="60"/>
              <w:ind w:left="176" w:hanging="284"/>
              <w:contextualSpacing w:val="0"/>
              <w:rPr>
                <w:rFonts w:ascii="Verdana" w:hAnsi="Verdana"/>
                <w:sz w:val="20"/>
                <w:szCs w:val="20"/>
              </w:rPr>
            </w:pPr>
            <w:r>
              <w:rPr>
                <w:rFonts w:ascii="Verdana" w:hAnsi="Verdana"/>
                <w:sz w:val="20"/>
                <w:szCs w:val="20"/>
              </w:rPr>
              <w:t>Μελέτη</w:t>
            </w:r>
            <w:r w:rsidR="00416473" w:rsidRPr="00416473">
              <w:rPr>
                <w:rFonts w:ascii="Verdana" w:hAnsi="Verdana"/>
                <w:sz w:val="20"/>
                <w:szCs w:val="20"/>
              </w:rPr>
              <w:t xml:space="preserve"> των ψηφιακών βιβλιοθηκών που αποτελούν πηγές δεδομένων για το αποθετήριο </w:t>
            </w:r>
            <w:r w:rsidR="00416473" w:rsidRPr="00416473">
              <w:rPr>
                <w:rFonts w:ascii="Verdana" w:hAnsi="Verdana"/>
                <w:sz w:val="20"/>
                <w:szCs w:val="20"/>
                <w:lang w:val="en-US"/>
              </w:rPr>
              <w:t>DSpace</w:t>
            </w:r>
            <w:r w:rsidR="00416473" w:rsidRPr="00416473">
              <w:rPr>
                <w:rFonts w:ascii="Verdana" w:hAnsi="Verdana"/>
                <w:sz w:val="20"/>
                <w:szCs w:val="20"/>
              </w:rPr>
              <w:t xml:space="preserve"> στο πλαίσιο του </w:t>
            </w:r>
            <w:r w:rsidRPr="00416473">
              <w:rPr>
                <w:rFonts w:ascii="Verdana" w:hAnsi="Verdana"/>
                <w:sz w:val="20"/>
                <w:szCs w:val="20"/>
              </w:rPr>
              <w:t>έργου</w:t>
            </w:r>
            <w:r w:rsidR="00416473" w:rsidRPr="00416473">
              <w:rPr>
                <w:rFonts w:ascii="Verdana" w:hAnsi="Verdana"/>
                <w:sz w:val="20"/>
                <w:szCs w:val="20"/>
              </w:rPr>
              <w:t>.</w:t>
            </w:r>
          </w:p>
          <w:p w:rsidR="00416473" w:rsidRPr="00416473" w:rsidRDefault="00416473" w:rsidP="00313036">
            <w:pPr>
              <w:pStyle w:val="a9"/>
              <w:numPr>
                <w:ilvl w:val="0"/>
                <w:numId w:val="56"/>
              </w:numPr>
              <w:spacing w:after="60"/>
              <w:ind w:left="176" w:hanging="284"/>
              <w:contextualSpacing w:val="0"/>
              <w:rPr>
                <w:rFonts w:ascii="Verdana" w:hAnsi="Verdana"/>
                <w:sz w:val="20"/>
                <w:szCs w:val="20"/>
              </w:rPr>
            </w:pPr>
            <w:r w:rsidRPr="00416473">
              <w:rPr>
                <w:rFonts w:ascii="Verdana" w:hAnsi="Verdana"/>
                <w:sz w:val="20"/>
                <w:szCs w:val="20"/>
              </w:rPr>
              <w:t xml:space="preserve">Κατανόηση του τρόπου πρόσβασης στα δεδομένα </w:t>
            </w:r>
            <w:r w:rsidRPr="00503829">
              <w:rPr>
                <w:rFonts w:ascii="Verdana" w:hAnsi="Verdana"/>
                <w:sz w:val="20"/>
                <w:szCs w:val="20"/>
              </w:rPr>
              <w:t>των</w:t>
            </w:r>
            <w:r w:rsidRPr="00416473">
              <w:rPr>
                <w:rFonts w:ascii="Verdana" w:hAnsi="Verdana"/>
                <w:sz w:val="20"/>
                <w:szCs w:val="20"/>
              </w:rPr>
              <w:t xml:space="preserve"> συστημάτων και των μορφών διάθεσης των δεδομένων αυτών. </w:t>
            </w:r>
          </w:p>
        </w:tc>
      </w:tr>
      <w:tr w:rsidR="00416473" w:rsidRPr="00416473" w:rsidTr="00D919C5">
        <w:tc>
          <w:tcPr>
            <w:tcW w:w="3227" w:type="dxa"/>
            <w:tcBorders>
              <w:top w:val="single" w:sz="4" w:space="0" w:color="auto"/>
              <w:left w:val="single" w:sz="4" w:space="0" w:color="auto"/>
              <w:bottom w:val="single" w:sz="4" w:space="0" w:color="auto"/>
              <w:right w:val="single" w:sz="4" w:space="0" w:color="auto"/>
            </w:tcBorders>
          </w:tcPr>
          <w:p w:rsidR="00416473" w:rsidRPr="00416473" w:rsidRDefault="00416473" w:rsidP="00416473">
            <w:pPr>
              <w:spacing w:after="120"/>
              <w:rPr>
                <w:rFonts w:ascii="Verdana" w:hAnsi="Verdana"/>
                <w:sz w:val="20"/>
                <w:szCs w:val="20"/>
              </w:rPr>
            </w:pPr>
            <w:r w:rsidRPr="00416473">
              <w:rPr>
                <w:rFonts w:ascii="Verdana" w:hAnsi="Verdana"/>
                <w:sz w:val="20"/>
                <w:szCs w:val="20"/>
              </w:rPr>
              <w:t>Εξασφάλιση της ευχρηστίας των υπηρεσιών (αναφορών, γεωχωρικών απεικονίσεων) που θα αναπτυχθούν</w:t>
            </w:r>
          </w:p>
        </w:tc>
        <w:tc>
          <w:tcPr>
            <w:tcW w:w="992" w:type="dxa"/>
            <w:tcBorders>
              <w:top w:val="single" w:sz="4" w:space="0" w:color="auto"/>
              <w:left w:val="single" w:sz="4" w:space="0" w:color="auto"/>
              <w:bottom w:val="single" w:sz="4" w:space="0" w:color="auto"/>
              <w:right w:val="single" w:sz="4" w:space="0" w:color="auto"/>
            </w:tcBorders>
          </w:tcPr>
          <w:p w:rsidR="00416473" w:rsidRPr="004F5189" w:rsidRDefault="00416473" w:rsidP="00416473">
            <w:pPr>
              <w:spacing w:after="120"/>
              <w:jc w:val="center"/>
              <w:rPr>
                <w:rFonts w:ascii="Verdana" w:hAnsi="Verdana"/>
                <w:sz w:val="20"/>
                <w:szCs w:val="20"/>
                <w:lang w:val="en-US"/>
              </w:rPr>
            </w:pPr>
            <w:r w:rsidRPr="00416473">
              <w:rPr>
                <w:rFonts w:ascii="Verdana" w:hAnsi="Verdana"/>
                <w:sz w:val="20"/>
                <w:szCs w:val="20"/>
              </w:rPr>
              <w:t>Τ</w:t>
            </w:r>
            <w:r w:rsidR="004F5189">
              <w:rPr>
                <w:rFonts w:ascii="Verdana" w:hAnsi="Verdana"/>
                <w:sz w:val="20"/>
                <w:szCs w:val="20"/>
                <w:lang w:val="en-US"/>
              </w:rPr>
              <w:t>, O</w:t>
            </w:r>
          </w:p>
        </w:tc>
        <w:tc>
          <w:tcPr>
            <w:tcW w:w="4253" w:type="dxa"/>
            <w:tcBorders>
              <w:top w:val="single" w:sz="4" w:space="0" w:color="auto"/>
              <w:left w:val="single" w:sz="4" w:space="0" w:color="auto"/>
              <w:bottom w:val="single" w:sz="4" w:space="0" w:color="auto"/>
              <w:right w:val="single" w:sz="4" w:space="0" w:color="auto"/>
            </w:tcBorders>
          </w:tcPr>
          <w:p w:rsidR="00416473" w:rsidRPr="00416473" w:rsidRDefault="00416473" w:rsidP="00313036">
            <w:pPr>
              <w:pStyle w:val="a9"/>
              <w:numPr>
                <w:ilvl w:val="0"/>
                <w:numId w:val="56"/>
              </w:numPr>
              <w:spacing w:after="60"/>
              <w:ind w:left="176" w:hanging="284"/>
              <w:contextualSpacing w:val="0"/>
              <w:rPr>
                <w:rFonts w:ascii="Verdana" w:hAnsi="Verdana"/>
                <w:sz w:val="20"/>
                <w:szCs w:val="20"/>
              </w:rPr>
            </w:pPr>
            <w:r w:rsidRPr="00416473">
              <w:rPr>
                <w:rFonts w:ascii="Verdana" w:hAnsi="Verdana"/>
                <w:sz w:val="20"/>
                <w:szCs w:val="20"/>
              </w:rPr>
              <w:t xml:space="preserve">Ολοκλήρωση των εφαρμογών στο πλαίσιο </w:t>
            </w:r>
            <w:r w:rsidRPr="00503829">
              <w:rPr>
                <w:rFonts w:ascii="Verdana" w:hAnsi="Verdana"/>
                <w:sz w:val="20"/>
                <w:szCs w:val="20"/>
              </w:rPr>
              <w:t>ενιαίας</w:t>
            </w:r>
            <w:r w:rsidRPr="00416473">
              <w:rPr>
                <w:rFonts w:ascii="Verdana" w:hAnsi="Verdana"/>
                <w:sz w:val="20"/>
                <w:szCs w:val="20"/>
              </w:rPr>
              <w:t xml:space="preserve"> πύλης διαδικτυακής πρόσβασης.</w:t>
            </w:r>
          </w:p>
          <w:p w:rsidR="00416473" w:rsidRPr="00416473" w:rsidRDefault="00416473" w:rsidP="00313036">
            <w:pPr>
              <w:pStyle w:val="a9"/>
              <w:numPr>
                <w:ilvl w:val="0"/>
                <w:numId w:val="56"/>
              </w:numPr>
              <w:spacing w:after="60"/>
              <w:ind w:left="176" w:hanging="284"/>
              <w:contextualSpacing w:val="0"/>
              <w:rPr>
                <w:rFonts w:ascii="Verdana" w:hAnsi="Verdana"/>
                <w:sz w:val="20"/>
                <w:szCs w:val="20"/>
              </w:rPr>
            </w:pPr>
            <w:r w:rsidRPr="00416473">
              <w:rPr>
                <w:rFonts w:ascii="Verdana" w:hAnsi="Verdana"/>
                <w:sz w:val="20"/>
                <w:szCs w:val="20"/>
              </w:rPr>
              <w:t>Υλοποίηση εργονομικών και φιλικών διεπαφών χρήστη.</w:t>
            </w:r>
          </w:p>
          <w:p w:rsidR="00416473" w:rsidRPr="00416473" w:rsidRDefault="00416473" w:rsidP="00313036">
            <w:pPr>
              <w:pStyle w:val="a9"/>
              <w:numPr>
                <w:ilvl w:val="0"/>
                <w:numId w:val="56"/>
              </w:numPr>
              <w:spacing w:after="60"/>
              <w:ind w:left="176" w:hanging="284"/>
              <w:contextualSpacing w:val="0"/>
              <w:rPr>
                <w:rFonts w:ascii="Verdana" w:hAnsi="Verdana"/>
                <w:sz w:val="20"/>
                <w:szCs w:val="20"/>
              </w:rPr>
            </w:pPr>
            <w:r w:rsidRPr="00503829">
              <w:rPr>
                <w:rFonts w:ascii="Verdana" w:hAnsi="Verdana"/>
                <w:sz w:val="20"/>
                <w:szCs w:val="20"/>
              </w:rPr>
              <w:t>Συσχέτιση</w:t>
            </w:r>
            <w:r w:rsidRPr="00416473">
              <w:rPr>
                <w:rFonts w:ascii="Verdana" w:hAnsi="Verdana"/>
                <w:sz w:val="20"/>
                <w:szCs w:val="20"/>
              </w:rPr>
              <w:t xml:space="preserve">/ολοκλήρωση με τις διεπαφές χρήστη που παρέχει το </w:t>
            </w:r>
            <w:r w:rsidRPr="00416473">
              <w:rPr>
                <w:rFonts w:ascii="Verdana" w:hAnsi="Verdana"/>
                <w:sz w:val="20"/>
                <w:szCs w:val="20"/>
                <w:lang w:val="en-US"/>
              </w:rPr>
              <w:t>DSpace</w:t>
            </w:r>
            <w:r w:rsidRPr="00416473">
              <w:rPr>
                <w:rFonts w:ascii="Verdana" w:hAnsi="Verdana"/>
                <w:sz w:val="20"/>
                <w:szCs w:val="20"/>
              </w:rPr>
              <w:t xml:space="preserve"> (</w:t>
            </w:r>
            <w:r w:rsidRPr="00416473">
              <w:rPr>
                <w:rFonts w:ascii="Verdana" w:hAnsi="Verdana"/>
                <w:sz w:val="20"/>
                <w:szCs w:val="20"/>
                <w:lang w:val="en-US"/>
              </w:rPr>
              <w:t>out</w:t>
            </w:r>
            <w:r w:rsidRPr="00416473">
              <w:rPr>
                <w:rFonts w:ascii="Verdana" w:hAnsi="Verdana"/>
                <w:sz w:val="20"/>
                <w:szCs w:val="20"/>
              </w:rPr>
              <w:t>-</w:t>
            </w:r>
            <w:r w:rsidRPr="00416473">
              <w:rPr>
                <w:rFonts w:ascii="Verdana" w:hAnsi="Verdana"/>
                <w:sz w:val="20"/>
                <w:szCs w:val="20"/>
                <w:lang w:val="en-US"/>
              </w:rPr>
              <w:t>of</w:t>
            </w:r>
            <w:r w:rsidRPr="00416473">
              <w:rPr>
                <w:rFonts w:ascii="Verdana" w:hAnsi="Verdana"/>
                <w:sz w:val="20"/>
                <w:szCs w:val="20"/>
              </w:rPr>
              <w:t>-</w:t>
            </w:r>
            <w:r w:rsidRPr="00416473">
              <w:rPr>
                <w:rFonts w:ascii="Verdana" w:hAnsi="Verdana"/>
                <w:sz w:val="20"/>
                <w:szCs w:val="20"/>
                <w:lang w:val="en-US"/>
              </w:rPr>
              <w:t>the</w:t>
            </w:r>
            <w:r w:rsidRPr="00416473">
              <w:rPr>
                <w:rFonts w:ascii="Verdana" w:hAnsi="Verdana"/>
                <w:sz w:val="20"/>
                <w:szCs w:val="20"/>
              </w:rPr>
              <w:t>-</w:t>
            </w:r>
            <w:r w:rsidRPr="00416473">
              <w:rPr>
                <w:rFonts w:ascii="Verdana" w:hAnsi="Verdana"/>
                <w:sz w:val="20"/>
                <w:szCs w:val="20"/>
                <w:lang w:val="en-US"/>
              </w:rPr>
              <w:t>box</w:t>
            </w:r>
            <w:r w:rsidRPr="00416473">
              <w:rPr>
                <w:rFonts w:ascii="Verdana" w:hAnsi="Verdana"/>
                <w:sz w:val="20"/>
                <w:szCs w:val="20"/>
              </w:rPr>
              <w:t>).</w:t>
            </w:r>
          </w:p>
        </w:tc>
      </w:tr>
    </w:tbl>
    <w:p w:rsidR="00ED445F" w:rsidRPr="00BD1DB1" w:rsidRDefault="00ED445F" w:rsidP="00BE3B7B">
      <w:pPr>
        <w:pStyle w:val="20"/>
        <w:numPr>
          <w:ilvl w:val="1"/>
          <w:numId w:val="24"/>
        </w:numPr>
        <w:tabs>
          <w:tab w:val="clear" w:pos="284"/>
          <w:tab w:val="num" w:pos="426"/>
        </w:tabs>
        <w:ind w:left="426" w:hanging="426"/>
        <w:rPr>
          <w:rFonts w:ascii="Verdana" w:hAnsi="Verdana"/>
          <w:b/>
          <w:kern w:val="32"/>
          <w:sz w:val="20"/>
          <w:szCs w:val="20"/>
        </w:rPr>
      </w:pPr>
      <w:bookmarkStart w:id="56" w:name="_Ref418703362"/>
      <w:bookmarkStart w:id="57" w:name="_Toc421884082"/>
      <w:r w:rsidRPr="00BD1DB1">
        <w:rPr>
          <w:rFonts w:ascii="Verdana" w:hAnsi="Verdana"/>
          <w:b/>
          <w:kern w:val="32"/>
          <w:sz w:val="20"/>
          <w:szCs w:val="20"/>
        </w:rPr>
        <w:t>Προϋπολογισμός</w:t>
      </w:r>
      <w:bookmarkEnd w:id="49"/>
      <w:bookmarkEnd w:id="50"/>
      <w:bookmarkEnd w:id="51"/>
      <w:r w:rsidRPr="00BD1DB1">
        <w:rPr>
          <w:rFonts w:ascii="Verdana" w:hAnsi="Verdana"/>
          <w:b/>
          <w:kern w:val="32"/>
          <w:sz w:val="20"/>
          <w:szCs w:val="20"/>
        </w:rPr>
        <w:t xml:space="preserve"> Έργου - Τρόπος Πληρωμής</w:t>
      </w:r>
      <w:bookmarkEnd w:id="52"/>
      <w:bookmarkEnd w:id="56"/>
      <w:bookmarkEnd w:id="57"/>
    </w:p>
    <w:p w:rsidR="00ED445F" w:rsidRPr="00BD1DB1" w:rsidRDefault="00ED445F" w:rsidP="00ED445F">
      <w:pPr>
        <w:spacing w:after="120"/>
        <w:jc w:val="both"/>
        <w:rPr>
          <w:rFonts w:ascii="Verdana" w:hAnsi="Verdana"/>
          <w:sz w:val="20"/>
          <w:szCs w:val="20"/>
        </w:rPr>
      </w:pPr>
      <w:r w:rsidRPr="00BD1DB1">
        <w:rPr>
          <w:rFonts w:ascii="Verdana" w:hAnsi="Verdana"/>
          <w:sz w:val="20"/>
          <w:szCs w:val="20"/>
        </w:rPr>
        <w:t xml:space="preserve">Ο προϋπολογισμός του Έργου ανέρχεται κατά μέγιστο στο ποσό των </w:t>
      </w:r>
      <w:r w:rsidR="00102DA8" w:rsidRPr="00552043">
        <w:rPr>
          <w:rFonts w:ascii="Verdana" w:hAnsi="Verdana"/>
          <w:sz w:val="20"/>
          <w:szCs w:val="20"/>
        </w:rPr>
        <w:t xml:space="preserve">πενήντα </w:t>
      </w:r>
      <w:r w:rsidR="00102DA8">
        <w:rPr>
          <w:rFonts w:ascii="Verdana" w:hAnsi="Verdana"/>
          <w:sz w:val="20"/>
          <w:szCs w:val="20"/>
        </w:rPr>
        <w:t>οκτώ</w:t>
      </w:r>
      <w:r w:rsidR="009F5DD3">
        <w:rPr>
          <w:rFonts w:ascii="Verdana" w:hAnsi="Verdana"/>
          <w:sz w:val="20"/>
          <w:szCs w:val="20"/>
        </w:rPr>
        <w:t xml:space="preserve"> χιλιάδων</w:t>
      </w:r>
      <w:r w:rsidR="00102DA8" w:rsidRPr="00552043">
        <w:rPr>
          <w:rFonts w:ascii="Verdana" w:hAnsi="Verdana"/>
          <w:sz w:val="20"/>
          <w:szCs w:val="20"/>
        </w:rPr>
        <w:t xml:space="preserve"> ευρώ (5</w:t>
      </w:r>
      <w:r w:rsidR="00102DA8">
        <w:rPr>
          <w:rFonts w:ascii="Verdana" w:hAnsi="Verdana"/>
          <w:sz w:val="20"/>
          <w:szCs w:val="20"/>
        </w:rPr>
        <w:t>8</w:t>
      </w:r>
      <w:r w:rsidR="00102DA8" w:rsidRPr="00552043">
        <w:rPr>
          <w:rFonts w:ascii="Verdana" w:hAnsi="Verdana"/>
          <w:sz w:val="20"/>
          <w:szCs w:val="20"/>
        </w:rPr>
        <w:t>.</w:t>
      </w:r>
      <w:r w:rsidR="00102DA8">
        <w:rPr>
          <w:rFonts w:ascii="Verdana" w:hAnsi="Verdana"/>
          <w:sz w:val="20"/>
          <w:szCs w:val="20"/>
        </w:rPr>
        <w:t>0</w:t>
      </w:r>
      <w:r w:rsidR="00102DA8" w:rsidRPr="00552043">
        <w:rPr>
          <w:rFonts w:ascii="Verdana" w:hAnsi="Verdana"/>
          <w:sz w:val="20"/>
          <w:szCs w:val="20"/>
        </w:rPr>
        <w:t xml:space="preserve">00,00 €) πλέον ΦΠΑ 23%, δεκατρείς χιλιάδες </w:t>
      </w:r>
      <w:r w:rsidR="00102DA8">
        <w:rPr>
          <w:rFonts w:ascii="Verdana" w:hAnsi="Verdana"/>
          <w:sz w:val="20"/>
          <w:szCs w:val="20"/>
        </w:rPr>
        <w:t>τριακόσια σαράντα</w:t>
      </w:r>
      <w:r w:rsidR="00102DA8" w:rsidRPr="00552043">
        <w:rPr>
          <w:rFonts w:ascii="Verdana" w:hAnsi="Verdana"/>
          <w:sz w:val="20"/>
          <w:szCs w:val="20"/>
        </w:rPr>
        <w:t xml:space="preserve"> ευρώ (13.</w:t>
      </w:r>
      <w:r w:rsidR="00102DA8">
        <w:rPr>
          <w:rFonts w:ascii="Verdana" w:hAnsi="Verdana"/>
          <w:sz w:val="20"/>
          <w:szCs w:val="20"/>
        </w:rPr>
        <w:t>340</w:t>
      </w:r>
      <w:r w:rsidR="00102DA8" w:rsidRPr="00552043">
        <w:rPr>
          <w:rFonts w:ascii="Verdana" w:hAnsi="Verdana"/>
          <w:sz w:val="20"/>
          <w:szCs w:val="20"/>
        </w:rPr>
        <w:t xml:space="preserve">,00 €), ήτοι συνολικό κόστος εβδομήντα </w:t>
      </w:r>
      <w:r w:rsidR="00102DA8">
        <w:rPr>
          <w:rFonts w:ascii="Verdana" w:hAnsi="Verdana"/>
          <w:sz w:val="20"/>
          <w:szCs w:val="20"/>
        </w:rPr>
        <w:t>μία</w:t>
      </w:r>
      <w:r w:rsidR="00102DA8" w:rsidRPr="00552043">
        <w:rPr>
          <w:rFonts w:ascii="Verdana" w:hAnsi="Verdana"/>
          <w:sz w:val="20"/>
          <w:szCs w:val="20"/>
        </w:rPr>
        <w:t xml:space="preserve"> χιλιάδες </w:t>
      </w:r>
      <w:r w:rsidR="00102DA8">
        <w:rPr>
          <w:rFonts w:ascii="Verdana" w:hAnsi="Verdana"/>
          <w:sz w:val="20"/>
          <w:szCs w:val="20"/>
        </w:rPr>
        <w:t>τριακόσια σαράντα</w:t>
      </w:r>
      <w:r w:rsidR="00102DA8" w:rsidRPr="00552043">
        <w:rPr>
          <w:rFonts w:ascii="Verdana" w:hAnsi="Verdana"/>
          <w:sz w:val="20"/>
          <w:szCs w:val="20"/>
        </w:rPr>
        <w:t xml:space="preserve"> ευρώ (7</w:t>
      </w:r>
      <w:r w:rsidR="00102DA8">
        <w:rPr>
          <w:rFonts w:ascii="Verdana" w:hAnsi="Verdana"/>
          <w:sz w:val="20"/>
          <w:szCs w:val="20"/>
        </w:rPr>
        <w:t>1</w:t>
      </w:r>
      <w:r w:rsidR="00102DA8" w:rsidRPr="00552043">
        <w:rPr>
          <w:rFonts w:ascii="Verdana" w:hAnsi="Verdana"/>
          <w:sz w:val="20"/>
          <w:szCs w:val="20"/>
        </w:rPr>
        <w:t>.</w:t>
      </w:r>
      <w:r w:rsidR="00102DA8">
        <w:rPr>
          <w:rFonts w:ascii="Verdana" w:hAnsi="Verdana"/>
          <w:sz w:val="20"/>
          <w:szCs w:val="20"/>
        </w:rPr>
        <w:t>340</w:t>
      </w:r>
      <w:r w:rsidR="00102DA8" w:rsidRPr="00552043">
        <w:rPr>
          <w:rFonts w:ascii="Verdana" w:hAnsi="Verdana"/>
          <w:sz w:val="20"/>
          <w:szCs w:val="20"/>
        </w:rPr>
        <w:t>,00 €)</w:t>
      </w:r>
      <w:r w:rsidRPr="00BD1DB1">
        <w:rPr>
          <w:rFonts w:ascii="Verdana" w:hAnsi="Verdana"/>
          <w:sz w:val="20"/>
          <w:szCs w:val="20"/>
        </w:rPr>
        <w:t>.</w:t>
      </w:r>
    </w:p>
    <w:p w:rsidR="00DF5C55" w:rsidRPr="00DF5C55" w:rsidRDefault="00DF5C55" w:rsidP="00DF5C55">
      <w:pPr>
        <w:spacing w:after="120"/>
        <w:jc w:val="both"/>
        <w:rPr>
          <w:rFonts w:ascii="Verdana" w:hAnsi="Verdana"/>
          <w:sz w:val="20"/>
          <w:szCs w:val="20"/>
        </w:rPr>
      </w:pPr>
      <w:r w:rsidRPr="00DF5C55">
        <w:rPr>
          <w:rFonts w:ascii="Verdana" w:hAnsi="Verdana"/>
          <w:sz w:val="20"/>
          <w:szCs w:val="20"/>
        </w:rPr>
        <w:t>Η πληρωμή θα γίνει σε δύο στάδια:</w:t>
      </w:r>
    </w:p>
    <w:p w:rsidR="00DF5C55" w:rsidRPr="00DF5C55" w:rsidRDefault="00DF5C55" w:rsidP="004846E1">
      <w:pPr>
        <w:tabs>
          <w:tab w:val="left" w:pos="567"/>
        </w:tabs>
        <w:spacing w:after="120"/>
        <w:ind w:left="567" w:hanging="567"/>
        <w:jc w:val="both"/>
        <w:rPr>
          <w:rFonts w:ascii="Verdana" w:hAnsi="Verdana"/>
          <w:sz w:val="20"/>
          <w:szCs w:val="20"/>
        </w:rPr>
      </w:pPr>
      <w:r w:rsidRPr="00DF5C55">
        <w:rPr>
          <w:rFonts w:ascii="Verdana" w:hAnsi="Verdana"/>
          <w:sz w:val="20"/>
          <w:szCs w:val="20"/>
        </w:rPr>
        <w:t>α)</w:t>
      </w:r>
      <w:r w:rsidR="004846E1">
        <w:rPr>
          <w:rFonts w:ascii="Verdana" w:hAnsi="Verdana"/>
          <w:sz w:val="20"/>
          <w:szCs w:val="20"/>
        </w:rPr>
        <w:tab/>
      </w:r>
      <w:r w:rsidR="005003FD">
        <w:rPr>
          <w:rFonts w:ascii="Verdana" w:hAnsi="Verdana"/>
          <w:sz w:val="20"/>
          <w:szCs w:val="20"/>
        </w:rPr>
        <w:t xml:space="preserve">Αποπληρωμή των Παραδοτέων Π-1 και Π-2, σύμφωνα με την οικονομική προσφορά αλλά έως </w:t>
      </w:r>
      <w:r w:rsidR="00365858">
        <w:rPr>
          <w:rFonts w:ascii="Verdana" w:hAnsi="Verdana"/>
          <w:sz w:val="20"/>
          <w:szCs w:val="20"/>
        </w:rPr>
        <w:t>σ</w:t>
      </w:r>
      <w:r w:rsidR="004846E1">
        <w:rPr>
          <w:rFonts w:ascii="Verdana" w:hAnsi="Verdana"/>
          <w:sz w:val="20"/>
          <w:szCs w:val="20"/>
        </w:rPr>
        <w:t>αράντα</w:t>
      </w:r>
      <w:r w:rsidRPr="00DF5C55">
        <w:rPr>
          <w:rFonts w:ascii="Verdana" w:hAnsi="Verdana"/>
          <w:sz w:val="20"/>
          <w:szCs w:val="20"/>
        </w:rPr>
        <w:t xml:space="preserve"> τοις εκατό (</w:t>
      </w:r>
      <w:r w:rsidR="00FF398A" w:rsidRPr="004117EE">
        <w:rPr>
          <w:rFonts w:ascii="Verdana" w:hAnsi="Verdana"/>
          <w:b/>
          <w:sz w:val="20"/>
          <w:szCs w:val="20"/>
        </w:rPr>
        <w:t>40%</w:t>
      </w:r>
      <w:r w:rsidRPr="00DF5C55">
        <w:rPr>
          <w:rFonts w:ascii="Verdana" w:hAnsi="Verdana"/>
          <w:sz w:val="20"/>
          <w:szCs w:val="20"/>
        </w:rPr>
        <w:t xml:space="preserve">) του συμβατικού τιμήματος (μη συμπεριλαμβανομένου ΦΠΑ) μετά την </w:t>
      </w:r>
      <w:r w:rsidR="00102DA8">
        <w:rPr>
          <w:rFonts w:ascii="Verdana" w:hAnsi="Verdana"/>
          <w:sz w:val="20"/>
          <w:szCs w:val="20"/>
        </w:rPr>
        <w:t xml:space="preserve">παραλαβή των παραδοτέων </w:t>
      </w:r>
      <w:r w:rsidR="00551B7E">
        <w:rPr>
          <w:rFonts w:ascii="Verdana" w:hAnsi="Verdana"/>
          <w:sz w:val="20"/>
          <w:szCs w:val="20"/>
        </w:rPr>
        <w:t>αυτών</w:t>
      </w:r>
      <w:r w:rsidRPr="00DF5C55">
        <w:rPr>
          <w:rFonts w:ascii="Verdana" w:hAnsi="Verdana"/>
          <w:sz w:val="20"/>
          <w:szCs w:val="20"/>
        </w:rPr>
        <w:t>.</w:t>
      </w:r>
    </w:p>
    <w:p w:rsidR="00DF5C55" w:rsidRDefault="00DF5C55" w:rsidP="004846E1">
      <w:pPr>
        <w:tabs>
          <w:tab w:val="left" w:pos="567"/>
        </w:tabs>
        <w:spacing w:after="120"/>
        <w:ind w:left="567" w:hanging="567"/>
        <w:jc w:val="both"/>
        <w:rPr>
          <w:rFonts w:ascii="Verdana" w:hAnsi="Verdana"/>
          <w:sz w:val="20"/>
          <w:szCs w:val="20"/>
        </w:rPr>
      </w:pPr>
      <w:r w:rsidRPr="00DF5C55">
        <w:rPr>
          <w:rFonts w:ascii="Verdana" w:hAnsi="Verdana"/>
          <w:sz w:val="20"/>
          <w:szCs w:val="20"/>
        </w:rPr>
        <w:t>β)</w:t>
      </w:r>
      <w:r w:rsidR="004846E1">
        <w:rPr>
          <w:rFonts w:ascii="Verdana" w:hAnsi="Verdana"/>
          <w:sz w:val="20"/>
          <w:szCs w:val="20"/>
        </w:rPr>
        <w:tab/>
      </w:r>
      <w:r w:rsidR="00102DA8" w:rsidRPr="00102DA8">
        <w:rPr>
          <w:rFonts w:ascii="Verdana" w:hAnsi="Verdana"/>
          <w:sz w:val="20"/>
          <w:szCs w:val="20"/>
        </w:rPr>
        <w:t xml:space="preserve">Το </w:t>
      </w:r>
      <w:r w:rsidR="004117EE" w:rsidRPr="00102DA8">
        <w:rPr>
          <w:rFonts w:ascii="Verdana" w:hAnsi="Verdana"/>
          <w:sz w:val="20"/>
          <w:szCs w:val="20"/>
        </w:rPr>
        <w:t>υπολειπόμενο</w:t>
      </w:r>
      <w:r w:rsidR="00FC30C6">
        <w:rPr>
          <w:rFonts w:ascii="Verdana" w:hAnsi="Verdana"/>
          <w:sz w:val="20"/>
          <w:szCs w:val="20"/>
        </w:rPr>
        <w:t xml:space="preserve"> </w:t>
      </w:r>
      <w:r w:rsidR="005003FD">
        <w:rPr>
          <w:rFonts w:ascii="Verdana" w:hAnsi="Verdana"/>
          <w:sz w:val="20"/>
          <w:szCs w:val="20"/>
        </w:rPr>
        <w:t>ποσό</w:t>
      </w:r>
      <w:r w:rsidR="00FC30C6">
        <w:rPr>
          <w:rFonts w:ascii="Verdana" w:hAnsi="Verdana"/>
          <w:sz w:val="20"/>
          <w:szCs w:val="20"/>
        </w:rPr>
        <w:t xml:space="preserve"> </w:t>
      </w:r>
      <w:r w:rsidR="00102DA8" w:rsidRPr="00102DA8">
        <w:rPr>
          <w:rFonts w:ascii="Verdana" w:hAnsi="Verdana"/>
          <w:sz w:val="20"/>
          <w:szCs w:val="20"/>
        </w:rPr>
        <w:t>μετά την οριστική παραλαβή του Έργου.</w:t>
      </w:r>
    </w:p>
    <w:p w:rsidR="00ED445F" w:rsidRPr="0068154F" w:rsidRDefault="004F26B3" w:rsidP="00ED445F">
      <w:pPr>
        <w:spacing w:after="120"/>
        <w:jc w:val="both"/>
        <w:rPr>
          <w:rFonts w:ascii="Verdana" w:hAnsi="Verdana"/>
          <w:sz w:val="20"/>
          <w:szCs w:val="20"/>
        </w:rPr>
      </w:pPr>
      <w:r w:rsidRPr="00CB2E9D">
        <w:rPr>
          <w:rFonts w:ascii="Verdana" w:hAnsi="Verdana"/>
          <w:sz w:val="20"/>
          <w:szCs w:val="20"/>
        </w:rPr>
        <w:t>Η πληρωμή θα γίνεται σε</w:t>
      </w:r>
      <w:r w:rsidRPr="00EA6EC4">
        <w:rPr>
          <w:rFonts w:ascii="Verdana" w:hAnsi="Verdana"/>
          <w:sz w:val="20"/>
          <w:szCs w:val="20"/>
        </w:rPr>
        <w:t xml:space="preserve"> ΕΥΡΩ με την προσκόμιση των νομίμων δικαιολογητικών που προβλέπονται από τις ισχύουσες διατάξεις κατά το χρόνο πληρωμής και σε χρόνο προσδιοριζόμενο από την αναγκαία διοικητική διαδικασία για έκδοση των σχετικών χρηματικών ενταλμάτων.</w:t>
      </w:r>
    </w:p>
    <w:p w:rsidR="004F26B3" w:rsidRPr="00E632A2" w:rsidRDefault="004F26B3" w:rsidP="004F26B3">
      <w:pPr>
        <w:spacing w:after="120"/>
        <w:jc w:val="both"/>
        <w:rPr>
          <w:rFonts w:ascii="Verdana" w:hAnsi="Verdana"/>
          <w:sz w:val="20"/>
          <w:szCs w:val="20"/>
        </w:rPr>
      </w:pPr>
      <w:r w:rsidRPr="0068154F">
        <w:rPr>
          <w:rFonts w:ascii="Verdana" w:hAnsi="Verdana"/>
          <w:sz w:val="20"/>
          <w:szCs w:val="20"/>
        </w:rPr>
        <w:t xml:space="preserve">Για τις πληρωμές ο Ανάδοχος απαιτείται να προσκομίσει </w:t>
      </w:r>
      <w:r w:rsidRPr="009A6E91">
        <w:rPr>
          <w:rFonts w:ascii="Verdana" w:hAnsi="Verdana"/>
          <w:sz w:val="20"/>
          <w:szCs w:val="20"/>
        </w:rPr>
        <w:t>τα εξής δικαιολογητικά:</w:t>
      </w:r>
    </w:p>
    <w:p w:rsidR="004F26B3" w:rsidRPr="001970B1" w:rsidRDefault="004F26B3" w:rsidP="00261CB8">
      <w:pPr>
        <w:pStyle w:val="a9"/>
        <w:numPr>
          <w:ilvl w:val="0"/>
          <w:numId w:val="55"/>
        </w:numPr>
        <w:spacing w:after="120"/>
        <w:ind w:left="426" w:hanging="426"/>
        <w:contextualSpacing w:val="0"/>
        <w:jc w:val="both"/>
        <w:rPr>
          <w:rFonts w:ascii="Verdana" w:hAnsi="Verdana"/>
          <w:sz w:val="20"/>
          <w:szCs w:val="20"/>
        </w:rPr>
      </w:pPr>
      <w:r w:rsidRPr="001970B1">
        <w:rPr>
          <w:rFonts w:ascii="Verdana" w:hAnsi="Verdana"/>
          <w:sz w:val="20"/>
          <w:szCs w:val="20"/>
        </w:rPr>
        <w:t>Τιμολόγια πώλησης και Τιμολόγια Παροχής Υπηρεσιών κατά περίπτωση</w:t>
      </w:r>
    </w:p>
    <w:p w:rsidR="004F26B3" w:rsidRPr="00BD1DB1" w:rsidRDefault="004846E1" w:rsidP="00261CB8">
      <w:pPr>
        <w:pStyle w:val="a9"/>
        <w:numPr>
          <w:ilvl w:val="0"/>
          <w:numId w:val="55"/>
        </w:numPr>
        <w:spacing w:after="120"/>
        <w:ind w:left="426" w:hanging="426"/>
        <w:contextualSpacing w:val="0"/>
        <w:jc w:val="both"/>
        <w:rPr>
          <w:rFonts w:ascii="Verdana" w:hAnsi="Verdana"/>
          <w:sz w:val="20"/>
          <w:szCs w:val="20"/>
        </w:rPr>
      </w:pPr>
      <w:r>
        <w:rPr>
          <w:rFonts w:ascii="Verdana" w:hAnsi="Verdana"/>
          <w:sz w:val="20"/>
          <w:szCs w:val="20"/>
        </w:rPr>
        <w:t>Α</w:t>
      </w:r>
      <w:r w:rsidR="004F26B3" w:rsidRPr="00BD1DB1">
        <w:rPr>
          <w:rFonts w:ascii="Verdana" w:hAnsi="Verdana"/>
          <w:sz w:val="20"/>
          <w:szCs w:val="20"/>
        </w:rPr>
        <w:t>πόδειξη είσπραξης για το εκάστοτε ποσό πληρωμής</w:t>
      </w:r>
    </w:p>
    <w:p w:rsidR="004F26B3" w:rsidRPr="00CA1081" w:rsidRDefault="004846E1" w:rsidP="00261CB8">
      <w:pPr>
        <w:pStyle w:val="a9"/>
        <w:numPr>
          <w:ilvl w:val="0"/>
          <w:numId w:val="55"/>
        </w:numPr>
        <w:spacing w:after="120"/>
        <w:ind w:left="426" w:hanging="426"/>
        <w:contextualSpacing w:val="0"/>
        <w:jc w:val="both"/>
        <w:rPr>
          <w:rFonts w:ascii="Verdana" w:hAnsi="Verdana"/>
          <w:sz w:val="20"/>
          <w:szCs w:val="20"/>
        </w:rPr>
      </w:pPr>
      <w:r>
        <w:rPr>
          <w:rFonts w:ascii="Verdana" w:hAnsi="Verdana"/>
          <w:sz w:val="20"/>
          <w:szCs w:val="20"/>
        </w:rPr>
        <w:t>Φ</w:t>
      </w:r>
      <w:r w:rsidR="004F26B3" w:rsidRPr="00CA1081">
        <w:rPr>
          <w:rFonts w:ascii="Verdana" w:hAnsi="Verdana"/>
          <w:sz w:val="20"/>
          <w:szCs w:val="20"/>
        </w:rPr>
        <w:t>ορολογική και ασφαλιστική ενημερότητα</w:t>
      </w:r>
    </w:p>
    <w:p w:rsidR="00ED445F" w:rsidRPr="0068154F" w:rsidRDefault="00ED445F" w:rsidP="00ED445F">
      <w:pPr>
        <w:spacing w:after="120"/>
        <w:jc w:val="both"/>
        <w:rPr>
          <w:rFonts w:ascii="Verdana" w:hAnsi="Verdana" w:cs="Calibri"/>
          <w:sz w:val="20"/>
          <w:szCs w:val="20"/>
        </w:rPr>
      </w:pPr>
      <w:r w:rsidRPr="0068154F">
        <w:rPr>
          <w:rFonts w:ascii="Verdana" w:hAnsi="Verdana" w:cs="Calibri"/>
          <w:sz w:val="20"/>
          <w:szCs w:val="20"/>
        </w:rPr>
        <w:t>Σημειώνεται ότι η καθαρή αξία των παραστατικών υπόκειται σε παρακράτηση φόρου εισοδήματος βάσει του Ν. 2238/94 (ΦΕΚ 151/Α/94) μετά την θέση σε εφαρμογή του ν. 4172/2013 (ΦΕΚ Α’ 167 23.7.2013), όπως τροποποιήθηκε και ισχύει.</w:t>
      </w:r>
    </w:p>
    <w:p w:rsidR="00ED445F" w:rsidRPr="00E632A2" w:rsidRDefault="00ED445F" w:rsidP="00ED445F">
      <w:pPr>
        <w:spacing w:after="120"/>
        <w:jc w:val="both"/>
        <w:rPr>
          <w:rFonts w:ascii="Verdana" w:hAnsi="Verdana" w:cs="Calibri"/>
          <w:sz w:val="20"/>
          <w:szCs w:val="20"/>
        </w:rPr>
      </w:pPr>
      <w:r w:rsidRPr="005F72D9">
        <w:rPr>
          <w:rFonts w:ascii="Verdana" w:hAnsi="Verdana" w:cs="Calibri"/>
          <w:sz w:val="20"/>
          <w:szCs w:val="20"/>
        </w:rPr>
        <w:t>Επιπρόσθετα, σημειώνεται ότι δυνάμει του άρθρου 4παρ. 3 του ν.4013/2011, όπως έχει τροποποιηθεί και ισχύει, ο υποψήφιος Ανάδοχος βαρύνεται με κράτηση ύψους 0,10%, η οποία υπολογίζεται επί της αξίας κάθε πληρωμής προ φόρων και κρατήσεων της αρχικής, καθώς και κάθε συμπληρωματ</w:t>
      </w:r>
      <w:r w:rsidRPr="007D2699">
        <w:rPr>
          <w:rFonts w:ascii="Verdana" w:hAnsi="Verdana" w:cs="Calibri"/>
          <w:sz w:val="20"/>
          <w:szCs w:val="20"/>
        </w:rPr>
        <w:t xml:space="preserve">ικής σύμβασης, ανεξαρτήτως πηγής προέλευσης χρηματοδότησης, προκειμένου για την κάλυψη των λειτουργικών αναγκών </w:t>
      </w:r>
      <w:r w:rsidR="00662EFF">
        <w:rPr>
          <w:rFonts w:ascii="Verdana" w:hAnsi="Verdana" w:cs="Calibri"/>
          <w:sz w:val="20"/>
          <w:szCs w:val="20"/>
        </w:rPr>
        <w:t xml:space="preserve">της </w:t>
      </w:r>
      <w:r w:rsidRPr="00E632A2">
        <w:rPr>
          <w:rFonts w:ascii="Verdana" w:hAnsi="Verdana" w:cs="Calibri"/>
          <w:sz w:val="20"/>
          <w:szCs w:val="20"/>
        </w:rPr>
        <w:t xml:space="preserve">Ενιαίας Ανεξάρτητης Αρχής Δημοσίων Συμβάσεων </w:t>
      </w:r>
      <w:r w:rsidRPr="00E632A2">
        <w:rPr>
          <w:rFonts w:ascii="Verdana" w:hAnsi="Verdana" w:cs="Calibri"/>
          <w:sz w:val="20"/>
          <w:szCs w:val="20"/>
        </w:rPr>
        <w:lastRenderedPageBreak/>
        <w:t>(ΕΑΑΔΗΣΥ).</w:t>
      </w:r>
      <w:r w:rsidR="00FC30C6">
        <w:rPr>
          <w:rFonts w:ascii="Verdana" w:hAnsi="Verdana" w:cs="Calibri"/>
          <w:sz w:val="20"/>
          <w:szCs w:val="20"/>
        </w:rPr>
        <w:t xml:space="preserve"> </w:t>
      </w:r>
      <w:r w:rsidRPr="00E632A2">
        <w:rPr>
          <w:rFonts w:ascii="Verdana" w:hAnsi="Verdana" w:cs="Calibri"/>
          <w:sz w:val="20"/>
          <w:szCs w:val="20"/>
        </w:rPr>
        <w:t>Το ποσό της κράτησης θα κατατίθεται από τον Ανάδοχο σε ειδικό τραπεζικό λογαριασμό για λογαριασμό της ΕΑΑΔΗΣΥ, η διαχείριση του οποίου γίνεται από την ΕΑΑΔΗΣΥ σύμφωνα με όσα ορίζονται στον ειδικό κανονισμό οικονομικής της διαχείρισης και στην συνέχεια ο Ανάδοχος θα καταθέτει το σχετικό πιστοποιητικό πληρωμής στην Αναθέτουσα ώστε να καθίσταται δυνατή η πληρωμή του.</w:t>
      </w:r>
    </w:p>
    <w:p w:rsidR="004F26B3" w:rsidRPr="00E632A2" w:rsidRDefault="004F26B3" w:rsidP="004F26B3">
      <w:pPr>
        <w:spacing w:after="120"/>
        <w:jc w:val="both"/>
        <w:rPr>
          <w:rFonts w:ascii="Verdana" w:hAnsi="Verdana"/>
          <w:sz w:val="20"/>
          <w:szCs w:val="20"/>
        </w:rPr>
      </w:pPr>
      <w:r w:rsidRPr="00E632A2">
        <w:rPr>
          <w:rFonts w:ascii="Verdana" w:hAnsi="Verdana"/>
          <w:sz w:val="20"/>
          <w:szCs w:val="20"/>
        </w:rPr>
        <w:t>Σε περίπτωση κατάργησης ή μη δυνατότητας παράδοσης κάποιου προμηθευόμενου είδους εντός της χρονικής διάρκειας της σύμβασης, λόγω αντικειμενικής αδυναμίας του Αναδόχου και χωρίς την υπαιτιότητα του, θα εκδοθούν από τον Ανάδοχο πιστωτικά τιμολόγια για τα εν λόγω μη προμηθευμένα είδη σύμφωνα με τις τιμές της προσφοράς του και το ποσό θα επιστραφεί στο ΕΚΤ/ΕΙΕ.</w:t>
      </w:r>
    </w:p>
    <w:p w:rsidR="004F26B3" w:rsidRPr="00E632A2" w:rsidRDefault="004F26B3" w:rsidP="004F26B3">
      <w:pPr>
        <w:spacing w:after="120"/>
        <w:jc w:val="both"/>
        <w:rPr>
          <w:rFonts w:ascii="Verdana" w:hAnsi="Verdana"/>
          <w:sz w:val="20"/>
          <w:szCs w:val="20"/>
        </w:rPr>
      </w:pPr>
      <w:r w:rsidRPr="00E632A2">
        <w:rPr>
          <w:rFonts w:ascii="Verdana" w:hAnsi="Verdana"/>
          <w:sz w:val="20"/>
          <w:szCs w:val="20"/>
        </w:rPr>
        <w:t>Ο τρόπος πληρωμής μπορεί να αλλάξει μετά από συμφωνία του Αναδόχου με την Αναθέτουσα Αρχή και να περιγραφεί σχετικά  σε παράρτημα της σύμβασης που θα υπογραφεί.</w:t>
      </w:r>
    </w:p>
    <w:p w:rsidR="00ED445F" w:rsidRPr="00E632A2" w:rsidRDefault="00ED445F" w:rsidP="00ED445F">
      <w:pPr>
        <w:spacing w:after="120"/>
        <w:jc w:val="both"/>
        <w:rPr>
          <w:rFonts w:ascii="Verdana" w:hAnsi="Verdana" w:cs="Calibri"/>
          <w:sz w:val="20"/>
          <w:szCs w:val="20"/>
        </w:rPr>
      </w:pPr>
    </w:p>
    <w:p w:rsidR="00ED445F" w:rsidRPr="00F1080A" w:rsidRDefault="00ED445F" w:rsidP="00BE3B7B">
      <w:pPr>
        <w:pStyle w:val="20"/>
        <w:numPr>
          <w:ilvl w:val="1"/>
          <w:numId w:val="24"/>
        </w:numPr>
        <w:tabs>
          <w:tab w:val="clear" w:pos="284"/>
          <w:tab w:val="num" w:pos="426"/>
        </w:tabs>
        <w:ind w:left="426" w:hanging="426"/>
        <w:rPr>
          <w:rFonts w:ascii="Verdana" w:hAnsi="Verdana"/>
          <w:b/>
          <w:kern w:val="32"/>
          <w:sz w:val="20"/>
          <w:szCs w:val="20"/>
        </w:rPr>
      </w:pPr>
      <w:bookmarkStart w:id="58" w:name="_Toc394924860"/>
      <w:bookmarkStart w:id="59" w:name="_Ref418704805"/>
      <w:bookmarkStart w:id="60" w:name="_Toc421884083"/>
      <w:r w:rsidRPr="00E632A2">
        <w:rPr>
          <w:rFonts w:ascii="Verdana" w:hAnsi="Verdana"/>
          <w:b/>
          <w:kern w:val="32"/>
          <w:sz w:val="20"/>
          <w:szCs w:val="20"/>
        </w:rPr>
        <w:t>Τόπος και Χρόνος Παράδοσης</w:t>
      </w:r>
      <w:bookmarkEnd w:id="58"/>
      <w:r w:rsidR="004F26B3" w:rsidRPr="00E632A2">
        <w:rPr>
          <w:rFonts w:ascii="Verdana" w:hAnsi="Verdana"/>
          <w:b/>
          <w:kern w:val="32"/>
          <w:sz w:val="20"/>
          <w:szCs w:val="20"/>
        </w:rPr>
        <w:t xml:space="preserve"> - </w:t>
      </w:r>
      <w:bookmarkStart w:id="61" w:name="_Toc358719156"/>
      <w:r w:rsidR="004F26B3" w:rsidRPr="0016376E">
        <w:rPr>
          <w:rFonts w:ascii="Verdana" w:hAnsi="Verdana"/>
          <w:b/>
          <w:sz w:val="20"/>
          <w:szCs w:val="20"/>
        </w:rPr>
        <w:t>Διαδικασία Παραλαβής Έργου</w:t>
      </w:r>
      <w:bookmarkEnd w:id="59"/>
      <w:bookmarkEnd w:id="61"/>
      <w:bookmarkEnd w:id="60"/>
    </w:p>
    <w:p w:rsidR="00ED445F" w:rsidRPr="00E632A2" w:rsidRDefault="00ED445F" w:rsidP="00BE3B7B">
      <w:pPr>
        <w:numPr>
          <w:ilvl w:val="0"/>
          <w:numId w:val="27"/>
        </w:numPr>
        <w:spacing w:after="120"/>
        <w:jc w:val="both"/>
        <w:rPr>
          <w:rFonts w:ascii="Verdana" w:hAnsi="Verdana" w:cs="Calibri"/>
          <w:sz w:val="20"/>
          <w:szCs w:val="20"/>
        </w:rPr>
      </w:pPr>
      <w:r w:rsidRPr="005F72D9">
        <w:rPr>
          <w:rFonts w:ascii="Verdana" w:hAnsi="Verdana" w:cs="Calibri"/>
          <w:sz w:val="20"/>
          <w:szCs w:val="20"/>
        </w:rPr>
        <w:t xml:space="preserve">Ο Τόπος Παράδοσης </w:t>
      </w:r>
      <w:r w:rsidRPr="007D2699">
        <w:rPr>
          <w:rFonts w:ascii="Verdana" w:hAnsi="Verdana" w:cs="Calibri"/>
          <w:sz w:val="20"/>
          <w:szCs w:val="20"/>
        </w:rPr>
        <w:t xml:space="preserve">ορίζεται </w:t>
      </w:r>
      <w:r w:rsidR="004F26B3" w:rsidRPr="00E632A2">
        <w:rPr>
          <w:rFonts w:ascii="Verdana" w:hAnsi="Verdana" w:cs="Calibri"/>
          <w:sz w:val="20"/>
          <w:szCs w:val="20"/>
        </w:rPr>
        <w:t>το</w:t>
      </w:r>
      <w:r w:rsidRPr="00E632A2">
        <w:rPr>
          <w:rFonts w:ascii="Verdana" w:hAnsi="Verdana" w:cs="Calibri"/>
          <w:sz w:val="20"/>
          <w:szCs w:val="20"/>
        </w:rPr>
        <w:t xml:space="preserve"> Εθνικ</w:t>
      </w:r>
      <w:r w:rsidR="00102DA8">
        <w:rPr>
          <w:rFonts w:ascii="Verdana" w:hAnsi="Verdana" w:cs="Calibri"/>
          <w:sz w:val="20"/>
          <w:szCs w:val="20"/>
        </w:rPr>
        <w:t>ό</w:t>
      </w:r>
      <w:r w:rsidRPr="00E632A2">
        <w:rPr>
          <w:rFonts w:ascii="Verdana" w:hAnsi="Verdana" w:cs="Calibri"/>
          <w:sz w:val="20"/>
          <w:szCs w:val="20"/>
        </w:rPr>
        <w:t xml:space="preserve"> Κέντρο Τεκμηρίωσης, Βασ</w:t>
      </w:r>
      <w:r w:rsidR="004F26B3" w:rsidRPr="00E632A2">
        <w:rPr>
          <w:rFonts w:ascii="Verdana" w:hAnsi="Verdana" w:cs="Calibri"/>
          <w:sz w:val="20"/>
          <w:szCs w:val="20"/>
        </w:rPr>
        <w:t>. Κωνσταντίνου 48, 11635, Αθήνα</w:t>
      </w:r>
      <w:r w:rsidRPr="00E632A2">
        <w:rPr>
          <w:rFonts w:ascii="Verdana" w:hAnsi="Verdana" w:cs="Calibri"/>
          <w:sz w:val="20"/>
          <w:szCs w:val="20"/>
        </w:rPr>
        <w:t>.</w:t>
      </w:r>
    </w:p>
    <w:p w:rsidR="00BA7455" w:rsidRPr="00102DA8" w:rsidRDefault="00102DA8" w:rsidP="00BA7455">
      <w:pPr>
        <w:numPr>
          <w:ilvl w:val="0"/>
          <w:numId w:val="27"/>
        </w:numPr>
        <w:tabs>
          <w:tab w:val="num" w:pos="426"/>
        </w:tabs>
        <w:spacing w:after="120"/>
        <w:jc w:val="both"/>
        <w:rPr>
          <w:rFonts w:ascii="Verdana" w:hAnsi="Verdana"/>
          <w:sz w:val="20"/>
          <w:szCs w:val="20"/>
        </w:rPr>
      </w:pPr>
      <w:r w:rsidRPr="00102DA8">
        <w:rPr>
          <w:rFonts w:ascii="Verdana" w:hAnsi="Verdana"/>
          <w:sz w:val="20"/>
          <w:szCs w:val="20"/>
        </w:rPr>
        <w:t xml:space="preserve">Η παραλαβή του Έργου θα γίνει από την Επιτροπή Παρακολούθησης και Παραλαβής </w:t>
      </w:r>
      <w:r w:rsidR="005003FD">
        <w:rPr>
          <w:rFonts w:ascii="Verdana" w:hAnsi="Verdana"/>
          <w:sz w:val="20"/>
          <w:szCs w:val="20"/>
        </w:rPr>
        <w:t xml:space="preserve">Έργου </w:t>
      </w:r>
      <w:r w:rsidRPr="00102DA8">
        <w:rPr>
          <w:rFonts w:ascii="Verdana" w:hAnsi="Verdana"/>
          <w:sz w:val="20"/>
          <w:szCs w:val="20"/>
        </w:rPr>
        <w:t>(ΕΠΠ), που έχει συσταθεί με απόφαση του αρμόδιου οργάνου της Αναθέτουσας Αρχής, σύμφωνα με τους όρους που θα καθοριστούν στη Σύμβαση και αφορούν Τμηματικές Παραλαβές καθώς και την Οριστική Παραλαβή του Έργου.</w:t>
      </w:r>
    </w:p>
    <w:p w:rsidR="004F26B3" w:rsidRPr="00102DA8" w:rsidRDefault="00102DA8" w:rsidP="00BE3B7B">
      <w:pPr>
        <w:numPr>
          <w:ilvl w:val="0"/>
          <w:numId w:val="27"/>
        </w:numPr>
        <w:spacing w:after="120"/>
        <w:jc w:val="both"/>
        <w:rPr>
          <w:rFonts w:ascii="Verdana" w:hAnsi="Verdana"/>
          <w:sz w:val="20"/>
          <w:szCs w:val="20"/>
        </w:rPr>
      </w:pPr>
      <w:r w:rsidRPr="00102DA8">
        <w:rPr>
          <w:rFonts w:ascii="Verdana" w:hAnsi="Verdana"/>
          <w:sz w:val="20"/>
          <w:szCs w:val="20"/>
        </w:rPr>
        <w:t>Το Έργο του Αναδόχου παρακολουθείται, καθοδηγείται και εγκρίνεται καθ’ όλη τη διάρκεια της σύμβασής του από την Αναθέτουσα Αρχή με βάση σχετικές εισηγήσεις της Επιτροπής Παρακολούθησης και Παραλαβής του Έργου και του Υπευθύνου του Έργου.</w:t>
      </w:r>
    </w:p>
    <w:p w:rsidR="00102DA8" w:rsidRPr="00102DA8" w:rsidRDefault="00102DA8" w:rsidP="00102DA8">
      <w:pPr>
        <w:numPr>
          <w:ilvl w:val="0"/>
          <w:numId w:val="27"/>
        </w:numPr>
        <w:spacing w:after="120"/>
        <w:jc w:val="both"/>
        <w:rPr>
          <w:rFonts w:ascii="Verdana" w:hAnsi="Verdana"/>
          <w:sz w:val="20"/>
          <w:szCs w:val="20"/>
        </w:rPr>
      </w:pPr>
      <w:r w:rsidRPr="00102DA8">
        <w:rPr>
          <w:rFonts w:ascii="Verdana" w:hAnsi="Verdana"/>
          <w:sz w:val="20"/>
          <w:szCs w:val="20"/>
        </w:rPr>
        <w:t>Η Επιτροπή Παρακολούθησης και Παραλαβής είναι αρμόδια για την παρακολούθηση, την αξιολόγηση και τον έλεγχο των επιμέρους ενεργειών και του συνόλου του Έργου του Αναδόχου, συντάσσοντας κάθε φορά σχετικά πρωτόκολλα παραλαβής, καθώς και πρωτόκολλο οριστ</w:t>
      </w:r>
      <w:r w:rsidR="00F434F9">
        <w:rPr>
          <w:rFonts w:ascii="Verdana" w:hAnsi="Verdana"/>
          <w:sz w:val="20"/>
          <w:szCs w:val="20"/>
        </w:rPr>
        <w:t>ικής παραλαβής του Έργου. Η ΕΠΠ</w:t>
      </w:r>
      <w:r w:rsidRPr="00102DA8">
        <w:rPr>
          <w:rFonts w:ascii="Verdana" w:hAnsi="Verdana"/>
          <w:sz w:val="20"/>
          <w:szCs w:val="20"/>
        </w:rPr>
        <w:t xml:space="preserve"> γνωμοδοτεί για την ποσοτική και ποιοτική παραλαβή των επιμέρους παραδοτέων του Έργου. Για την υποβολή προς έγκριση και αποδοχή Παραδοτέου/ων, ο Ανάδοχος καταθέτει στην Αναθέτουσα Αρχή, και κατ’ επέκταση στην Ε</w:t>
      </w:r>
      <w:r w:rsidR="00F434F9">
        <w:rPr>
          <w:rFonts w:ascii="Verdana" w:hAnsi="Verdana"/>
          <w:sz w:val="20"/>
          <w:szCs w:val="20"/>
        </w:rPr>
        <w:t>ΠΠ</w:t>
      </w:r>
      <w:r w:rsidRPr="00102DA8">
        <w:rPr>
          <w:rFonts w:ascii="Verdana" w:hAnsi="Verdana"/>
          <w:sz w:val="20"/>
          <w:szCs w:val="20"/>
        </w:rPr>
        <w:t xml:space="preserve"> το Παραδοτέο, με το οποίο διαβιβάζει ενδεικτικά τα ακόλουθα:</w:t>
      </w:r>
    </w:p>
    <w:p w:rsidR="00102DA8" w:rsidRPr="00102DA8" w:rsidRDefault="00102DA8" w:rsidP="00F116F8">
      <w:pPr>
        <w:numPr>
          <w:ilvl w:val="1"/>
          <w:numId w:val="32"/>
        </w:numPr>
        <w:spacing w:before="120" w:after="120"/>
        <w:ind w:left="851" w:hanging="425"/>
        <w:jc w:val="both"/>
        <w:rPr>
          <w:rFonts w:ascii="Verdana" w:hAnsi="Verdana"/>
          <w:sz w:val="20"/>
          <w:szCs w:val="20"/>
        </w:rPr>
      </w:pPr>
      <w:r w:rsidRPr="00102DA8">
        <w:rPr>
          <w:rFonts w:ascii="Verdana" w:hAnsi="Verdana"/>
          <w:sz w:val="20"/>
          <w:szCs w:val="20"/>
        </w:rPr>
        <w:t>Αναφορά πεπραγμένων και εργασιών</w:t>
      </w:r>
    </w:p>
    <w:p w:rsidR="00102DA8" w:rsidRPr="00102DA8" w:rsidRDefault="00102DA8" w:rsidP="00F116F8">
      <w:pPr>
        <w:numPr>
          <w:ilvl w:val="1"/>
          <w:numId w:val="32"/>
        </w:numPr>
        <w:spacing w:before="120" w:after="120"/>
        <w:ind w:left="851" w:hanging="425"/>
        <w:jc w:val="both"/>
        <w:rPr>
          <w:rFonts w:ascii="Verdana" w:hAnsi="Verdana"/>
          <w:sz w:val="20"/>
          <w:szCs w:val="20"/>
        </w:rPr>
      </w:pPr>
      <w:r w:rsidRPr="00102DA8">
        <w:rPr>
          <w:rFonts w:ascii="Verdana" w:hAnsi="Verdana"/>
          <w:sz w:val="20"/>
          <w:szCs w:val="20"/>
        </w:rPr>
        <w:t>Τεκμηριωτικό υλικό για κάθε παραδοτέο</w:t>
      </w:r>
    </w:p>
    <w:p w:rsidR="00102DA8" w:rsidRPr="00102DA8" w:rsidRDefault="00102DA8" w:rsidP="00F116F8">
      <w:pPr>
        <w:numPr>
          <w:ilvl w:val="1"/>
          <w:numId w:val="32"/>
        </w:numPr>
        <w:spacing w:before="120" w:after="120"/>
        <w:ind w:left="851" w:hanging="425"/>
        <w:jc w:val="both"/>
        <w:rPr>
          <w:rFonts w:ascii="Verdana" w:hAnsi="Verdana"/>
          <w:sz w:val="20"/>
          <w:szCs w:val="20"/>
        </w:rPr>
      </w:pPr>
      <w:r w:rsidRPr="00102DA8">
        <w:rPr>
          <w:rFonts w:ascii="Verdana" w:hAnsi="Verdana"/>
          <w:sz w:val="20"/>
          <w:szCs w:val="20"/>
        </w:rPr>
        <w:t>Έντυπα και ηλεκτρονικά αντίγραφα των άυλων παραδοτέων που αφορούν σε μελέτες, αναλύσεις, αναφορές, εκθέσεις κλπ.</w:t>
      </w:r>
    </w:p>
    <w:p w:rsidR="00102DA8" w:rsidRPr="00102DA8" w:rsidRDefault="00102DA8" w:rsidP="00102DA8">
      <w:pPr>
        <w:spacing w:after="120"/>
        <w:ind w:left="360"/>
        <w:jc w:val="both"/>
        <w:rPr>
          <w:rFonts w:ascii="Verdana" w:hAnsi="Verdana"/>
          <w:sz w:val="20"/>
          <w:szCs w:val="20"/>
        </w:rPr>
      </w:pPr>
      <w:r w:rsidRPr="00102DA8">
        <w:rPr>
          <w:rFonts w:ascii="Verdana" w:hAnsi="Verdana"/>
          <w:sz w:val="20"/>
          <w:szCs w:val="20"/>
        </w:rPr>
        <w:t>Τα ηλεκτρονικά αντίγραφα θα πρέπει να παραδίνονται σε μορφή που δύναται να επεξεργαστεί ηλεκτρονικά μέσω διαδεδομένων εφαρμογών αυτοματισμού γραφείου. Για την παραλαβή κάθε Παραδοτέου ή πακέτου Παραδοτέων, η ΕΠΠΕ – λαμβάνοντας υπόψη τις εκάστοτε ιδιαιτερότητες – πραγματοποιεί αξιολόγηση της ποσοτικής και ποιοτικής πληρότητας/ αρτιότητας των παραδοτέων μέσω ανασκόπησης και αξιολόγησης των μελετών, εκθέσεων, αναφορών και λοιπών έντυπων παραδοτέων και τεκμηριωτικού υλικού.</w:t>
      </w:r>
    </w:p>
    <w:p w:rsidR="00102DA8" w:rsidRDefault="00102DA8" w:rsidP="00102DA8">
      <w:pPr>
        <w:numPr>
          <w:ilvl w:val="0"/>
          <w:numId w:val="27"/>
        </w:numPr>
        <w:spacing w:after="120"/>
        <w:jc w:val="both"/>
        <w:rPr>
          <w:rFonts w:ascii="Verdana" w:hAnsi="Verdana"/>
          <w:sz w:val="20"/>
          <w:szCs w:val="20"/>
        </w:rPr>
      </w:pPr>
      <w:r w:rsidRPr="00102DA8">
        <w:rPr>
          <w:rFonts w:ascii="Verdana" w:hAnsi="Verdana"/>
          <w:sz w:val="20"/>
          <w:szCs w:val="20"/>
        </w:rPr>
        <w:t xml:space="preserve">Στην περίπτωση διαπίστωσης παρεκκλίσεων κάθε παραδοτέου από τους όρους της Σύμβασης, η ΕΠΠ διαβιβάζει εγγράφως στον Ανάδοχο - το αργότερο εντός δέκα (10) ημερών από την επόμενη της ημερομηνίας παράδοσής του - τις παρατηρήσεις της επί του παραδοτέου, προκειμένου ο Ανάδοχος να </w:t>
      </w:r>
      <w:r w:rsidRPr="00102DA8">
        <w:rPr>
          <w:rFonts w:ascii="Verdana" w:hAnsi="Verdana"/>
          <w:sz w:val="20"/>
          <w:szCs w:val="20"/>
        </w:rPr>
        <w:lastRenderedPageBreak/>
        <w:t>συμμορφωθεί με αυτές και να το επανυποβάλει κατάλληλα διορθωμένο και συμπληρωμένο εντός δέκα (10) ημερών από τη λήψη των παρατηρήσεων. Η διαδικασία επανυποβολής μπορεί να πραγματοποιηθεί μέχρι δύο (2) φορές και σε καμία περίπτωση ο χρόνος των παρατηρήσεων ή της επανυποβολής παραδοτέου δεν επηρεάζει το συνολικό χρόνο του Έργου.</w:t>
      </w:r>
    </w:p>
    <w:p w:rsidR="00102DA8" w:rsidRPr="00102DA8" w:rsidRDefault="00102DA8" w:rsidP="00BE3B7B">
      <w:pPr>
        <w:numPr>
          <w:ilvl w:val="0"/>
          <w:numId w:val="27"/>
        </w:numPr>
        <w:spacing w:after="120"/>
        <w:jc w:val="both"/>
        <w:rPr>
          <w:rFonts w:ascii="Verdana" w:hAnsi="Verdana"/>
          <w:sz w:val="20"/>
          <w:szCs w:val="20"/>
        </w:rPr>
      </w:pPr>
      <w:r w:rsidRPr="00542726">
        <w:rPr>
          <w:rFonts w:ascii="Verdana" w:hAnsi="Verdana"/>
          <w:sz w:val="20"/>
          <w:szCs w:val="20"/>
        </w:rPr>
        <w:t>Σε κάθε περίπτωση και σε οποιαδήποτε σημείο της εξέλιξης του έργου, εάν η ΕΠΠ διαπιστώνει μη συμμορφώσεις με τους όρους της Σύμβασης και τις τιθέμενες προδιαγραφές, ενημερώνει εγγράφως την Ανάδοχο, ο οποίος υποχρεούται να προβεί σε διορθωτικές ενέργειες και να αναφέρει αυτές στην Αναθέτουσα Αρχή δέκα (10) ημέρες από τη γνωστοποίηση των σχετικών ευρημάτων.</w:t>
      </w:r>
    </w:p>
    <w:p w:rsidR="00102DA8" w:rsidRPr="00102DA8" w:rsidRDefault="00102DA8" w:rsidP="00BE3B7B">
      <w:pPr>
        <w:numPr>
          <w:ilvl w:val="0"/>
          <w:numId w:val="27"/>
        </w:numPr>
        <w:spacing w:after="120"/>
        <w:jc w:val="both"/>
        <w:rPr>
          <w:rFonts w:ascii="Verdana" w:hAnsi="Verdana"/>
          <w:sz w:val="20"/>
          <w:szCs w:val="20"/>
        </w:rPr>
      </w:pPr>
      <w:r w:rsidRPr="00542726">
        <w:rPr>
          <w:rFonts w:ascii="Verdana" w:hAnsi="Verdana"/>
          <w:sz w:val="20"/>
          <w:szCs w:val="20"/>
        </w:rPr>
        <w:t>Σε περίπτωση απόρριψης του παραδοτέου, συντάσσεται πρωτόκολλο παραλαβής, το οποίο περιλαμβάνει τις παρεκκλίσεις που παρουσιάζει το παραδοτέο από τους όρους της σύμβασης, τους λόγους της απόρριψης και γνωμάτευση της επιτροπής ή του εξουσιοδοτημένου οργάνου περί της χρηστικότητας και καταλληλότητας του παραδοτέου.</w:t>
      </w:r>
    </w:p>
    <w:p w:rsidR="00102DA8" w:rsidRDefault="00102DA8" w:rsidP="00BE3B7B">
      <w:pPr>
        <w:numPr>
          <w:ilvl w:val="0"/>
          <w:numId w:val="27"/>
        </w:numPr>
        <w:spacing w:after="120"/>
        <w:jc w:val="both"/>
        <w:rPr>
          <w:rFonts w:ascii="Verdana" w:hAnsi="Verdana"/>
          <w:sz w:val="20"/>
          <w:szCs w:val="20"/>
        </w:rPr>
      </w:pPr>
      <w:r w:rsidRPr="00542726">
        <w:rPr>
          <w:rFonts w:ascii="Verdana" w:hAnsi="Verdana"/>
          <w:sz w:val="20"/>
          <w:szCs w:val="20"/>
        </w:rPr>
        <w:t>Εφ’ όσον διαπιστωθεί διατήρηση των μη συμμορφώσεων και μετά τις διορθωτικές ενέργειες του Αναδόχου, παράλειψη διορθωτικών ενεργειών ή πρόθεση παραπλάνησης της Αναθέτουσας Αρχής, τότε η ΕΠΠ μπορεί να εισηγηθεί την έναρξη των διαδικασιών για την κήρυξη του Αναδόχου ως έκπτωτου.</w:t>
      </w:r>
    </w:p>
    <w:p w:rsidR="004F26B3" w:rsidRPr="00542726" w:rsidRDefault="00542726" w:rsidP="00BE3B7B">
      <w:pPr>
        <w:numPr>
          <w:ilvl w:val="0"/>
          <w:numId w:val="27"/>
        </w:numPr>
        <w:spacing w:after="120"/>
        <w:jc w:val="both"/>
        <w:rPr>
          <w:rFonts w:ascii="Verdana" w:hAnsi="Verdana"/>
          <w:sz w:val="20"/>
          <w:szCs w:val="20"/>
        </w:rPr>
      </w:pPr>
      <w:r w:rsidRPr="00542726">
        <w:rPr>
          <w:rFonts w:ascii="Verdana" w:hAnsi="Verdana"/>
          <w:sz w:val="20"/>
          <w:szCs w:val="20"/>
        </w:rPr>
        <w:t>Η Οριστική Παραλαβή – Καλή Λειτουργία θα γίνει αφού παραδοθεί και παραληφθεί οριστικά το συνολικό αντικείμενο του Έργου όπως περιγράφεται στην παρούσα.</w:t>
      </w:r>
    </w:p>
    <w:p w:rsidR="00542726" w:rsidRPr="000349A6" w:rsidRDefault="00542726" w:rsidP="00BE3B7B">
      <w:pPr>
        <w:numPr>
          <w:ilvl w:val="0"/>
          <w:numId w:val="27"/>
        </w:numPr>
        <w:spacing w:after="120"/>
        <w:jc w:val="both"/>
        <w:rPr>
          <w:rFonts w:ascii="Verdana" w:hAnsi="Verdana"/>
          <w:sz w:val="20"/>
          <w:szCs w:val="20"/>
        </w:rPr>
      </w:pPr>
      <w:r w:rsidRPr="00542726">
        <w:rPr>
          <w:rFonts w:ascii="Verdana" w:hAnsi="Verdana"/>
          <w:sz w:val="20"/>
          <w:szCs w:val="20"/>
        </w:rPr>
        <w:t>Το Πρακτικό Οριστικής Παραλαβής – Καλής Λειτουργίας θα περιλαμβάνει και τις τελικές και οριστικές δοκιμές αποδοχής του συνολικού αντικειμένου του Έργου, όπως αυτό περιγράφεται στην παρούσα.</w:t>
      </w:r>
    </w:p>
    <w:p w:rsidR="00ED445F" w:rsidRPr="00F1080A" w:rsidRDefault="00ED445F" w:rsidP="00ED445F">
      <w:pPr>
        <w:spacing w:after="120"/>
        <w:jc w:val="both"/>
        <w:rPr>
          <w:rFonts w:ascii="Verdana" w:hAnsi="Verdana" w:cs="Calibri"/>
          <w:sz w:val="20"/>
          <w:szCs w:val="20"/>
        </w:rPr>
      </w:pPr>
    </w:p>
    <w:p w:rsidR="00ED445F" w:rsidRPr="00F1080A" w:rsidRDefault="00ED445F" w:rsidP="00BE3B7B">
      <w:pPr>
        <w:pStyle w:val="20"/>
        <w:numPr>
          <w:ilvl w:val="1"/>
          <w:numId w:val="24"/>
        </w:numPr>
        <w:tabs>
          <w:tab w:val="clear" w:pos="284"/>
          <w:tab w:val="num" w:pos="426"/>
        </w:tabs>
        <w:ind w:left="426" w:hanging="426"/>
        <w:rPr>
          <w:rFonts w:ascii="Verdana" w:hAnsi="Verdana"/>
          <w:b/>
          <w:kern w:val="32"/>
          <w:sz w:val="20"/>
          <w:szCs w:val="20"/>
        </w:rPr>
      </w:pPr>
      <w:bookmarkStart w:id="62" w:name="_Toc232699910"/>
      <w:bookmarkStart w:id="63" w:name="_Toc232783538"/>
      <w:bookmarkStart w:id="64" w:name="_Toc232867602"/>
      <w:bookmarkStart w:id="65" w:name="_Ref236543042"/>
      <w:bookmarkStart w:id="66" w:name="_Toc394924861"/>
      <w:bookmarkStart w:id="67" w:name="_Toc421884084"/>
      <w:r w:rsidRPr="00F1080A">
        <w:rPr>
          <w:rFonts w:ascii="Verdana" w:hAnsi="Verdana"/>
          <w:b/>
          <w:kern w:val="32"/>
          <w:sz w:val="20"/>
          <w:szCs w:val="20"/>
        </w:rPr>
        <w:t>Χρονική Διάρκεια της Σύμβασης</w:t>
      </w:r>
      <w:bookmarkEnd w:id="62"/>
      <w:bookmarkEnd w:id="63"/>
      <w:bookmarkEnd w:id="64"/>
      <w:r w:rsidRPr="00F1080A">
        <w:rPr>
          <w:rFonts w:ascii="Verdana" w:hAnsi="Verdana"/>
          <w:b/>
          <w:kern w:val="32"/>
          <w:sz w:val="20"/>
          <w:szCs w:val="20"/>
        </w:rPr>
        <w:t>/Έργου</w:t>
      </w:r>
      <w:bookmarkEnd w:id="65"/>
      <w:bookmarkEnd w:id="66"/>
      <w:bookmarkEnd w:id="67"/>
    </w:p>
    <w:p w:rsidR="00F434F9" w:rsidRDefault="00ED445F" w:rsidP="00ED445F">
      <w:pPr>
        <w:spacing w:after="120"/>
        <w:jc w:val="both"/>
        <w:rPr>
          <w:rFonts w:ascii="Verdana" w:hAnsi="Verdana" w:cs="Calibri"/>
          <w:sz w:val="20"/>
          <w:szCs w:val="20"/>
        </w:rPr>
      </w:pPr>
      <w:r w:rsidRPr="005F72D9">
        <w:rPr>
          <w:rFonts w:ascii="Verdana" w:hAnsi="Verdana" w:cs="Calibri"/>
          <w:sz w:val="20"/>
          <w:szCs w:val="20"/>
        </w:rPr>
        <w:t xml:space="preserve">Η συνολική διάρκεια υλοποίησης του Έργου ορίζεται </w:t>
      </w:r>
      <w:r w:rsidR="006E1AC6">
        <w:rPr>
          <w:rFonts w:ascii="Verdana" w:hAnsi="Verdana" w:cs="Calibri"/>
          <w:sz w:val="20"/>
          <w:szCs w:val="20"/>
        </w:rPr>
        <w:t>έως</w:t>
      </w:r>
      <w:r w:rsidR="00261CB8">
        <w:rPr>
          <w:rFonts w:ascii="Verdana" w:hAnsi="Verdana" w:cs="Calibri"/>
          <w:sz w:val="20"/>
          <w:szCs w:val="20"/>
        </w:rPr>
        <w:t xml:space="preserve"> τέσσερις</w:t>
      </w:r>
      <w:r w:rsidRPr="00C90C14">
        <w:rPr>
          <w:rFonts w:ascii="Verdana" w:hAnsi="Verdana" w:cs="Calibri"/>
          <w:sz w:val="20"/>
          <w:szCs w:val="20"/>
        </w:rPr>
        <w:t xml:space="preserve"> (</w:t>
      </w:r>
      <w:r w:rsidR="00261CB8">
        <w:rPr>
          <w:rFonts w:ascii="Verdana" w:hAnsi="Verdana" w:cs="Calibri"/>
          <w:sz w:val="20"/>
          <w:szCs w:val="20"/>
        </w:rPr>
        <w:t>4</w:t>
      </w:r>
      <w:r w:rsidRPr="00C90C14">
        <w:rPr>
          <w:rFonts w:ascii="Verdana" w:hAnsi="Verdana" w:cs="Calibri"/>
          <w:sz w:val="20"/>
          <w:szCs w:val="20"/>
        </w:rPr>
        <w:t>) μήν</w:t>
      </w:r>
      <w:r w:rsidRPr="00E632A2">
        <w:rPr>
          <w:rFonts w:ascii="Verdana" w:hAnsi="Verdana" w:cs="Calibri"/>
          <w:sz w:val="20"/>
          <w:szCs w:val="20"/>
        </w:rPr>
        <w:t>ες από την υπογραφή της παρούσας</w:t>
      </w:r>
      <w:r w:rsidR="009B6352">
        <w:rPr>
          <w:rFonts w:ascii="Verdana" w:hAnsi="Verdana" w:cs="Calibri"/>
          <w:sz w:val="20"/>
          <w:szCs w:val="20"/>
        </w:rPr>
        <w:t xml:space="preserve"> και σε κάθε περίπτωση μέχρι 3</w:t>
      </w:r>
      <w:r w:rsidR="00542726">
        <w:rPr>
          <w:rFonts w:ascii="Verdana" w:hAnsi="Verdana" w:cs="Calibri"/>
          <w:sz w:val="20"/>
          <w:szCs w:val="20"/>
        </w:rPr>
        <w:t>0</w:t>
      </w:r>
      <w:r w:rsidR="009B6352">
        <w:rPr>
          <w:rFonts w:ascii="Verdana" w:hAnsi="Verdana" w:cs="Calibri"/>
          <w:sz w:val="20"/>
          <w:szCs w:val="20"/>
        </w:rPr>
        <w:t>.</w:t>
      </w:r>
      <w:r w:rsidR="00542726">
        <w:rPr>
          <w:rFonts w:ascii="Verdana" w:hAnsi="Verdana" w:cs="Calibri"/>
          <w:sz w:val="20"/>
          <w:szCs w:val="20"/>
        </w:rPr>
        <w:t>10</w:t>
      </w:r>
      <w:r w:rsidR="009B6352">
        <w:rPr>
          <w:rFonts w:ascii="Verdana" w:hAnsi="Verdana" w:cs="Calibri"/>
          <w:sz w:val="20"/>
          <w:szCs w:val="20"/>
        </w:rPr>
        <w:t>.201</w:t>
      </w:r>
      <w:r w:rsidR="00542726">
        <w:rPr>
          <w:rFonts w:ascii="Verdana" w:hAnsi="Verdana" w:cs="Calibri"/>
          <w:sz w:val="20"/>
          <w:szCs w:val="20"/>
        </w:rPr>
        <w:t>5</w:t>
      </w:r>
      <w:r w:rsidRPr="00E632A2">
        <w:rPr>
          <w:rFonts w:ascii="Verdana" w:hAnsi="Verdana" w:cs="Calibri"/>
          <w:sz w:val="20"/>
          <w:szCs w:val="20"/>
        </w:rPr>
        <w:t>.</w:t>
      </w:r>
    </w:p>
    <w:p w:rsidR="00ED445F" w:rsidRPr="00E632A2" w:rsidRDefault="00551B7E" w:rsidP="00ED445F">
      <w:pPr>
        <w:spacing w:after="120"/>
        <w:jc w:val="both"/>
        <w:rPr>
          <w:rFonts w:ascii="Verdana" w:hAnsi="Verdana" w:cs="Calibri"/>
          <w:sz w:val="20"/>
          <w:szCs w:val="20"/>
        </w:rPr>
      </w:pPr>
      <w:r>
        <w:rPr>
          <w:rFonts w:ascii="Verdana" w:hAnsi="Verdana" w:cs="Calibri"/>
          <w:sz w:val="20"/>
          <w:szCs w:val="20"/>
        </w:rPr>
        <w:t>Στην προσφορά, και για τον χρονικό προγραμματισμό εργασιών και παραδοτέων</w:t>
      </w:r>
      <w:r w:rsidR="009B63CB">
        <w:rPr>
          <w:rFonts w:ascii="Verdana" w:hAnsi="Verdana" w:cs="Calibri"/>
          <w:sz w:val="20"/>
          <w:szCs w:val="20"/>
        </w:rPr>
        <w:t>,</w:t>
      </w:r>
      <w:r>
        <w:rPr>
          <w:rFonts w:ascii="Verdana" w:hAnsi="Verdana" w:cs="Calibri"/>
          <w:sz w:val="20"/>
          <w:szCs w:val="20"/>
        </w:rPr>
        <w:t xml:space="preserve"> μπορεί να παρατίθεται </w:t>
      </w:r>
      <w:r w:rsidR="009B63CB">
        <w:rPr>
          <w:rFonts w:ascii="Verdana" w:hAnsi="Verdana" w:cs="Calibri"/>
          <w:sz w:val="20"/>
          <w:szCs w:val="20"/>
        </w:rPr>
        <w:t xml:space="preserve">οποιοδήποτε </w:t>
      </w:r>
      <w:r>
        <w:rPr>
          <w:rFonts w:ascii="Verdana" w:hAnsi="Verdana" w:cs="Calibri"/>
          <w:sz w:val="20"/>
          <w:szCs w:val="20"/>
        </w:rPr>
        <w:t xml:space="preserve">ενδεικτικό χρονοδιάγραμμα έως </w:t>
      </w:r>
      <w:r w:rsidR="00261CB8">
        <w:rPr>
          <w:rFonts w:ascii="Verdana" w:hAnsi="Verdana" w:cs="Calibri"/>
          <w:sz w:val="20"/>
          <w:szCs w:val="20"/>
        </w:rPr>
        <w:t>4</w:t>
      </w:r>
      <w:r>
        <w:rPr>
          <w:rFonts w:ascii="Verdana" w:hAnsi="Verdana" w:cs="Calibri"/>
          <w:sz w:val="20"/>
          <w:szCs w:val="20"/>
        </w:rPr>
        <w:t xml:space="preserve"> μηνών, το οποίο θα αναπροσαρμοσθεί κατάλληλα με την έναρξη του έργου, ώστε η ημερομηνία λήξης να μην ξεπερνά την </w:t>
      </w:r>
      <w:r w:rsidR="009B63CB">
        <w:rPr>
          <w:rFonts w:ascii="Verdana" w:hAnsi="Verdana" w:cs="Calibri"/>
          <w:sz w:val="20"/>
          <w:szCs w:val="20"/>
        </w:rPr>
        <w:t>30.10.2015.</w:t>
      </w:r>
    </w:p>
    <w:p w:rsidR="00ED445F" w:rsidRDefault="00ED445F" w:rsidP="00ED445F">
      <w:pPr>
        <w:spacing w:after="120"/>
        <w:jc w:val="both"/>
        <w:rPr>
          <w:rFonts w:ascii="Verdana" w:hAnsi="Verdana" w:cs="Calibri"/>
          <w:sz w:val="20"/>
          <w:szCs w:val="20"/>
        </w:rPr>
      </w:pPr>
      <w:r w:rsidRPr="00E632A2">
        <w:rPr>
          <w:rFonts w:ascii="Verdana" w:hAnsi="Verdana" w:cs="Calibri"/>
          <w:sz w:val="20"/>
          <w:szCs w:val="20"/>
        </w:rPr>
        <w:t>Ως ημερομηνία έναρξης της υλοποίησης του έργου ορίζεται η ημερομηνία υπογραφής της σύμβασης.</w:t>
      </w:r>
    </w:p>
    <w:p w:rsidR="005003FD" w:rsidRDefault="005003FD" w:rsidP="00ED445F">
      <w:pPr>
        <w:spacing w:after="120"/>
        <w:jc w:val="both"/>
        <w:rPr>
          <w:rFonts w:ascii="Verdana" w:hAnsi="Verdana" w:cs="Calibri"/>
          <w:sz w:val="20"/>
          <w:szCs w:val="20"/>
        </w:rPr>
      </w:pPr>
      <w:r>
        <w:rPr>
          <w:rFonts w:ascii="Verdana" w:hAnsi="Verdana" w:cs="Calibri"/>
          <w:sz w:val="20"/>
          <w:szCs w:val="20"/>
        </w:rPr>
        <w:t>Ο επιμέρους προγραμματισμός παράδοσης των Παραδοτέων ορίζεται στο Παράρτημα 2.</w:t>
      </w:r>
    </w:p>
    <w:p w:rsidR="00542726" w:rsidRPr="00E632A2" w:rsidRDefault="00542726" w:rsidP="00ED445F">
      <w:pPr>
        <w:spacing w:after="120"/>
        <w:jc w:val="both"/>
        <w:rPr>
          <w:rFonts w:ascii="Verdana" w:hAnsi="Verdana" w:cs="Calibri"/>
          <w:sz w:val="20"/>
          <w:szCs w:val="20"/>
        </w:rPr>
      </w:pPr>
    </w:p>
    <w:p w:rsidR="00ED445F" w:rsidRPr="00E632A2" w:rsidRDefault="00ED445F" w:rsidP="00ED445F">
      <w:pPr>
        <w:spacing w:after="120"/>
        <w:jc w:val="both"/>
        <w:rPr>
          <w:rFonts w:ascii="Verdana" w:hAnsi="Verdana" w:cs="Calibri"/>
          <w:sz w:val="20"/>
          <w:szCs w:val="20"/>
        </w:rPr>
        <w:sectPr w:rsidR="00ED445F" w:rsidRPr="00E632A2" w:rsidSect="004D1237">
          <w:pgSz w:w="11906" w:h="16838"/>
          <w:pgMar w:top="1440" w:right="1800" w:bottom="1258" w:left="1800" w:header="706" w:footer="706" w:gutter="0"/>
          <w:cols w:space="708"/>
          <w:docGrid w:linePitch="360"/>
        </w:sectPr>
      </w:pPr>
    </w:p>
    <w:p w:rsidR="00AD4070" w:rsidRPr="00831747" w:rsidRDefault="00AD4070" w:rsidP="00AD4070">
      <w:pPr>
        <w:pStyle w:val="1"/>
        <w:numPr>
          <w:ilvl w:val="0"/>
          <w:numId w:val="0"/>
        </w:numPr>
        <w:jc w:val="both"/>
        <w:rPr>
          <w:rFonts w:ascii="Verdana" w:hAnsi="Verdana"/>
          <w:sz w:val="20"/>
        </w:rPr>
      </w:pPr>
      <w:bookmarkStart w:id="68" w:name="_Toc421884085"/>
      <w:r w:rsidRPr="00831747">
        <w:rPr>
          <w:rFonts w:ascii="Verdana" w:hAnsi="Verdana"/>
          <w:sz w:val="20"/>
        </w:rPr>
        <w:t>Κεφάλαιο 3. Δικαίωμα Συμμετοχής – Κατάρτιση / Υποβολή Προσφορών –Δικαιολογητικά Συμμετοχής</w:t>
      </w:r>
      <w:bookmarkEnd w:id="68"/>
    </w:p>
    <w:p w:rsidR="00AD4070" w:rsidRPr="00E632A2" w:rsidRDefault="00AD4070" w:rsidP="00ED445F">
      <w:pPr>
        <w:spacing w:after="120"/>
        <w:jc w:val="both"/>
        <w:rPr>
          <w:rFonts w:ascii="Verdana" w:hAnsi="Verdana" w:cs="Calibri"/>
          <w:sz w:val="20"/>
          <w:szCs w:val="20"/>
        </w:rPr>
      </w:pPr>
    </w:p>
    <w:p w:rsidR="00AD4070" w:rsidRPr="001970B1" w:rsidRDefault="00AD4070" w:rsidP="00BE3B7B">
      <w:pPr>
        <w:pStyle w:val="20"/>
        <w:numPr>
          <w:ilvl w:val="1"/>
          <w:numId w:val="24"/>
        </w:numPr>
        <w:tabs>
          <w:tab w:val="clear" w:pos="284"/>
          <w:tab w:val="num" w:pos="426"/>
        </w:tabs>
        <w:ind w:left="426" w:hanging="426"/>
        <w:rPr>
          <w:rFonts w:ascii="Verdana" w:hAnsi="Verdana"/>
          <w:b/>
          <w:kern w:val="32"/>
          <w:sz w:val="20"/>
          <w:szCs w:val="20"/>
        </w:rPr>
      </w:pPr>
      <w:bookmarkStart w:id="69" w:name="_Ref236543130"/>
      <w:bookmarkStart w:id="70" w:name="_Ref236543143"/>
      <w:bookmarkStart w:id="71" w:name="_Toc394924862"/>
      <w:bookmarkStart w:id="72" w:name="_Toc421884086"/>
      <w:r w:rsidRPr="001970B1">
        <w:rPr>
          <w:rFonts w:ascii="Verdana" w:hAnsi="Verdana"/>
          <w:b/>
          <w:kern w:val="32"/>
          <w:sz w:val="20"/>
          <w:szCs w:val="20"/>
        </w:rPr>
        <w:t>Δικαίωμα Συμμετοχής</w:t>
      </w:r>
      <w:bookmarkEnd w:id="69"/>
      <w:bookmarkEnd w:id="70"/>
      <w:bookmarkEnd w:id="71"/>
      <w:bookmarkEnd w:id="72"/>
    </w:p>
    <w:p w:rsidR="00AD4070" w:rsidRDefault="00AD4070" w:rsidP="00AD4070">
      <w:pPr>
        <w:spacing w:after="120"/>
        <w:jc w:val="both"/>
        <w:rPr>
          <w:rFonts w:ascii="Verdana" w:hAnsi="Verdana" w:cs="Calibri"/>
          <w:sz w:val="20"/>
          <w:szCs w:val="20"/>
        </w:rPr>
      </w:pPr>
      <w:r w:rsidRPr="00BD1DB1">
        <w:rPr>
          <w:rFonts w:ascii="Verdana" w:hAnsi="Verdana" w:cs="Calibri"/>
          <w:sz w:val="20"/>
          <w:szCs w:val="20"/>
        </w:rPr>
        <w:t>Δικαίωμα συμμετοχής στο Διαγωνισμό έχουν φυσικά ή νομικά πρόσωπα της ημεδαπής ή της αλλοδαπής ή ενώσεις/κοινοπραξίες που υποβάλλουν κοινή προσφ</w:t>
      </w:r>
      <w:r w:rsidRPr="00CA1081">
        <w:rPr>
          <w:rFonts w:ascii="Verdana" w:hAnsi="Verdana" w:cs="Calibri"/>
          <w:sz w:val="20"/>
          <w:szCs w:val="20"/>
        </w:rPr>
        <w:t xml:space="preserve">ορά, που είναι εγκατεστημένα στα κράτη-μέλη της ευρωπαϊκής ένωσης ή στα κράτη-μέλη της Συμφωνίας για τον Ευρωπαϊκό χώρο ή στα κράτη-μέλη που έχουν υπογράψει τη Συμφωνία περί δημοσίων συμβάσεων (ΣΔΣ) του Παγκοσμίου Οργανισμού Εμπορίου, η οποία κυρώθηκε από την Ελλάδα με το Ν. 2513/1997 (ΦΕΚ 139/Α), υπό τον όρο ότι η σύμβαση καλύπτεται από την ΣΔΣ, ή σε τρίτες χώρες που έχουν συνάψει ευρωπαϊκές συμφωνίες με την ΕΕ. Δικαίωμα συμμετοχής έχουν επίσης τα νομικά πρόσωπα που έχουν συσταθεί με την νομοθεσία κράτους-μέλους της ΕΕ ή του ΕΟΧ ή κράτους-μέλους που έχει κυρώσει την ΣΔΣ ή τρίτης χώρας που έχει συνάψει ευρωπαϊκή συμφωνία με την ΕΕ και έχουν την κεντρική τους διοίκηση ή την κύρια εγκατάσταση τους ή την έδρα του στο εσωτερικό μιας εκ των ανωτέρω χωρών. </w:t>
      </w:r>
    </w:p>
    <w:p w:rsidR="005003FD" w:rsidRPr="00CB2E9D" w:rsidRDefault="005003FD" w:rsidP="00AD4070">
      <w:pPr>
        <w:spacing w:after="120"/>
        <w:jc w:val="both"/>
        <w:rPr>
          <w:rFonts w:ascii="Verdana" w:hAnsi="Verdana" w:cs="Calibri"/>
          <w:sz w:val="20"/>
          <w:szCs w:val="20"/>
        </w:rPr>
      </w:pPr>
      <w:r w:rsidRPr="005003FD">
        <w:rPr>
          <w:rFonts w:ascii="Verdana" w:hAnsi="Verdana" w:cs="Calibri"/>
          <w:sz w:val="20"/>
          <w:szCs w:val="20"/>
        </w:rPr>
        <w:t xml:space="preserve">Οι συμμετέχοντες πρέπει να έχουν αποδεδειγμένη ενασχόληση σε συναφή με το παρόν έργα και να πληρούν τις ελάχιστες προϋποθέσεις συμμετοχής (κριτήρια </w:t>
      </w:r>
      <w:r>
        <w:rPr>
          <w:rFonts w:ascii="Verdana" w:hAnsi="Verdana" w:cs="Calibri"/>
          <w:sz w:val="20"/>
          <w:szCs w:val="20"/>
        </w:rPr>
        <w:t>τεχνικής/</w:t>
      </w:r>
      <w:r w:rsidRPr="005003FD">
        <w:rPr>
          <w:rFonts w:ascii="Verdana" w:hAnsi="Verdana" w:cs="Calibri"/>
          <w:sz w:val="20"/>
          <w:szCs w:val="20"/>
        </w:rPr>
        <w:t xml:space="preserve">επαγγελματικής ικανότητας και οικονομικής /χρηματοοικονομικής επάρκειας) κατά τα παρακάτω ειδικά οριζόμενα στο άρθρο </w:t>
      </w:r>
      <w:r w:rsidR="00835C1E">
        <w:rPr>
          <w:rFonts w:ascii="Verdana" w:hAnsi="Verdana" w:cs="Calibri"/>
          <w:sz w:val="20"/>
          <w:szCs w:val="20"/>
        </w:rPr>
        <w:fldChar w:fldCharType="begin"/>
      </w:r>
      <w:r>
        <w:rPr>
          <w:rFonts w:ascii="Verdana" w:hAnsi="Verdana" w:cs="Calibri"/>
          <w:sz w:val="20"/>
          <w:szCs w:val="20"/>
        </w:rPr>
        <w:instrText xml:space="preserve"> REF _Ref418702367 \r \h </w:instrText>
      </w:r>
      <w:r w:rsidR="00835C1E">
        <w:rPr>
          <w:rFonts w:ascii="Verdana" w:hAnsi="Verdana" w:cs="Calibri"/>
          <w:sz w:val="20"/>
          <w:szCs w:val="20"/>
        </w:rPr>
      </w:r>
      <w:r w:rsidR="00835C1E">
        <w:rPr>
          <w:rFonts w:ascii="Verdana" w:hAnsi="Verdana" w:cs="Calibri"/>
          <w:sz w:val="20"/>
          <w:szCs w:val="20"/>
        </w:rPr>
        <w:fldChar w:fldCharType="separate"/>
      </w:r>
      <w:r w:rsidR="00917B07">
        <w:rPr>
          <w:rFonts w:ascii="Verdana" w:hAnsi="Verdana" w:cs="Calibri"/>
          <w:sz w:val="20"/>
          <w:szCs w:val="20"/>
        </w:rPr>
        <w:t>23</w:t>
      </w:r>
      <w:r w:rsidR="00835C1E">
        <w:rPr>
          <w:rFonts w:ascii="Verdana" w:hAnsi="Verdana" w:cs="Calibri"/>
          <w:sz w:val="20"/>
          <w:szCs w:val="20"/>
        </w:rPr>
        <w:fldChar w:fldCharType="end"/>
      </w:r>
      <w:r>
        <w:rPr>
          <w:rFonts w:ascii="Verdana" w:hAnsi="Verdana" w:cs="Calibri"/>
          <w:sz w:val="20"/>
          <w:szCs w:val="20"/>
        </w:rPr>
        <w:t>.</w:t>
      </w:r>
    </w:p>
    <w:p w:rsidR="00AD4070" w:rsidRPr="0068154F" w:rsidRDefault="00AD4070" w:rsidP="00AD4070">
      <w:pPr>
        <w:spacing w:after="120"/>
        <w:jc w:val="both"/>
        <w:rPr>
          <w:rFonts w:ascii="Verdana" w:hAnsi="Verdana" w:cs="Calibri"/>
          <w:sz w:val="20"/>
          <w:szCs w:val="20"/>
        </w:rPr>
      </w:pPr>
      <w:r w:rsidRPr="0068154F">
        <w:rPr>
          <w:rFonts w:ascii="Verdana" w:hAnsi="Verdana" w:cs="Calibri"/>
          <w:sz w:val="20"/>
          <w:szCs w:val="20"/>
        </w:rPr>
        <w:t>Δεν έχουν δικαίωμα συμμετοχής και αποκλείονται από τον Διαγωνισμό:</w:t>
      </w:r>
    </w:p>
    <w:p w:rsidR="00AD4070" w:rsidRPr="0068154F" w:rsidRDefault="00AD4070" w:rsidP="00BE3B7B">
      <w:pPr>
        <w:numPr>
          <w:ilvl w:val="0"/>
          <w:numId w:val="9"/>
        </w:numPr>
        <w:spacing w:after="120"/>
        <w:ind w:left="426"/>
        <w:jc w:val="both"/>
        <w:rPr>
          <w:rFonts w:ascii="Verdana" w:hAnsi="Verdana" w:cs="Calibri"/>
          <w:sz w:val="20"/>
          <w:szCs w:val="20"/>
        </w:rPr>
      </w:pPr>
      <w:r w:rsidRPr="0068154F">
        <w:rPr>
          <w:rFonts w:ascii="Verdana" w:hAnsi="Verdana" w:cs="Calibri"/>
          <w:sz w:val="20"/>
          <w:szCs w:val="20"/>
        </w:rPr>
        <w:t>Όσοι δεν πληρούν τις προϋποθέσεις της ανωτέρω παραγράφου αυτού του Άρθρου.</w:t>
      </w:r>
    </w:p>
    <w:p w:rsidR="00AD4070" w:rsidRPr="00F1080A" w:rsidRDefault="00AD4070" w:rsidP="00BE3B7B">
      <w:pPr>
        <w:numPr>
          <w:ilvl w:val="0"/>
          <w:numId w:val="9"/>
        </w:numPr>
        <w:spacing w:after="120"/>
        <w:ind w:left="426"/>
        <w:jc w:val="both"/>
        <w:rPr>
          <w:rFonts w:ascii="Verdana" w:hAnsi="Verdana" w:cs="Calibri"/>
          <w:sz w:val="20"/>
          <w:szCs w:val="20"/>
        </w:rPr>
      </w:pPr>
      <w:r w:rsidRPr="00F1080A">
        <w:rPr>
          <w:rFonts w:ascii="Verdana" w:hAnsi="Verdana" w:cs="Calibri"/>
          <w:sz w:val="20"/>
          <w:szCs w:val="20"/>
        </w:rPr>
        <w:t>Όσοι έχουν κηρυχθεί έκπτωτοι από σύμβαση παροχής υπηρεσιών/προμηθειών του δημόσιου τομέα.</w:t>
      </w:r>
    </w:p>
    <w:p w:rsidR="00AD4070" w:rsidRPr="00F1080A" w:rsidRDefault="00AD4070" w:rsidP="00BE3B7B">
      <w:pPr>
        <w:numPr>
          <w:ilvl w:val="0"/>
          <w:numId w:val="9"/>
        </w:numPr>
        <w:spacing w:after="120"/>
        <w:ind w:left="426"/>
        <w:jc w:val="both"/>
        <w:rPr>
          <w:rFonts w:ascii="Verdana" w:hAnsi="Verdana" w:cs="Calibri"/>
          <w:sz w:val="20"/>
          <w:szCs w:val="20"/>
        </w:rPr>
      </w:pPr>
      <w:r w:rsidRPr="00F1080A">
        <w:rPr>
          <w:rFonts w:ascii="Verdana" w:hAnsi="Verdana" w:cs="Calibri"/>
          <w:sz w:val="20"/>
          <w:szCs w:val="20"/>
        </w:rPr>
        <w:t>Όσοι έχουν αποκλεισθεί από τους διαγωνισμούς παροχής υπηρεσιών/προμηθειών του δημόσιου τομέα.</w:t>
      </w:r>
    </w:p>
    <w:p w:rsidR="00AD4070" w:rsidRPr="007D2699" w:rsidRDefault="00AD4070" w:rsidP="00BE3B7B">
      <w:pPr>
        <w:numPr>
          <w:ilvl w:val="0"/>
          <w:numId w:val="9"/>
        </w:numPr>
        <w:spacing w:after="120"/>
        <w:ind w:left="426"/>
        <w:jc w:val="both"/>
        <w:rPr>
          <w:rFonts w:ascii="Verdana" w:hAnsi="Verdana" w:cs="Calibri"/>
          <w:sz w:val="20"/>
          <w:szCs w:val="20"/>
        </w:rPr>
      </w:pPr>
      <w:r w:rsidRPr="005F72D9">
        <w:rPr>
          <w:rFonts w:ascii="Verdana" w:hAnsi="Verdana" w:cs="Calibri"/>
          <w:sz w:val="20"/>
          <w:szCs w:val="20"/>
        </w:rPr>
        <w:t>Όσοι ενδιαφερόμενοι δεν πληρούν τα κριτήρια της παρ. 1, του άρθρου 43 του Π.Δ.60/2007 (άρθρου 45 της Οδηγίας 2004/18/ΕΚ), όπως ισχύει, και όπως αυτά τυχόν εξειδικεύονται από το εθνικ</w:t>
      </w:r>
      <w:r w:rsidRPr="007D2699">
        <w:rPr>
          <w:rFonts w:ascii="Verdana" w:hAnsi="Verdana" w:cs="Calibri"/>
          <w:sz w:val="20"/>
          <w:szCs w:val="20"/>
        </w:rPr>
        <w:t>ό δίκαιο, τηρουμένων των προβλέψεων του κοινοτικού δικαίου, και συγκεκριμένα, όσοι προσφέροντες έχουν καταδικαστεί με τελεσίδικη καταδικαστική απόφαση για:</w:t>
      </w:r>
    </w:p>
    <w:p w:rsidR="00AD4070" w:rsidRPr="00E632A2" w:rsidRDefault="00AD4070" w:rsidP="00AD4070">
      <w:pPr>
        <w:spacing w:after="120"/>
        <w:ind w:left="993" w:hanging="426"/>
        <w:jc w:val="both"/>
        <w:rPr>
          <w:rFonts w:ascii="Verdana" w:hAnsi="Verdana" w:cs="Calibri"/>
          <w:sz w:val="20"/>
          <w:szCs w:val="20"/>
        </w:rPr>
      </w:pPr>
      <w:r w:rsidRPr="00E632A2">
        <w:rPr>
          <w:rFonts w:ascii="Verdana" w:hAnsi="Verdana" w:cs="Calibri"/>
          <w:sz w:val="20"/>
          <w:szCs w:val="20"/>
        </w:rPr>
        <w:t>α)</w:t>
      </w:r>
      <w:r w:rsidRPr="00E632A2">
        <w:rPr>
          <w:rFonts w:ascii="Verdana" w:hAnsi="Verdana" w:cs="Calibri"/>
          <w:sz w:val="20"/>
          <w:szCs w:val="20"/>
        </w:rPr>
        <w:tab/>
        <w:t>συμμετοχή σε εγκληματική οργάνωση, όπως αυτή ορίζεται στο άρθρο 2 παρ. 1 της κοινής δράσης της 98/773/ΔΕΥ του Συμβουλίου.</w:t>
      </w:r>
    </w:p>
    <w:p w:rsidR="00AD4070" w:rsidRPr="00E632A2" w:rsidRDefault="00AD4070" w:rsidP="00AD4070">
      <w:pPr>
        <w:spacing w:after="120"/>
        <w:ind w:left="993" w:hanging="426"/>
        <w:jc w:val="both"/>
        <w:rPr>
          <w:rFonts w:ascii="Verdana" w:hAnsi="Verdana" w:cs="Calibri"/>
          <w:sz w:val="20"/>
          <w:szCs w:val="20"/>
        </w:rPr>
      </w:pPr>
      <w:r w:rsidRPr="00E632A2">
        <w:rPr>
          <w:rFonts w:ascii="Verdana" w:hAnsi="Verdana" w:cs="Calibri"/>
          <w:sz w:val="20"/>
          <w:szCs w:val="20"/>
        </w:rPr>
        <w:t>β)</w:t>
      </w:r>
      <w:r w:rsidRPr="00E632A2">
        <w:rPr>
          <w:rFonts w:ascii="Verdana" w:hAnsi="Verdana" w:cs="Calibri"/>
          <w:sz w:val="20"/>
          <w:szCs w:val="20"/>
        </w:rPr>
        <w:tab/>
        <w:t>δωροδοκία, όπως αυτή ορίζεται στο άρθρο 3 της πράξης του Συμβουλίου της 26ης Μαΐου 1997 και στο άρθρο 3 παρ. 1 της κοινής δράσης 98/742/ΚΕΠΠΑ του Συμβουλίου.</w:t>
      </w:r>
    </w:p>
    <w:p w:rsidR="00AD4070" w:rsidRPr="00E632A2" w:rsidRDefault="00AD4070" w:rsidP="00AD4070">
      <w:pPr>
        <w:spacing w:after="120"/>
        <w:ind w:left="993" w:hanging="426"/>
        <w:jc w:val="both"/>
        <w:rPr>
          <w:rFonts w:ascii="Verdana" w:hAnsi="Verdana" w:cs="Calibri"/>
          <w:sz w:val="20"/>
          <w:szCs w:val="20"/>
        </w:rPr>
      </w:pPr>
      <w:r w:rsidRPr="00E632A2">
        <w:rPr>
          <w:rFonts w:ascii="Verdana" w:hAnsi="Verdana" w:cs="Calibri"/>
          <w:sz w:val="20"/>
          <w:szCs w:val="20"/>
        </w:rPr>
        <w:t>γ)</w:t>
      </w:r>
      <w:r w:rsidRPr="00E632A2">
        <w:rPr>
          <w:rFonts w:ascii="Verdana" w:hAnsi="Verdana" w:cs="Calibri"/>
          <w:sz w:val="20"/>
          <w:szCs w:val="20"/>
        </w:rPr>
        <w:tab/>
        <w:t>απάτη, κατά την έννοια του άρθρου 1 της σύμβασης σχετικά με την προστασία των οικονομικών συμφερόντων των Ευρωπαϊκών Κοινοτήτων.</w:t>
      </w:r>
    </w:p>
    <w:p w:rsidR="00AD4070" w:rsidRPr="00E632A2" w:rsidRDefault="00AD4070" w:rsidP="00AD4070">
      <w:pPr>
        <w:spacing w:after="120"/>
        <w:ind w:left="993" w:hanging="426"/>
        <w:jc w:val="both"/>
        <w:rPr>
          <w:rFonts w:ascii="Verdana" w:hAnsi="Verdana" w:cs="Calibri"/>
          <w:sz w:val="20"/>
          <w:szCs w:val="20"/>
        </w:rPr>
      </w:pPr>
      <w:r w:rsidRPr="00E632A2">
        <w:rPr>
          <w:rFonts w:ascii="Verdana" w:hAnsi="Verdana" w:cs="Calibri"/>
          <w:sz w:val="20"/>
          <w:szCs w:val="20"/>
        </w:rPr>
        <w:t>δ)</w:t>
      </w:r>
      <w:r w:rsidRPr="00E632A2">
        <w:rPr>
          <w:rFonts w:ascii="Verdana" w:hAnsi="Verdana" w:cs="Calibri"/>
          <w:sz w:val="20"/>
          <w:szCs w:val="20"/>
        </w:rPr>
        <w:tab/>
        <w:t>νομιμοποίηση εσόδων από παράνομες δραστηριότητες, όπως ορίζεται στο άρθρο 1 της οδηγίας 91/308/EOK του Συμβουλίου, της 10/06/1991, για την πρόληψη χρησιμοποίησης του χρηματοπιστωτικού συστήματος για τη νομιμοποίηση εσόδων από παράνομες δραστηριότητες.</w:t>
      </w:r>
    </w:p>
    <w:p w:rsidR="00AD4070" w:rsidRPr="00E632A2" w:rsidRDefault="00AD4070" w:rsidP="00BE3B7B">
      <w:pPr>
        <w:numPr>
          <w:ilvl w:val="0"/>
          <w:numId w:val="9"/>
        </w:numPr>
        <w:spacing w:after="120"/>
        <w:ind w:left="426"/>
        <w:jc w:val="both"/>
        <w:rPr>
          <w:rFonts w:ascii="Verdana" w:hAnsi="Verdana" w:cs="Calibri"/>
          <w:sz w:val="20"/>
          <w:szCs w:val="20"/>
        </w:rPr>
      </w:pPr>
      <w:r w:rsidRPr="00E632A2">
        <w:rPr>
          <w:rFonts w:ascii="Verdana" w:hAnsi="Verdana" w:cs="Calibri"/>
          <w:sz w:val="20"/>
          <w:szCs w:val="20"/>
        </w:rPr>
        <w:t>Όσα φυσικά ή νομικά πρόσωπα του εξωτερικού έχουν υποστεί αντίστοιχες με τις παραπάνω κυρώσεις.</w:t>
      </w:r>
    </w:p>
    <w:p w:rsidR="00AD4070" w:rsidRPr="006E1AC6" w:rsidRDefault="00AD4070" w:rsidP="00AD4070">
      <w:pPr>
        <w:numPr>
          <w:ilvl w:val="0"/>
          <w:numId w:val="9"/>
        </w:numPr>
        <w:spacing w:after="120"/>
        <w:ind w:left="426"/>
        <w:jc w:val="both"/>
        <w:rPr>
          <w:rFonts w:ascii="Verdana" w:hAnsi="Verdana" w:cs="Calibri"/>
          <w:sz w:val="20"/>
          <w:szCs w:val="20"/>
        </w:rPr>
      </w:pPr>
      <w:r w:rsidRPr="006E1AC6">
        <w:rPr>
          <w:rFonts w:ascii="Verdana" w:hAnsi="Verdana" w:cs="Calibri"/>
          <w:sz w:val="20"/>
          <w:szCs w:val="20"/>
        </w:rPr>
        <w:t>Οι Ενώσεις ή Κοινοπραξίες φυσικών ή νομικών προσώπων, σε περίπτωση που οποιαδήποτε από τις προϋποθέσεις αποκλεισμού της παραγράφου αυτής, ισχύει για ένα τουλάχιστον μέλος της.</w:t>
      </w:r>
    </w:p>
    <w:p w:rsidR="00AD4070" w:rsidRPr="00E632A2" w:rsidRDefault="00AD4070" w:rsidP="00BE3B7B">
      <w:pPr>
        <w:pStyle w:val="20"/>
        <w:numPr>
          <w:ilvl w:val="1"/>
          <w:numId w:val="24"/>
        </w:numPr>
        <w:tabs>
          <w:tab w:val="clear" w:pos="284"/>
          <w:tab w:val="num" w:pos="426"/>
        </w:tabs>
        <w:ind w:left="426" w:hanging="426"/>
        <w:rPr>
          <w:rFonts w:ascii="Verdana" w:hAnsi="Verdana"/>
          <w:b/>
          <w:kern w:val="32"/>
          <w:sz w:val="20"/>
          <w:szCs w:val="20"/>
        </w:rPr>
      </w:pPr>
      <w:bookmarkStart w:id="73" w:name="_Toc235808763"/>
      <w:bookmarkStart w:id="74" w:name="_Ref236492688"/>
      <w:bookmarkStart w:id="75" w:name="_Ref236492815"/>
      <w:bookmarkStart w:id="76" w:name="_Ref236492991"/>
      <w:bookmarkStart w:id="77" w:name="_Ref236493003"/>
      <w:bookmarkStart w:id="78" w:name="_Toc394924863"/>
      <w:bookmarkStart w:id="79" w:name="_Toc421884087"/>
      <w:r w:rsidRPr="00E632A2">
        <w:rPr>
          <w:rFonts w:ascii="Verdana" w:hAnsi="Verdana"/>
          <w:b/>
          <w:kern w:val="32"/>
          <w:sz w:val="20"/>
          <w:szCs w:val="20"/>
        </w:rPr>
        <w:t>Χρόνος και Τόπος Κατάθεσης Προσφορών και Διενέργειας Διαγωνισμού</w:t>
      </w:r>
      <w:bookmarkEnd w:id="73"/>
      <w:bookmarkEnd w:id="74"/>
      <w:bookmarkEnd w:id="75"/>
      <w:bookmarkEnd w:id="76"/>
      <w:bookmarkEnd w:id="77"/>
      <w:bookmarkEnd w:id="78"/>
      <w:r w:rsidR="00DF4755">
        <w:rPr>
          <w:rFonts w:ascii="Verdana" w:hAnsi="Verdana"/>
          <w:b/>
          <w:kern w:val="32"/>
          <w:sz w:val="20"/>
          <w:szCs w:val="20"/>
        </w:rPr>
        <w:t xml:space="preserve"> - Προσφυγές</w:t>
      </w:r>
      <w:bookmarkEnd w:id="79"/>
    </w:p>
    <w:p w:rsidR="00AD4070" w:rsidRPr="00CA1081" w:rsidRDefault="00AD4070" w:rsidP="00247DA6">
      <w:pPr>
        <w:spacing w:after="60"/>
        <w:jc w:val="both"/>
        <w:rPr>
          <w:rFonts w:ascii="Verdana" w:hAnsi="Verdana" w:cs="Calibri"/>
          <w:sz w:val="20"/>
          <w:szCs w:val="20"/>
        </w:rPr>
      </w:pPr>
      <w:r w:rsidRPr="00E632A2">
        <w:rPr>
          <w:rFonts w:ascii="Verdana" w:hAnsi="Verdana" w:cs="Calibri"/>
          <w:sz w:val="20"/>
          <w:szCs w:val="20"/>
        </w:rPr>
        <w:t xml:space="preserve">Οι Προσφορές κατατίθενται στα γραφεία της Αναθέτουσας Αρχής, στην οδό Βασιλέως Κωνσταντίνου 48, ΤΚ 116357, Αθήνα, μέχρι </w:t>
      </w:r>
      <w:r w:rsidRPr="00552043">
        <w:rPr>
          <w:rFonts w:ascii="Verdana" w:hAnsi="Verdana" w:cs="Calibri"/>
          <w:sz w:val="20"/>
          <w:szCs w:val="20"/>
        </w:rPr>
        <w:t xml:space="preserve">την </w:t>
      </w:r>
      <w:r w:rsidR="00FC30C6">
        <w:rPr>
          <w:rFonts w:ascii="Verdana" w:hAnsi="Verdana" w:cs="Calibri"/>
          <w:sz w:val="20"/>
          <w:szCs w:val="20"/>
        </w:rPr>
        <w:t>29</w:t>
      </w:r>
      <w:r w:rsidR="00BF14F4" w:rsidRPr="00552043">
        <w:rPr>
          <w:rFonts w:ascii="Verdana" w:hAnsi="Verdana" w:cs="Calibri"/>
          <w:sz w:val="20"/>
          <w:szCs w:val="20"/>
        </w:rPr>
        <w:t>.</w:t>
      </w:r>
      <w:r w:rsidR="00552043" w:rsidRPr="00552043">
        <w:rPr>
          <w:rFonts w:ascii="Verdana" w:hAnsi="Verdana" w:cs="Calibri"/>
          <w:sz w:val="20"/>
          <w:szCs w:val="20"/>
        </w:rPr>
        <w:t>0</w:t>
      </w:r>
      <w:r w:rsidR="00D260FA">
        <w:rPr>
          <w:rFonts w:ascii="Verdana" w:hAnsi="Verdana" w:cs="Calibri"/>
          <w:sz w:val="20"/>
          <w:szCs w:val="20"/>
        </w:rPr>
        <w:t>6</w:t>
      </w:r>
      <w:r w:rsidR="00BF14F4" w:rsidRPr="00552043">
        <w:rPr>
          <w:rFonts w:ascii="Verdana" w:hAnsi="Verdana" w:cs="Calibri"/>
          <w:sz w:val="20"/>
          <w:szCs w:val="20"/>
        </w:rPr>
        <w:t>.2015</w:t>
      </w:r>
      <w:r w:rsidRPr="00552043">
        <w:rPr>
          <w:rFonts w:ascii="Verdana" w:hAnsi="Verdana" w:cs="Calibri"/>
          <w:sz w:val="20"/>
          <w:szCs w:val="20"/>
        </w:rPr>
        <w:t xml:space="preserve">, και ώρα </w:t>
      </w:r>
      <w:r w:rsidR="00BF14F4" w:rsidRPr="00552043">
        <w:rPr>
          <w:rFonts w:ascii="Verdana" w:hAnsi="Verdana" w:cs="Calibri"/>
          <w:sz w:val="20"/>
          <w:szCs w:val="20"/>
        </w:rPr>
        <w:t>1</w:t>
      </w:r>
      <w:r w:rsidR="00D86E65" w:rsidRPr="00D86E65">
        <w:rPr>
          <w:rFonts w:ascii="Verdana" w:hAnsi="Verdana" w:cs="Calibri"/>
          <w:sz w:val="20"/>
          <w:szCs w:val="20"/>
        </w:rPr>
        <w:t>2</w:t>
      </w:r>
      <w:r w:rsidRPr="00552043">
        <w:rPr>
          <w:rFonts w:ascii="Verdana" w:hAnsi="Verdana" w:cs="Calibri"/>
          <w:sz w:val="20"/>
          <w:szCs w:val="20"/>
        </w:rPr>
        <w:t>:00, η οποία ορίζεται και ως ημερομηνία λήξης υποβολής Προσφορών. Οι Προσφορές μπορεί να αποστέλλονται στη</w:t>
      </w:r>
      <w:r w:rsidRPr="00CA1081">
        <w:rPr>
          <w:rFonts w:ascii="Verdana" w:hAnsi="Verdana" w:cs="Calibri"/>
          <w:sz w:val="20"/>
          <w:szCs w:val="20"/>
        </w:rPr>
        <w:t xml:space="preserve">ν Αναθέτουσα Αρχή με οποιοδήποτε τρόπο, και παραλαμβάνονται με απόδειξη. Η Αναθέτουσα Αρχή δεν φέρει ευθύνη για το περιεχόμενο των φακέλων των Προφορών ούτε για οποιαδήποτε καθυστέρηση άφιξης αυτών. Η Αναθέτουσα Αρχή δεν θα παραλάβει φακέλους Προσφορών και λοιπά έγγραφα από οποιοδήποτε ταχυδρομικό κατάστημα, έστω και αν ειδοποιηθεί εγκαίρως. Οι Ενδιαφερόμενοι που θα συμμετάσχουν στον Διαγωνισμό φέρουν αποκλειστικά την ευθύνη της έγκαιρης υποβολής των Προσφορών τους. Οι Προσφορές που, είτε υποβλήθηκαν μετά την καθορισμένη ημερομηνία και ώρα, είτε δεν έφτασαν εγκαίρως στην Αναθέτουσα Αρχή, θα επιστρέφονται στους Ενδιαφερόμενους χωρίς να αποσφραγιστούν ακόμη και αν συντρέχουν λόγοι ανωτέρας βίας. </w:t>
      </w:r>
    </w:p>
    <w:p w:rsidR="00AD4070" w:rsidRPr="00CB2E9D" w:rsidRDefault="00AD4070" w:rsidP="00247DA6">
      <w:pPr>
        <w:spacing w:after="60"/>
        <w:jc w:val="both"/>
        <w:rPr>
          <w:rFonts w:ascii="Verdana" w:hAnsi="Verdana" w:cs="Calibri"/>
          <w:sz w:val="20"/>
          <w:szCs w:val="20"/>
        </w:rPr>
      </w:pPr>
      <w:r w:rsidRPr="0061770A">
        <w:rPr>
          <w:rFonts w:ascii="Verdana" w:hAnsi="Verdana" w:cs="Calibri"/>
          <w:sz w:val="20"/>
          <w:szCs w:val="20"/>
        </w:rPr>
        <w:t>Με την υποβολή της Προσφοράς θεωρείται ότι ο Υποψήφιος Ανάδοχος αποδέχεται πλήρως και ανεπιφύλακτα όλους τους όρους της παρούσας Προκήρυξης. Σε περίπτωση νομικών προσώπων θεωρείται</w:t>
      </w:r>
      <w:r w:rsidRPr="00CB2E9D">
        <w:rPr>
          <w:rFonts w:ascii="Verdana" w:hAnsi="Verdana" w:cs="Calibri"/>
          <w:sz w:val="20"/>
          <w:szCs w:val="20"/>
        </w:rPr>
        <w:t xml:space="preserve"> ότι η υποβολή της Προσφοράς και η συμμετοχή στο Διαγωνισμό έχουν εγκριθεί από το αρμόδιο</w:t>
      </w:r>
      <w:r w:rsidR="00325454">
        <w:rPr>
          <w:rFonts w:ascii="Verdana" w:hAnsi="Verdana" w:cs="Calibri"/>
          <w:sz w:val="20"/>
          <w:szCs w:val="20"/>
        </w:rPr>
        <w:t xml:space="preserve"> όργανο του Υποψήφιου Αναδόχου.</w:t>
      </w:r>
    </w:p>
    <w:p w:rsidR="00AD4070" w:rsidRPr="009B0452" w:rsidRDefault="00AD4070" w:rsidP="00247DA6">
      <w:pPr>
        <w:spacing w:after="60"/>
        <w:jc w:val="both"/>
        <w:rPr>
          <w:rFonts w:ascii="Verdana" w:hAnsi="Verdana" w:cs="Calibri"/>
          <w:sz w:val="20"/>
          <w:szCs w:val="20"/>
        </w:rPr>
      </w:pPr>
      <w:r w:rsidRPr="0068154F">
        <w:rPr>
          <w:rFonts w:ascii="Verdana" w:hAnsi="Verdana" w:cs="Calibri"/>
          <w:sz w:val="20"/>
          <w:szCs w:val="20"/>
        </w:rPr>
        <w:t xml:space="preserve">Η αποσφράγιση των φακέλων θα πραγματοποιηθεί αμέσως μετά την παρέλευση της ως άνω ημερομηνίας στο γραφείο της Αναθέτουσας Αρχής όπως έχει αναφερθεί παραπάνω. Η αποσφράγιση διενεργείται από την Επιτροπή Διενέργειας Διαγωνισμού. </w:t>
      </w:r>
    </w:p>
    <w:p w:rsidR="00D57FB3" w:rsidRDefault="00D57FB3" w:rsidP="00D57FB3">
      <w:pPr>
        <w:spacing w:after="120"/>
        <w:jc w:val="both"/>
        <w:rPr>
          <w:rFonts w:ascii="Verdana" w:hAnsi="Verdana" w:cs="Calibri"/>
          <w:sz w:val="20"/>
          <w:szCs w:val="20"/>
        </w:rPr>
      </w:pPr>
      <w:r>
        <w:rPr>
          <w:rFonts w:ascii="Verdana" w:hAnsi="Verdana" w:cs="Calibri"/>
          <w:sz w:val="20"/>
          <w:szCs w:val="20"/>
        </w:rPr>
        <w:t>Προσφυγές κατά της Προκήρυξης του διαγωνισμού, της συμμετοχής προσφέροντος σ’ αυτόν και της νομιμότητας της διενέργειας του έως και της κατακυρωτικής απόφασης υποβάλλονται με αναλογική εφαρμογή των διατάξεων του άρθρου 15 του ΠΔ 118/2007.</w:t>
      </w:r>
    </w:p>
    <w:p w:rsidR="00AD4070" w:rsidRPr="0016376E" w:rsidRDefault="00AD4070" w:rsidP="00AD4070">
      <w:pPr>
        <w:rPr>
          <w:rFonts w:ascii="Verdana" w:hAnsi="Verdana"/>
          <w:sz w:val="20"/>
          <w:szCs w:val="20"/>
        </w:rPr>
      </w:pPr>
    </w:p>
    <w:p w:rsidR="00AD4070" w:rsidRPr="00E632A2" w:rsidRDefault="00AD4070" w:rsidP="00BE3B7B">
      <w:pPr>
        <w:pStyle w:val="20"/>
        <w:numPr>
          <w:ilvl w:val="1"/>
          <w:numId w:val="24"/>
        </w:numPr>
        <w:tabs>
          <w:tab w:val="clear" w:pos="284"/>
          <w:tab w:val="num" w:pos="426"/>
        </w:tabs>
        <w:ind w:left="426" w:hanging="426"/>
        <w:rPr>
          <w:rFonts w:ascii="Verdana" w:hAnsi="Verdana"/>
          <w:b/>
          <w:kern w:val="32"/>
          <w:sz w:val="20"/>
          <w:szCs w:val="20"/>
        </w:rPr>
      </w:pPr>
      <w:bookmarkStart w:id="80" w:name="_Ref236541940"/>
      <w:bookmarkStart w:id="81" w:name="_Toc394924864"/>
      <w:bookmarkStart w:id="82" w:name="_Toc421884088"/>
      <w:r w:rsidRPr="00E632A2">
        <w:rPr>
          <w:rFonts w:ascii="Verdana" w:hAnsi="Verdana"/>
          <w:b/>
          <w:kern w:val="32"/>
          <w:sz w:val="20"/>
          <w:szCs w:val="20"/>
        </w:rPr>
        <w:t>Ισχύς Προσφορών</w:t>
      </w:r>
      <w:bookmarkEnd w:id="80"/>
      <w:bookmarkEnd w:id="81"/>
      <w:bookmarkEnd w:id="82"/>
    </w:p>
    <w:p w:rsidR="00AD4070" w:rsidRPr="00BD1DB1" w:rsidRDefault="00AD4070" w:rsidP="00247DA6">
      <w:pPr>
        <w:spacing w:after="40"/>
        <w:jc w:val="both"/>
        <w:rPr>
          <w:rFonts w:ascii="Verdana" w:hAnsi="Verdana" w:cs="Calibri"/>
          <w:sz w:val="20"/>
          <w:szCs w:val="20"/>
        </w:rPr>
      </w:pPr>
      <w:r w:rsidRPr="001970B1">
        <w:rPr>
          <w:rFonts w:ascii="Verdana" w:hAnsi="Verdana" w:cs="Calibri"/>
          <w:sz w:val="20"/>
          <w:szCs w:val="20"/>
        </w:rPr>
        <w:t xml:space="preserve">Οι Προσφορές, στο σύνολό τους, ισχύουν και δεσμεύουν τους Υποψήφιους Αναδόχους επί ενενήντα (90) ημέρες από την επομένη ημέρα της διενέργειας του παρόντος Διαγωνισμού. Προσφορά που ορίζει χρόνο ισχύος </w:t>
      </w:r>
      <w:r w:rsidRPr="00BD1DB1">
        <w:rPr>
          <w:rFonts w:ascii="Verdana" w:hAnsi="Verdana" w:cs="Calibri"/>
          <w:sz w:val="20"/>
          <w:szCs w:val="20"/>
        </w:rPr>
        <w:t>μικρότερο απορρίπτεται ως απαράδεκτη.</w:t>
      </w:r>
    </w:p>
    <w:p w:rsidR="00AD4070" w:rsidRPr="00CA1081" w:rsidRDefault="00AD4070" w:rsidP="00247DA6">
      <w:pPr>
        <w:spacing w:after="40"/>
        <w:jc w:val="both"/>
        <w:rPr>
          <w:rFonts w:ascii="Verdana" w:hAnsi="Verdana" w:cs="Calibri"/>
          <w:sz w:val="20"/>
          <w:szCs w:val="20"/>
        </w:rPr>
      </w:pPr>
      <w:r w:rsidRPr="00CA1081">
        <w:rPr>
          <w:rFonts w:ascii="Verdana" w:hAnsi="Verdana" w:cs="Calibri"/>
          <w:sz w:val="20"/>
          <w:szCs w:val="20"/>
        </w:rPr>
        <w:t>Η ισχύς της προσφοράς μπορεί να παρατείνεται εγγράφως πριν από τη λήξη της κατά ανώτατο όριο για χρονικό διάστημα 90 ημερών, εφόσον ζητηθεί από την Αναθέτουσα Αρχή.</w:t>
      </w:r>
    </w:p>
    <w:p w:rsidR="00AD4070" w:rsidRPr="0061770A" w:rsidRDefault="00AD4070" w:rsidP="00247DA6">
      <w:pPr>
        <w:spacing w:after="40"/>
        <w:jc w:val="both"/>
        <w:rPr>
          <w:rFonts w:ascii="Verdana" w:hAnsi="Verdana" w:cs="Calibri"/>
          <w:sz w:val="20"/>
          <w:szCs w:val="20"/>
        </w:rPr>
      </w:pPr>
      <w:r w:rsidRPr="00CA1081">
        <w:rPr>
          <w:rFonts w:ascii="Verdana" w:hAnsi="Verdana" w:cs="Calibri"/>
          <w:sz w:val="20"/>
          <w:szCs w:val="20"/>
        </w:rPr>
        <w:t>Η ανακοίνωση της κατακύρωσης του Διαγωνισμού μπορεί να γίνει και μετά τη λήξη της ισχύος της Προσφοράς του αντίστοιχου Αναδόχου, εφόσον ο συγκεκριμένος Ανάδοχος το αποδεχτεί. Σε περίπτωση άρνησης του επιλεγέντος η κατακύρωση μπορεί να γίνει στο δεύτερο κατά σειρά επιλογής. Κανένας από τους Υποψήφιους Αναδόχο</w:t>
      </w:r>
      <w:r w:rsidRPr="0061770A">
        <w:rPr>
          <w:rFonts w:ascii="Verdana" w:hAnsi="Verdana" w:cs="Calibri"/>
          <w:sz w:val="20"/>
          <w:szCs w:val="20"/>
        </w:rPr>
        <w:t>υς δεν έχει δικαίωμα κατά τη διάρκεια ισχύος της προσφοράς του να την αποσύρει.</w:t>
      </w:r>
    </w:p>
    <w:p w:rsidR="00AD4070" w:rsidRPr="0016376E" w:rsidRDefault="00AD4070" w:rsidP="00AD4070">
      <w:pPr>
        <w:rPr>
          <w:rFonts w:ascii="Verdana" w:hAnsi="Verdana"/>
          <w:sz w:val="20"/>
          <w:szCs w:val="20"/>
        </w:rPr>
      </w:pPr>
    </w:p>
    <w:p w:rsidR="00AD4070" w:rsidRPr="00E632A2" w:rsidRDefault="00AD4070" w:rsidP="00BE3B7B">
      <w:pPr>
        <w:pStyle w:val="20"/>
        <w:numPr>
          <w:ilvl w:val="1"/>
          <w:numId w:val="24"/>
        </w:numPr>
        <w:tabs>
          <w:tab w:val="clear" w:pos="284"/>
          <w:tab w:val="num" w:pos="426"/>
        </w:tabs>
        <w:ind w:left="426" w:hanging="426"/>
        <w:rPr>
          <w:rFonts w:ascii="Verdana" w:hAnsi="Verdana"/>
          <w:b/>
          <w:kern w:val="32"/>
          <w:sz w:val="20"/>
          <w:szCs w:val="20"/>
        </w:rPr>
      </w:pPr>
      <w:bookmarkStart w:id="83" w:name="_Toc235808765"/>
      <w:bookmarkStart w:id="84" w:name="_Ref236542189"/>
      <w:bookmarkStart w:id="85" w:name="_Toc394924865"/>
      <w:bookmarkStart w:id="86" w:name="_Ref418703423"/>
      <w:bookmarkStart w:id="87" w:name="_Toc421884089"/>
      <w:r w:rsidRPr="00E632A2">
        <w:rPr>
          <w:rFonts w:ascii="Verdana" w:hAnsi="Verdana"/>
          <w:b/>
          <w:kern w:val="32"/>
          <w:sz w:val="20"/>
          <w:szCs w:val="20"/>
        </w:rPr>
        <w:t>Εναλλακτικές Προσφορές – Αντιπροσφορές</w:t>
      </w:r>
      <w:bookmarkEnd w:id="83"/>
      <w:bookmarkEnd w:id="84"/>
      <w:bookmarkEnd w:id="85"/>
      <w:bookmarkEnd w:id="86"/>
      <w:bookmarkEnd w:id="87"/>
    </w:p>
    <w:p w:rsidR="00AD4070" w:rsidRPr="0016376E" w:rsidRDefault="00AD4070" w:rsidP="004117EE">
      <w:pPr>
        <w:spacing w:after="120"/>
        <w:jc w:val="both"/>
        <w:rPr>
          <w:rFonts w:ascii="Verdana" w:hAnsi="Verdana"/>
          <w:sz w:val="20"/>
          <w:szCs w:val="20"/>
        </w:rPr>
      </w:pPr>
      <w:r w:rsidRPr="001970B1">
        <w:rPr>
          <w:rFonts w:ascii="Verdana" w:hAnsi="Verdana" w:cs="Calibri"/>
          <w:sz w:val="20"/>
          <w:szCs w:val="20"/>
        </w:rPr>
        <w:t>Ο κάθε Διαγωνιζόμενος έχει δικαίωμα υποβολής μόνο μιας προσφοράς. Στο Διαγωνισμό δε γίνονται δεκτές εναλλακτικές προσφορές - αντιπροσφορ</w:t>
      </w:r>
      <w:r w:rsidRPr="00BD1DB1">
        <w:rPr>
          <w:rFonts w:ascii="Verdana" w:hAnsi="Verdana" w:cs="Calibri"/>
          <w:sz w:val="20"/>
          <w:szCs w:val="20"/>
        </w:rPr>
        <w:t>ές. Σε περίπτωση υποβολής τους απορρίπτονται ως απαράδεκτες. Ο Διαγωνιζόμενος, ο οποίος θα υποβάλει τέτοιας φύσης προτάσεις, δεν δικαιούται σε καμία περίπτωση να διαμαρτυρηθεί ή να επικαλεστεί λόγους ένστασης, αν οι προτάσεις αυτές δε ληφθούν υπόψη κατά τη</w:t>
      </w:r>
      <w:r w:rsidRPr="00CA1081">
        <w:rPr>
          <w:rFonts w:ascii="Verdana" w:hAnsi="Verdana" w:cs="Calibri"/>
          <w:sz w:val="20"/>
          <w:szCs w:val="20"/>
        </w:rPr>
        <w:t>ν αξιολόγηση των Προσφορών. Τροποποίηση της προσφοράς ή πρόταση που κατά την κρίση της Επιτροπής Διενέργειας Διαγωνισμού εξομοιώνεται με αντιπροσφορά απορρίπτεται ως απαράδεκτη.</w:t>
      </w:r>
    </w:p>
    <w:p w:rsidR="00AD4070" w:rsidRPr="00E632A2" w:rsidRDefault="00AD4070" w:rsidP="00BE3B7B">
      <w:pPr>
        <w:pStyle w:val="20"/>
        <w:numPr>
          <w:ilvl w:val="1"/>
          <w:numId w:val="24"/>
        </w:numPr>
        <w:tabs>
          <w:tab w:val="clear" w:pos="284"/>
          <w:tab w:val="num" w:pos="426"/>
        </w:tabs>
        <w:ind w:left="426" w:hanging="426"/>
        <w:rPr>
          <w:rFonts w:ascii="Verdana" w:hAnsi="Verdana"/>
          <w:b/>
          <w:kern w:val="32"/>
          <w:sz w:val="20"/>
          <w:szCs w:val="20"/>
        </w:rPr>
      </w:pPr>
      <w:bookmarkStart w:id="88" w:name="_Toc235808766"/>
      <w:bookmarkStart w:id="89" w:name="_Ref236542317"/>
      <w:bookmarkStart w:id="90" w:name="_Toc394924866"/>
      <w:bookmarkStart w:id="91" w:name="_Ref418703443"/>
      <w:bookmarkStart w:id="92" w:name="_Toc421884090"/>
      <w:r w:rsidRPr="00E632A2">
        <w:rPr>
          <w:rFonts w:ascii="Verdana" w:hAnsi="Verdana"/>
          <w:b/>
          <w:kern w:val="32"/>
          <w:sz w:val="20"/>
          <w:szCs w:val="20"/>
        </w:rPr>
        <w:t>Τρόπος Υποβολής Φακέλου Προσφοράς</w:t>
      </w:r>
      <w:bookmarkEnd w:id="88"/>
      <w:bookmarkEnd w:id="89"/>
      <w:bookmarkEnd w:id="90"/>
      <w:bookmarkEnd w:id="91"/>
      <w:bookmarkEnd w:id="92"/>
    </w:p>
    <w:p w:rsidR="00AD4070" w:rsidRPr="00325454" w:rsidRDefault="00AD4070" w:rsidP="00AD4070">
      <w:pPr>
        <w:spacing w:after="120"/>
        <w:jc w:val="both"/>
        <w:rPr>
          <w:rFonts w:ascii="Verdana" w:hAnsi="Verdana" w:cs="Calibri"/>
          <w:sz w:val="20"/>
          <w:szCs w:val="20"/>
        </w:rPr>
      </w:pPr>
      <w:r w:rsidRPr="001970B1">
        <w:rPr>
          <w:rFonts w:ascii="Verdana" w:hAnsi="Verdana" w:cs="Calibri"/>
          <w:sz w:val="20"/>
          <w:szCs w:val="20"/>
        </w:rPr>
        <w:t>Για την έγκυρη συμμετοχή στο Διαγωνισμό, οι</w:t>
      </w:r>
      <w:r w:rsidRPr="00BD1DB1">
        <w:rPr>
          <w:rFonts w:ascii="Verdana" w:hAnsi="Verdana" w:cs="Calibri"/>
          <w:sz w:val="20"/>
          <w:szCs w:val="20"/>
        </w:rPr>
        <w:t xml:space="preserve"> Υποψήφιοι Ανάδοχοι υποβάλλουν τ</w:t>
      </w:r>
      <w:r w:rsidRPr="00FC30C6">
        <w:rPr>
          <w:rFonts w:ascii="Verdana" w:hAnsi="Verdana" w:cs="Calibri"/>
          <w:sz w:val="20"/>
          <w:szCs w:val="20"/>
        </w:rPr>
        <w:t xml:space="preserve">ην Προσφορά τους με τρόπο συμβατό προς το νομικό και θεσμικό πλαίσιο του Διαγωνισμού που ορίζεται στο Άρθρο </w:t>
      </w:r>
      <w:r w:rsidR="00DA0794" w:rsidRPr="00FC30C6">
        <w:rPr>
          <w:rFonts w:ascii="Verdana" w:hAnsi="Verdana"/>
          <w:sz w:val="20"/>
          <w:szCs w:val="20"/>
        </w:rPr>
        <w:fldChar w:fldCharType="begin"/>
      </w:r>
      <w:r w:rsidR="00DA0794" w:rsidRPr="00FC30C6">
        <w:rPr>
          <w:rFonts w:ascii="Verdana" w:hAnsi="Verdana"/>
          <w:sz w:val="20"/>
          <w:szCs w:val="20"/>
        </w:rPr>
        <w:instrText xml:space="preserve"> REF _Ref236492804 \r \h  \* MERGEFORMAT </w:instrText>
      </w:r>
      <w:r w:rsidR="00DA0794" w:rsidRPr="00FC30C6">
        <w:rPr>
          <w:rFonts w:ascii="Verdana" w:hAnsi="Verdana"/>
          <w:sz w:val="20"/>
          <w:szCs w:val="20"/>
        </w:rPr>
      </w:r>
      <w:r w:rsidR="00DA0794" w:rsidRPr="00FC30C6">
        <w:rPr>
          <w:rFonts w:ascii="Verdana" w:hAnsi="Verdana"/>
          <w:sz w:val="20"/>
          <w:szCs w:val="20"/>
        </w:rPr>
        <w:fldChar w:fldCharType="separate"/>
      </w:r>
      <w:r w:rsidR="00917B07" w:rsidRPr="00FC30C6">
        <w:rPr>
          <w:rFonts w:ascii="Verdana" w:hAnsi="Verdana"/>
          <w:sz w:val="20"/>
          <w:szCs w:val="20"/>
        </w:rPr>
        <w:t>3</w:t>
      </w:r>
      <w:r w:rsidR="00DA0794" w:rsidRPr="00FC30C6">
        <w:rPr>
          <w:rFonts w:ascii="Verdana" w:hAnsi="Verdana"/>
          <w:sz w:val="20"/>
          <w:szCs w:val="20"/>
        </w:rPr>
        <w:fldChar w:fldCharType="end"/>
      </w:r>
      <w:r w:rsidRPr="00FC30C6">
        <w:rPr>
          <w:rFonts w:ascii="Verdana" w:hAnsi="Verdana" w:cs="Calibri"/>
          <w:sz w:val="20"/>
          <w:szCs w:val="20"/>
        </w:rPr>
        <w:t xml:space="preserve"> και τις λοιπές απαιτήσεις της παρούσας Προκήρυξης, μέσα στην προθεσμία που ορίζεται στο Άρθ</w:t>
      </w:r>
      <w:r w:rsidRPr="00325454">
        <w:rPr>
          <w:rFonts w:ascii="Verdana" w:hAnsi="Verdana" w:cs="Calibri"/>
          <w:sz w:val="20"/>
          <w:szCs w:val="20"/>
        </w:rPr>
        <w:t xml:space="preserve">ρο </w:t>
      </w:r>
      <w:r w:rsidR="00325454" w:rsidRPr="00325454">
        <w:rPr>
          <w:rFonts w:ascii="Verdana" w:hAnsi="Verdana" w:cs="Calibri"/>
          <w:sz w:val="20"/>
          <w:szCs w:val="20"/>
        </w:rPr>
        <w:t>15</w:t>
      </w:r>
      <w:r w:rsidR="00FC30C6">
        <w:rPr>
          <w:rFonts w:ascii="Verdana" w:hAnsi="Verdana" w:cs="Calibri"/>
          <w:sz w:val="20"/>
          <w:szCs w:val="20"/>
        </w:rPr>
        <w:t xml:space="preserve"> </w:t>
      </w:r>
      <w:r w:rsidRPr="00325454">
        <w:rPr>
          <w:rFonts w:ascii="Verdana" w:hAnsi="Verdana" w:cs="Calibri"/>
          <w:sz w:val="20"/>
          <w:szCs w:val="20"/>
        </w:rPr>
        <w:t xml:space="preserve">αυτής. </w:t>
      </w:r>
    </w:p>
    <w:p w:rsidR="00AD4070" w:rsidRPr="001970B1" w:rsidRDefault="00AD4070" w:rsidP="00AD4070">
      <w:pPr>
        <w:spacing w:after="120"/>
        <w:jc w:val="both"/>
        <w:rPr>
          <w:rFonts w:ascii="Verdana" w:hAnsi="Verdana" w:cs="Calibri"/>
          <w:sz w:val="20"/>
          <w:szCs w:val="20"/>
        </w:rPr>
      </w:pPr>
      <w:r w:rsidRPr="00325454">
        <w:rPr>
          <w:rFonts w:ascii="Verdana" w:hAnsi="Verdana" w:cs="Calibri"/>
          <w:sz w:val="20"/>
          <w:szCs w:val="20"/>
        </w:rPr>
        <w:t>Οι Προσφορές κατατίθενται μέσα σε ενιαίο σφραγισμένο φάκελο (Κ</w:t>
      </w:r>
      <w:r w:rsidRPr="001970B1">
        <w:rPr>
          <w:rFonts w:ascii="Verdana" w:hAnsi="Verdana" w:cs="Calibri"/>
          <w:sz w:val="20"/>
          <w:szCs w:val="20"/>
        </w:rPr>
        <w:t xml:space="preserve">ΥΡΙΟΣ ΦΑΚΕΛΟΣ) που πρέπει να περιλαμβάνει όλα όσα καθορίζονται ακολούθως, υποχρεωτικά, επί ποινή αποκλεισμού. </w:t>
      </w:r>
    </w:p>
    <w:p w:rsidR="00AD4070" w:rsidRPr="00BD1DB1" w:rsidRDefault="00AD4070" w:rsidP="00AD4070">
      <w:pPr>
        <w:spacing w:after="120"/>
        <w:jc w:val="both"/>
        <w:rPr>
          <w:rFonts w:ascii="Verdana" w:hAnsi="Verdana" w:cs="Calibri"/>
          <w:sz w:val="20"/>
          <w:szCs w:val="20"/>
        </w:rPr>
      </w:pPr>
      <w:r w:rsidRPr="00BD1DB1">
        <w:rPr>
          <w:rFonts w:ascii="Verdana" w:hAnsi="Verdana" w:cs="Calibri"/>
          <w:sz w:val="20"/>
          <w:szCs w:val="20"/>
        </w:rPr>
        <w:t xml:space="preserve">Ο ΚΥΡΙΟΣ ΦΑΚΕΛΟΣ πρέπει να φέρει την ακόλουθη ένδειξη: </w:t>
      </w:r>
    </w:p>
    <w:p w:rsidR="00AD4070" w:rsidRPr="00CA1081" w:rsidRDefault="00AD4070" w:rsidP="00AD4070">
      <w:pPr>
        <w:spacing w:after="120"/>
        <w:jc w:val="both"/>
        <w:rPr>
          <w:rFonts w:ascii="Verdana" w:hAnsi="Verdana" w:cs="Calibri"/>
          <w:sz w:val="20"/>
          <w:szCs w:val="20"/>
        </w:rPr>
      </w:pPr>
    </w:p>
    <w:p w:rsidR="00C80133" w:rsidRPr="00CA1081" w:rsidRDefault="00C80133" w:rsidP="00C80133">
      <w:pPr>
        <w:widowControl w:val="0"/>
        <w:pBdr>
          <w:top w:val="single" w:sz="8" w:space="1" w:color="000080"/>
          <w:left w:val="single" w:sz="8" w:space="4" w:color="000080"/>
          <w:bottom w:val="single" w:sz="8" w:space="1" w:color="000080"/>
          <w:right w:val="single" w:sz="8" w:space="4" w:color="000080"/>
        </w:pBdr>
        <w:jc w:val="center"/>
        <w:rPr>
          <w:rFonts w:ascii="Verdana" w:hAnsi="Verdana"/>
          <w:sz w:val="20"/>
          <w:szCs w:val="20"/>
        </w:rPr>
      </w:pPr>
      <w:r w:rsidRPr="00CA1081">
        <w:rPr>
          <w:rFonts w:ascii="Verdana" w:hAnsi="Verdana"/>
          <w:sz w:val="20"/>
          <w:szCs w:val="20"/>
        </w:rPr>
        <w:t xml:space="preserve">ΦΑΚΕΛΟΣ ΠΡΟΣΦΟΡΑΣ ΓΙΑ ΤΟ ΔΙΑΓΩΝΙΣΜΟ ΤΟΥ ΕΡΓΟΥ </w:t>
      </w:r>
    </w:p>
    <w:p w:rsidR="00C80133" w:rsidRDefault="00C80133" w:rsidP="00C80133">
      <w:pPr>
        <w:widowControl w:val="0"/>
        <w:pBdr>
          <w:top w:val="single" w:sz="8" w:space="1" w:color="000080"/>
          <w:left w:val="single" w:sz="8" w:space="4" w:color="000080"/>
          <w:bottom w:val="single" w:sz="8" w:space="1" w:color="000080"/>
          <w:right w:val="single" w:sz="8" w:space="4" w:color="000080"/>
        </w:pBdr>
        <w:jc w:val="center"/>
        <w:rPr>
          <w:rFonts w:ascii="Verdana" w:hAnsi="Verdana" w:cs="Arial"/>
          <w:bCs/>
          <w:color w:val="333333"/>
          <w:sz w:val="20"/>
          <w:szCs w:val="20"/>
        </w:rPr>
      </w:pPr>
      <w:r w:rsidRPr="00210DB9">
        <w:rPr>
          <w:rFonts w:ascii="Verdana" w:hAnsi="Verdana"/>
          <w:sz w:val="20"/>
          <w:szCs w:val="20"/>
        </w:rPr>
        <w:t>«</w:t>
      </w:r>
      <w:r w:rsidRPr="00CE4420">
        <w:rPr>
          <w:rFonts w:ascii="Verdana" w:hAnsi="Verdana" w:cs="Arial"/>
          <w:bCs/>
          <w:color w:val="333333"/>
          <w:sz w:val="20"/>
          <w:szCs w:val="20"/>
        </w:rPr>
        <w:t xml:space="preserve">Υλοποίηση Εφαρμογών Αναζητήσεων και Ευφυών Συστάσεων </w:t>
      </w:r>
    </w:p>
    <w:p w:rsidR="00C80133" w:rsidRDefault="00C80133" w:rsidP="00C80133">
      <w:pPr>
        <w:widowControl w:val="0"/>
        <w:pBdr>
          <w:top w:val="single" w:sz="8" w:space="1" w:color="000080"/>
          <w:left w:val="single" w:sz="8" w:space="4" w:color="000080"/>
          <w:bottom w:val="single" w:sz="8" w:space="1" w:color="000080"/>
          <w:right w:val="single" w:sz="8" w:space="4" w:color="000080"/>
        </w:pBdr>
        <w:jc w:val="center"/>
        <w:rPr>
          <w:rFonts w:ascii="Verdana" w:hAnsi="Verdana"/>
          <w:sz w:val="20"/>
          <w:szCs w:val="20"/>
        </w:rPr>
      </w:pPr>
      <w:r w:rsidRPr="00CE4420">
        <w:rPr>
          <w:rFonts w:ascii="Verdana" w:hAnsi="Verdana" w:cs="Arial"/>
          <w:bCs/>
          <w:color w:val="333333"/>
          <w:sz w:val="20"/>
          <w:szCs w:val="20"/>
        </w:rPr>
        <w:t>πάνω σε Βιβλιομετρικά Δεδομένα</w:t>
      </w:r>
      <w:r w:rsidRPr="00210DB9">
        <w:rPr>
          <w:rFonts w:ascii="Verdana" w:hAnsi="Verdana"/>
          <w:sz w:val="20"/>
          <w:szCs w:val="20"/>
        </w:rPr>
        <w:t>»</w:t>
      </w:r>
    </w:p>
    <w:p w:rsidR="00C80133" w:rsidRPr="0068154F" w:rsidRDefault="00C80133" w:rsidP="00C80133">
      <w:pPr>
        <w:widowControl w:val="0"/>
        <w:pBdr>
          <w:top w:val="single" w:sz="8" w:space="1" w:color="000080"/>
          <w:left w:val="single" w:sz="8" w:space="4" w:color="000080"/>
          <w:bottom w:val="single" w:sz="8" w:space="1" w:color="000080"/>
          <w:right w:val="single" w:sz="8" w:space="4" w:color="000080"/>
        </w:pBdr>
        <w:jc w:val="center"/>
        <w:rPr>
          <w:rFonts w:ascii="Verdana" w:hAnsi="Verdana"/>
          <w:sz w:val="20"/>
          <w:szCs w:val="20"/>
        </w:rPr>
      </w:pPr>
      <w:r w:rsidRPr="0016376E">
        <w:rPr>
          <w:rFonts w:ascii="Verdana" w:hAnsi="Verdana"/>
          <w:sz w:val="20"/>
          <w:szCs w:val="20"/>
        </w:rPr>
        <w:t xml:space="preserve">κωδικός: </w:t>
      </w:r>
      <w:r w:rsidRPr="0007275F">
        <w:rPr>
          <w:rFonts w:ascii="Verdana" w:hAnsi="Verdana" w:cs="Arial"/>
          <w:b/>
          <w:sz w:val="20"/>
        </w:rPr>
        <w:t>SaaS02</w:t>
      </w:r>
      <w:r>
        <w:rPr>
          <w:rFonts w:ascii="Verdana" w:hAnsi="Verdana" w:cs="Arial"/>
          <w:b/>
          <w:sz w:val="20"/>
        </w:rPr>
        <w:t>17</w:t>
      </w:r>
    </w:p>
    <w:p w:rsidR="00AD4070" w:rsidRPr="00F1080A" w:rsidRDefault="00AD4070" w:rsidP="00AD4070">
      <w:pPr>
        <w:widowControl w:val="0"/>
        <w:pBdr>
          <w:top w:val="single" w:sz="8" w:space="1" w:color="000080"/>
          <w:left w:val="single" w:sz="8" w:space="4" w:color="000080"/>
          <w:bottom w:val="single" w:sz="8" w:space="1" w:color="000080"/>
          <w:right w:val="single" w:sz="8" w:space="4" w:color="000080"/>
        </w:pBdr>
        <w:jc w:val="center"/>
        <w:rPr>
          <w:rFonts w:ascii="Verdana" w:hAnsi="Verdana"/>
          <w:sz w:val="20"/>
          <w:szCs w:val="20"/>
        </w:rPr>
      </w:pPr>
    </w:p>
    <w:p w:rsidR="00AD4070" w:rsidRPr="008F7655" w:rsidRDefault="00AD4070" w:rsidP="00AD4070">
      <w:pPr>
        <w:widowControl w:val="0"/>
        <w:pBdr>
          <w:top w:val="single" w:sz="8" w:space="1" w:color="000080"/>
          <w:left w:val="single" w:sz="8" w:space="4" w:color="000080"/>
          <w:bottom w:val="single" w:sz="8" w:space="1" w:color="000080"/>
          <w:right w:val="single" w:sz="8" w:space="4" w:color="000080"/>
        </w:pBdr>
        <w:jc w:val="center"/>
        <w:rPr>
          <w:rFonts w:ascii="Verdana" w:hAnsi="Verdana"/>
          <w:sz w:val="20"/>
          <w:szCs w:val="20"/>
        </w:rPr>
      </w:pPr>
      <w:r w:rsidRPr="00F1080A">
        <w:rPr>
          <w:rFonts w:ascii="Verdana" w:hAnsi="Verdana"/>
          <w:sz w:val="20"/>
          <w:szCs w:val="20"/>
        </w:rPr>
        <w:t xml:space="preserve">ΤΗΣ </w:t>
      </w:r>
      <w:r w:rsidRPr="008F7655">
        <w:rPr>
          <w:rFonts w:ascii="Verdana" w:hAnsi="Verdana"/>
          <w:sz w:val="20"/>
          <w:szCs w:val="20"/>
          <w:lang w:val="en-US"/>
        </w:rPr>
        <w:t>A</w:t>
      </w:r>
      <w:r w:rsidRPr="008F7655">
        <w:rPr>
          <w:rFonts w:ascii="Verdana" w:hAnsi="Verdana"/>
          <w:sz w:val="20"/>
          <w:szCs w:val="20"/>
        </w:rPr>
        <w:t xml:space="preserve">ΝΑΘΕΤΟΥΣΑΣ ΑΡΧΗΣ: ΕΚΤ/ΕΙΕ. </w:t>
      </w:r>
    </w:p>
    <w:p w:rsidR="00AD4070" w:rsidRPr="005F72D9" w:rsidRDefault="00AD4070" w:rsidP="00AD4070">
      <w:pPr>
        <w:widowControl w:val="0"/>
        <w:pBdr>
          <w:top w:val="single" w:sz="8" w:space="1" w:color="000080"/>
          <w:left w:val="single" w:sz="8" w:space="4" w:color="000080"/>
          <w:bottom w:val="single" w:sz="8" w:space="1" w:color="000080"/>
          <w:right w:val="single" w:sz="8" w:space="4" w:color="000080"/>
        </w:pBdr>
        <w:jc w:val="center"/>
        <w:rPr>
          <w:rFonts w:ascii="Verdana" w:hAnsi="Verdana"/>
          <w:sz w:val="20"/>
          <w:szCs w:val="20"/>
        </w:rPr>
      </w:pPr>
    </w:p>
    <w:p w:rsidR="00AD4070" w:rsidRPr="007D2699" w:rsidRDefault="00AD4070" w:rsidP="00AD4070">
      <w:pPr>
        <w:widowControl w:val="0"/>
        <w:pBdr>
          <w:top w:val="single" w:sz="8" w:space="1" w:color="000080"/>
          <w:left w:val="single" w:sz="8" w:space="4" w:color="000080"/>
          <w:bottom w:val="single" w:sz="8" w:space="1" w:color="000080"/>
          <w:right w:val="single" w:sz="8" w:space="4" w:color="000080"/>
        </w:pBdr>
        <w:jc w:val="center"/>
        <w:rPr>
          <w:rFonts w:ascii="Verdana" w:hAnsi="Verdana"/>
          <w:sz w:val="20"/>
          <w:szCs w:val="20"/>
        </w:rPr>
      </w:pPr>
      <w:r w:rsidRPr="007D2699">
        <w:rPr>
          <w:rFonts w:ascii="Verdana" w:hAnsi="Verdana"/>
          <w:sz w:val="20"/>
          <w:szCs w:val="20"/>
        </w:rPr>
        <w:t>ΤΟΥ ΥΠΟΨΗΦΙΟΥ ΑΝΑΔΟΧΟΥ:____________</w:t>
      </w:r>
    </w:p>
    <w:p w:rsidR="00AD4070" w:rsidRPr="00E632A2" w:rsidRDefault="00AD4070" w:rsidP="00AD4070">
      <w:pPr>
        <w:widowControl w:val="0"/>
        <w:pBdr>
          <w:top w:val="single" w:sz="8" w:space="1" w:color="000080"/>
          <w:left w:val="single" w:sz="8" w:space="4" w:color="000080"/>
          <w:bottom w:val="single" w:sz="8" w:space="1" w:color="000080"/>
          <w:right w:val="single" w:sz="8" w:space="4" w:color="000080"/>
        </w:pBdr>
        <w:jc w:val="center"/>
        <w:rPr>
          <w:rFonts w:ascii="Verdana" w:hAnsi="Verdana"/>
          <w:sz w:val="20"/>
          <w:szCs w:val="20"/>
        </w:rPr>
      </w:pPr>
    </w:p>
    <w:p w:rsidR="00AD4070" w:rsidRPr="00E632A2" w:rsidRDefault="00AD4070" w:rsidP="00AD4070">
      <w:pPr>
        <w:widowControl w:val="0"/>
        <w:pBdr>
          <w:top w:val="single" w:sz="8" w:space="1" w:color="000080"/>
          <w:left w:val="single" w:sz="8" w:space="4" w:color="000080"/>
          <w:bottom w:val="single" w:sz="8" w:space="1" w:color="000080"/>
          <w:right w:val="single" w:sz="8" w:space="4" w:color="000080"/>
        </w:pBdr>
        <w:jc w:val="center"/>
        <w:rPr>
          <w:rFonts w:ascii="Verdana" w:hAnsi="Verdana"/>
          <w:sz w:val="20"/>
          <w:szCs w:val="20"/>
        </w:rPr>
      </w:pPr>
      <w:r w:rsidRPr="00E632A2">
        <w:rPr>
          <w:rFonts w:ascii="Verdana" w:hAnsi="Verdana"/>
          <w:sz w:val="20"/>
          <w:szCs w:val="20"/>
        </w:rPr>
        <w:t>ΗΜΕΡΟΜΗΝΙΑ ΥΠΟΒΟΛΗΣ ΠΡΟΣΦΟΡΑΣ: [..]/[..]/[….]</w:t>
      </w:r>
    </w:p>
    <w:p w:rsidR="00AD4070" w:rsidRPr="00E632A2" w:rsidRDefault="00AD4070" w:rsidP="00AD4070">
      <w:pPr>
        <w:widowControl w:val="0"/>
        <w:pBdr>
          <w:top w:val="single" w:sz="8" w:space="1" w:color="000080"/>
          <w:left w:val="single" w:sz="8" w:space="4" w:color="000080"/>
          <w:bottom w:val="single" w:sz="8" w:space="1" w:color="000080"/>
          <w:right w:val="single" w:sz="8" w:space="4" w:color="000080"/>
        </w:pBdr>
        <w:jc w:val="center"/>
        <w:rPr>
          <w:rFonts w:ascii="Verdana" w:hAnsi="Verdana"/>
          <w:sz w:val="20"/>
          <w:szCs w:val="20"/>
        </w:rPr>
      </w:pPr>
    </w:p>
    <w:p w:rsidR="00AD4070" w:rsidRPr="00E632A2" w:rsidRDefault="00AD4070" w:rsidP="00AD4070">
      <w:pPr>
        <w:widowControl w:val="0"/>
        <w:pBdr>
          <w:top w:val="single" w:sz="8" w:space="1" w:color="000080"/>
          <w:left w:val="single" w:sz="8" w:space="4" w:color="000080"/>
          <w:bottom w:val="single" w:sz="8" w:space="1" w:color="000080"/>
          <w:right w:val="single" w:sz="8" w:space="4" w:color="000080"/>
        </w:pBdr>
        <w:jc w:val="center"/>
        <w:rPr>
          <w:rFonts w:ascii="Verdana" w:hAnsi="Verdana"/>
          <w:sz w:val="20"/>
          <w:szCs w:val="20"/>
          <w:u w:val="single"/>
        </w:rPr>
      </w:pPr>
      <w:r w:rsidRPr="00E632A2">
        <w:rPr>
          <w:rFonts w:ascii="Verdana" w:hAnsi="Verdana"/>
          <w:sz w:val="20"/>
          <w:szCs w:val="20"/>
          <w:u w:val="single"/>
        </w:rPr>
        <w:t>ΝΑ ΜΗΝ ΑΝΟΙΧΘΕΙ ΑΠΟ ΤΗΝ ΥΠΗΡΕΣΙΑ ΠΡΩΤΟΚΟΛΛΟΥ</w:t>
      </w:r>
    </w:p>
    <w:p w:rsidR="00AD4070" w:rsidRPr="0016376E" w:rsidRDefault="00AD4070" w:rsidP="00AD4070">
      <w:pPr>
        <w:widowControl w:val="0"/>
        <w:rPr>
          <w:rFonts w:ascii="Verdana" w:hAnsi="Verdana"/>
          <w:sz w:val="20"/>
          <w:szCs w:val="20"/>
        </w:rPr>
      </w:pPr>
    </w:p>
    <w:p w:rsidR="00AD4070" w:rsidRPr="001970B1" w:rsidRDefault="00AD4070" w:rsidP="00AD4070">
      <w:pPr>
        <w:spacing w:after="120"/>
        <w:jc w:val="both"/>
        <w:rPr>
          <w:rFonts w:ascii="Verdana" w:hAnsi="Verdana" w:cs="Calibri"/>
          <w:sz w:val="20"/>
          <w:szCs w:val="20"/>
        </w:rPr>
      </w:pPr>
      <w:r w:rsidRPr="00E632A2">
        <w:rPr>
          <w:rFonts w:ascii="Verdana" w:hAnsi="Verdana" w:cs="Calibri"/>
          <w:sz w:val="20"/>
          <w:szCs w:val="20"/>
        </w:rPr>
        <w:t>Ο ΚΥΡΙΟΣ ΦΑΚΕΛΟΣ πρέπει να περιέχει, τρεις επί μέρους, ανεξάρτητους, σφραγισμένους φακέλους,</w:t>
      </w:r>
      <w:r w:rsidRPr="001970B1">
        <w:rPr>
          <w:rFonts w:ascii="Verdana" w:hAnsi="Verdana" w:cs="Calibri"/>
          <w:sz w:val="20"/>
          <w:szCs w:val="20"/>
        </w:rPr>
        <w:t xml:space="preserve"> ως εξής: </w:t>
      </w:r>
    </w:p>
    <w:p w:rsidR="00AD4070" w:rsidRPr="00CA1081" w:rsidRDefault="00AD4070" w:rsidP="00AD4070">
      <w:pPr>
        <w:widowControl w:val="0"/>
        <w:spacing w:before="120" w:after="120"/>
        <w:ind w:left="284" w:hanging="284"/>
        <w:jc w:val="both"/>
        <w:rPr>
          <w:rFonts w:ascii="Verdana" w:hAnsi="Verdana"/>
          <w:sz w:val="20"/>
          <w:szCs w:val="20"/>
        </w:rPr>
      </w:pPr>
      <w:r w:rsidRPr="00BD1DB1">
        <w:rPr>
          <w:rFonts w:ascii="Verdana" w:hAnsi="Verdana"/>
          <w:sz w:val="20"/>
          <w:szCs w:val="20"/>
        </w:rPr>
        <w:t xml:space="preserve">Α. </w:t>
      </w:r>
      <w:r w:rsidRPr="00BD1DB1">
        <w:rPr>
          <w:rFonts w:ascii="Verdana" w:hAnsi="Verdana"/>
          <w:sz w:val="20"/>
          <w:szCs w:val="20"/>
        </w:rPr>
        <w:tab/>
      </w:r>
      <w:r w:rsidRPr="00BD1DB1">
        <w:rPr>
          <w:rFonts w:ascii="Verdana" w:hAnsi="Verdana"/>
          <w:b/>
          <w:sz w:val="20"/>
          <w:szCs w:val="20"/>
        </w:rPr>
        <w:t xml:space="preserve">Υποφάκελος Α «Δικαιολογητικά Συμμετοχής και Πιστοποίησης </w:t>
      </w:r>
      <w:r w:rsidR="005003FD">
        <w:rPr>
          <w:rFonts w:ascii="Verdana" w:hAnsi="Verdana"/>
          <w:b/>
          <w:sz w:val="20"/>
          <w:szCs w:val="20"/>
        </w:rPr>
        <w:t>Ικανότητας</w:t>
      </w:r>
      <w:r w:rsidRPr="00BD1DB1">
        <w:rPr>
          <w:rFonts w:ascii="Verdana" w:hAnsi="Verdana"/>
          <w:b/>
          <w:sz w:val="20"/>
          <w:szCs w:val="20"/>
        </w:rPr>
        <w:t>»</w:t>
      </w:r>
      <w:r w:rsidRPr="00CA1081">
        <w:rPr>
          <w:rFonts w:ascii="Verdana" w:hAnsi="Verdana"/>
          <w:sz w:val="20"/>
          <w:szCs w:val="20"/>
        </w:rPr>
        <w:t xml:space="preserve">, ο οποίος περιέχει τα νομιμοποιητικά στοιχεία και άλλα απαραίτητα δικαιολογητικά, τα οποία προσδιορίζονται στα Άρθρα </w:t>
      </w:r>
      <w:r w:rsidR="00835C1E">
        <w:rPr>
          <w:rFonts w:ascii="Verdana" w:hAnsi="Verdana"/>
          <w:sz w:val="20"/>
          <w:szCs w:val="20"/>
        </w:rPr>
        <w:fldChar w:fldCharType="begin"/>
      </w:r>
      <w:r w:rsidR="005003FD">
        <w:rPr>
          <w:rFonts w:ascii="Verdana" w:hAnsi="Verdana"/>
          <w:sz w:val="20"/>
          <w:szCs w:val="20"/>
        </w:rPr>
        <w:instrText xml:space="preserve"> REF _Ref418702488 \r \h </w:instrText>
      </w:r>
      <w:r w:rsidR="00835C1E">
        <w:rPr>
          <w:rFonts w:ascii="Verdana" w:hAnsi="Verdana"/>
          <w:sz w:val="20"/>
          <w:szCs w:val="20"/>
        </w:rPr>
      </w:r>
      <w:r w:rsidR="00835C1E">
        <w:rPr>
          <w:rFonts w:ascii="Verdana" w:hAnsi="Verdana"/>
          <w:sz w:val="20"/>
          <w:szCs w:val="20"/>
        </w:rPr>
        <w:fldChar w:fldCharType="separate"/>
      </w:r>
      <w:r w:rsidR="00917B07">
        <w:rPr>
          <w:rFonts w:ascii="Verdana" w:hAnsi="Verdana"/>
          <w:sz w:val="20"/>
          <w:szCs w:val="20"/>
        </w:rPr>
        <w:t>22</w:t>
      </w:r>
      <w:r w:rsidR="00835C1E">
        <w:rPr>
          <w:rFonts w:ascii="Verdana" w:hAnsi="Verdana"/>
          <w:sz w:val="20"/>
          <w:szCs w:val="20"/>
        </w:rPr>
        <w:fldChar w:fldCharType="end"/>
      </w:r>
      <w:r w:rsidRPr="00CA1081">
        <w:rPr>
          <w:rFonts w:ascii="Verdana" w:hAnsi="Verdana"/>
          <w:sz w:val="20"/>
          <w:szCs w:val="20"/>
        </w:rPr>
        <w:t xml:space="preserve"> και </w:t>
      </w:r>
      <w:r w:rsidR="00835C1E">
        <w:rPr>
          <w:rFonts w:ascii="Verdana" w:hAnsi="Verdana"/>
          <w:sz w:val="20"/>
          <w:szCs w:val="20"/>
        </w:rPr>
        <w:fldChar w:fldCharType="begin"/>
      </w:r>
      <w:r w:rsidR="005003FD">
        <w:rPr>
          <w:rFonts w:ascii="Verdana" w:hAnsi="Verdana"/>
          <w:sz w:val="20"/>
          <w:szCs w:val="20"/>
        </w:rPr>
        <w:instrText xml:space="preserve"> REF _Ref418702489 \r \h </w:instrText>
      </w:r>
      <w:r w:rsidR="00835C1E">
        <w:rPr>
          <w:rFonts w:ascii="Verdana" w:hAnsi="Verdana"/>
          <w:sz w:val="20"/>
          <w:szCs w:val="20"/>
        </w:rPr>
      </w:r>
      <w:r w:rsidR="00835C1E">
        <w:rPr>
          <w:rFonts w:ascii="Verdana" w:hAnsi="Verdana"/>
          <w:sz w:val="20"/>
          <w:szCs w:val="20"/>
        </w:rPr>
        <w:fldChar w:fldCharType="separate"/>
      </w:r>
      <w:r w:rsidR="00917B07">
        <w:rPr>
          <w:rFonts w:ascii="Verdana" w:hAnsi="Verdana"/>
          <w:sz w:val="20"/>
          <w:szCs w:val="20"/>
        </w:rPr>
        <w:t>23</w:t>
      </w:r>
      <w:r w:rsidR="00835C1E">
        <w:rPr>
          <w:rFonts w:ascii="Verdana" w:hAnsi="Verdana"/>
          <w:sz w:val="20"/>
          <w:szCs w:val="20"/>
        </w:rPr>
        <w:fldChar w:fldCharType="end"/>
      </w:r>
      <w:r w:rsidRPr="00CA1081">
        <w:rPr>
          <w:rFonts w:ascii="Verdana" w:hAnsi="Verdana"/>
          <w:sz w:val="20"/>
          <w:szCs w:val="20"/>
        </w:rPr>
        <w:t xml:space="preserve"> της παρούσας Προκήρυξης σε </w:t>
      </w:r>
      <w:r w:rsidRPr="00CA1081">
        <w:rPr>
          <w:rFonts w:ascii="Verdana" w:hAnsi="Verdana"/>
          <w:b/>
          <w:sz w:val="20"/>
          <w:szCs w:val="20"/>
        </w:rPr>
        <w:t>ένα (1) πρωτότυπο</w:t>
      </w:r>
      <w:r w:rsidRPr="00CA1081">
        <w:rPr>
          <w:rFonts w:ascii="Verdana" w:hAnsi="Verdana"/>
          <w:sz w:val="20"/>
          <w:szCs w:val="20"/>
        </w:rPr>
        <w:t>.</w:t>
      </w:r>
    </w:p>
    <w:p w:rsidR="00AD4070" w:rsidRPr="00CA1081" w:rsidRDefault="00AD4070" w:rsidP="00AD4070">
      <w:pPr>
        <w:widowControl w:val="0"/>
        <w:spacing w:before="120" w:after="120"/>
        <w:ind w:left="284" w:hanging="284"/>
        <w:jc w:val="both"/>
        <w:rPr>
          <w:rFonts w:ascii="Verdana" w:hAnsi="Verdana"/>
          <w:sz w:val="20"/>
          <w:szCs w:val="20"/>
        </w:rPr>
      </w:pPr>
      <w:r w:rsidRPr="00CA1081">
        <w:rPr>
          <w:rFonts w:ascii="Verdana" w:hAnsi="Verdana"/>
          <w:sz w:val="20"/>
          <w:szCs w:val="20"/>
        </w:rPr>
        <w:t xml:space="preserve">Β. </w:t>
      </w:r>
      <w:r w:rsidRPr="00CA1081">
        <w:rPr>
          <w:rFonts w:ascii="Verdana" w:hAnsi="Verdana"/>
          <w:sz w:val="20"/>
          <w:szCs w:val="20"/>
        </w:rPr>
        <w:tab/>
      </w:r>
      <w:r w:rsidRPr="00CA1081">
        <w:rPr>
          <w:rFonts w:ascii="Verdana" w:hAnsi="Verdana"/>
          <w:b/>
          <w:sz w:val="20"/>
          <w:szCs w:val="20"/>
        </w:rPr>
        <w:t>Υποφάκελος Β «Τεχνική Προσφορά»</w:t>
      </w:r>
      <w:r w:rsidRPr="00CA1081">
        <w:rPr>
          <w:rFonts w:ascii="Verdana" w:hAnsi="Verdana"/>
          <w:sz w:val="20"/>
          <w:szCs w:val="20"/>
        </w:rPr>
        <w:t xml:space="preserve">, ο οποίος περιέχει τα απαιτούμενα στο Άρθρο </w:t>
      </w:r>
      <w:r w:rsidR="00835C1E">
        <w:rPr>
          <w:rFonts w:ascii="Verdana" w:hAnsi="Verdana"/>
          <w:sz w:val="20"/>
          <w:szCs w:val="20"/>
        </w:rPr>
        <w:fldChar w:fldCharType="begin"/>
      </w:r>
      <w:r w:rsidR="007751E5">
        <w:rPr>
          <w:rFonts w:ascii="Verdana" w:hAnsi="Verdana"/>
          <w:sz w:val="20"/>
          <w:szCs w:val="20"/>
        </w:rPr>
        <w:instrText xml:space="preserve"> REF _Ref418702510 \r \h </w:instrText>
      </w:r>
      <w:r w:rsidR="00835C1E">
        <w:rPr>
          <w:rFonts w:ascii="Verdana" w:hAnsi="Verdana"/>
          <w:sz w:val="20"/>
          <w:szCs w:val="20"/>
        </w:rPr>
      </w:r>
      <w:r w:rsidR="00835C1E">
        <w:rPr>
          <w:rFonts w:ascii="Verdana" w:hAnsi="Verdana"/>
          <w:sz w:val="20"/>
          <w:szCs w:val="20"/>
        </w:rPr>
        <w:fldChar w:fldCharType="separate"/>
      </w:r>
      <w:r w:rsidR="00917B07">
        <w:rPr>
          <w:rFonts w:ascii="Verdana" w:hAnsi="Verdana"/>
          <w:sz w:val="20"/>
          <w:szCs w:val="20"/>
        </w:rPr>
        <w:t>24</w:t>
      </w:r>
      <w:r w:rsidR="00835C1E">
        <w:rPr>
          <w:rFonts w:ascii="Verdana" w:hAnsi="Verdana"/>
          <w:sz w:val="20"/>
          <w:szCs w:val="20"/>
        </w:rPr>
        <w:fldChar w:fldCharType="end"/>
      </w:r>
      <w:r w:rsidRPr="00CA1081">
        <w:rPr>
          <w:rFonts w:ascii="Verdana" w:hAnsi="Verdana"/>
          <w:sz w:val="20"/>
          <w:szCs w:val="20"/>
        </w:rPr>
        <w:t xml:space="preserve"> της παρούσας </w:t>
      </w:r>
      <w:r w:rsidRPr="00CA1081">
        <w:rPr>
          <w:rFonts w:ascii="Verdana" w:hAnsi="Verdana"/>
          <w:b/>
          <w:sz w:val="20"/>
          <w:szCs w:val="20"/>
        </w:rPr>
        <w:t>σε ένα (1) πρωτότυπο</w:t>
      </w:r>
      <w:r w:rsidRPr="00CA1081">
        <w:rPr>
          <w:rFonts w:ascii="Verdana" w:hAnsi="Verdana"/>
          <w:sz w:val="20"/>
          <w:szCs w:val="20"/>
        </w:rPr>
        <w:t>.</w:t>
      </w:r>
    </w:p>
    <w:p w:rsidR="00AD4070" w:rsidRPr="00CA1081" w:rsidRDefault="00AD4070" w:rsidP="00AD4070">
      <w:pPr>
        <w:widowControl w:val="0"/>
        <w:spacing w:before="120" w:after="120"/>
        <w:ind w:left="284" w:hanging="284"/>
        <w:jc w:val="both"/>
        <w:rPr>
          <w:rFonts w:ascii="Verdana" w:hAnsi="Verdana"/>
          <w:sz w:val="20"/>
          <w:szCs w:val="20"/>
        </w:rPr>
      </w:pPr>
      <w:r w:rsidRPr="00CA1081">
        <w:rPr>
          <w:rFonts w:ascii="Verdana" w:hAnsi="Verdana"/>
          <w:sz w:val="20"/>
          <w:szCs w:val="20"/>
        </w:rPr>
        <w:t xml:space="preserve">Γ. </w:t>
      </w:r>
      <w:r w:rsidRPr="00CA1081">
        <w:rPr>
          <w:rFonts w:ascii="Verdana" w:hAnsi="Verdana"/>
          <w:sz w:val="20"/>
          <w:szCs w:val="20"/>
        </w:rPr>
        <w:tab/>
      </w:r>
      <w:r w:rsidRPr="00CA1081">
        <w:rPr>
          <w:rFonts w:ascii="Verdana" w:hAnsi="Verdana"/>
          <w:b/>
          <w:sz w:val="20"/>
          <w:szCs w:val="20"/>
        </w:rPr>
        <w:t>Υποφάκελος Γ «Οικονομική Προσφορά»</w:t>
      </w:r>
      <w:r w:rsidRPr="00CA1081">
        <w:rPr>
          <w:rFonts w:ascii="Verdana" w:hAnsi="Verdana"/>
          <w:sz w:val="20"/>
          <w:szCs w:val="20"/>
        </w:rPr>
        <w:t>, ο οποίος περιέχει τα στοιχεία της Οικονομικής Προσφοράς του Υποψηφίου Αναδόχου, όπως αυτά προσδιορ</w:t>
      </w:r>
      <w:r w:rsidRPr="0061770A">
        <w:rPr>
          <w:rFonts w:ascii="Verdana" w:hAnsi="Verdana"/>
          <w:sz w:val="20"/>
          <w:szCs w:val="20"/>
        </w:rPr>
        <w:t xml:space="preserve">ίζονται στο Άρθρο </w:t>
      </w:r>
      <w:r w:rsidR="00835C1E">
        <w:rPr>
          <w:rFonts w:ascii="Verdana" w:hAnsi="Verdana"/>
          <w:sz w:val="20"/>
          <w:szCs w:val="20"/>
        </w:rPr>
        <w:fldChar w:fldCharType="begin"/>
      </w:r>
      <w:r w:rsidR="007751E5">
        <w:rPr>
          <w:rFonts w:ascii="Verdana" w:hAnsi="Verdana"/>
          <w:sz w:val="20"/>
          <w:szCs w:val="20"/>
        </w:rPr>
        <w:instrText xml:space="preserve"> REF _Ref418702513 \r \h </w:instrText>
      </w:r>
      <w:r w:rsidR="00835C1E">
        <w:rPr>
          <w:rFonts w:ascii="Verdana" w:hAnsi="Verdana"/>
          <w:sz w:val="20"/>
          <w:szCs w:val="20"/>
        </w:rPr>
      </w:r>
      <w:r w:rsidR="00835C1E">
        <w:rPr>
          <w:rFonts w:ascii="Verdana" w:hAnsi="Verdana"/>
          <w:sz w:val="20"/>
          <w:szCs w:val="20"/>
        </w:rPr>
        <w:fldChar w:fldCharType="separate"/>
      </w:r>
      <w:r w:rsidR="00917B07">
        <w:rPr>
          <w:rFonts w:ascii="Verdana" w:hAnsi="Verdana"/>
          <w:sz w:val="20"/>
          <w:szCs w:val="20"/>
        </w:rPr>
        <w:t>25</w:t>
      </w:r>
      <w:r w:rsidR="00835C1E">
        <w:rPr>
          <w:rFonts w:ascii="Verdana" w:hAnsi="Verdana"/>
          <w:sz w:val="20"/>
          <w:szCs w:val="20"/>
        </w:rPr>
        <w:fldChar w:fldCharType="end"/>
      </w:r>
      <w:r w:rsidRPr="00CA1081">
        <w:rPr>
          <w:rFonts w:ascii="Verdana" w:hAnsi="Verdana"/>
          <w:sz w:val="20"/>
          <w:szCs w:val="20"/>
        </w:rPr>
        <w:t xml:space="preserve"> της παρούσας Προκήρυξης σε </w:t>
      </w:r>
      <w:r w:rsidRPr="00CA1081">
        <w:rPr>
          <w:rFonts w:ascii="Verdana" w:hAnsi="Verdana"/>
          <w:b/>
          <w:sz w:val="20"/>
          <w:szCs w:val="20"/>
        </w:rPr>
        <w:t>ένα (1) πρωτότυπο</w:t>
      </w:r>
      <w:r w:rsidRPr="00CA1081">
        <w:rPr>
          <w:rFonts w:ascii="Verdana" w:hAnsi="Verdana"/>
          <w:sz w:val="20"/>
          <w:szCs w:val="20"/>
        </w:rPr>
        <w:t xml:space="preserve">. </w:t>
      </w:r>
    </w:p>
    <w:p w:rsidR="00AD4070" w:rsidRPr="00CA1081" w:rsidRDefault="00AD4070" w:rsidP="00AD4070">
      <w:pPr>
        <w:widowControl w:val="0"/>
        <w:spacing w:before="120" w:after="120"/>
        <w:jc w:val="both"/>
        <w:rPr>
          <w:rFonts w:ascii="Verdana" w:hAnsi="Verdana"/>
          <w:sz w:val="20"/>
          <w:szCs w:val="20"/>
        </w:rPr>
      </w:pPr>
      <w:r w:rsidRPr="00CA1081">
        <w:rPr>
          <w:rFonts w:ascii="Verdana" w:hAnsi="Verdana"/>
          <w:sz w:val="20"/>
          <w:szCs w:val="20"/>
        </w:rPr>
        <w:t xml:space="preserve">Στον Υποφάκελο Β «Τεχνική Προσφορά» συμπεριλαμβάνεται </w:t>
      </w:r>
      <w:r w:rsidRPr="00CA1081">
        <w:rPr>
          <w:rFonts w:ascii="Verdana" w:hAnsi="Verdana"/>
          <w:b/>
          <w:sz w:val="20"/>
          <w:szCs w:val="20"/>
          <w:lang w:val="en-US"/>
        </w:rPr>
        <w:t>CD</w:t>
      </w:r>
      <w:r w:rsidRPr="00CA1081">
        <w:rPr>
          <w:rFonts w:ascii="Verdana" w:hAnsi="Verdana"/>
          <w:b/>
          <w:sz w:val="20"/>
          <w:szCs w:val="20"/>
        </w:rPr>
        <w:t xml:space="preserve"> ή </w:t>
      </w:r>
      <w:r w:rsidRPr="00CA1081">
        <w:rPr>
          <w:rFonts w:ascii="Verdana" w:hAnsi="Verdana"/>
          <w:b/>
          <w:sz w:val="20"/>
          <w:szCs w:val="20"/>
          <w:lang w:val="en-US"/>
        </w:rPr>
        <w:t>DVD</w:t>
      </w:r>
      <w:r w:rsidRPr="00CA1081">
        <w:rPr>
          <w:rFonts w:ascii="Verdana" w:hAnsi="Verdana"/>
          <w:sz w:val="20"/>
          <w:szCs w:val="20"/>
        </w:rPr>
        <w:t xml:space="preserve"> με τα ηλεκτρονικά αρχεία όλης της Τεχνικής Προσφοράς.</w:t>
      </w:r>
    </w:p>
    <w:p w:rsidR="00AD4070" w:rsidRPr="0061770A" w:rsidRDefault="00AD4070" w:rsidP="005F629C">
      <w:pPr>
        <w:widowControl w:val="0"/>
        <w:spacing w:before="120" w:after="120"/>
        <w:jc w:val="both"/>
        <w:rPr>
          <w:rFonts w:ascii="Verdana" w:hAnsi="Verdana"/>
          <w:sz w:val="20"/>
          <w:szCs w:val="20"/>
        </w:rPr>
      </w:pPr>
    </w:p>
    <w:p w:rsidR="00AD4070" w:rsidRPr="0068154F" w:rsidRDefault="00AD4070" w:rsidP="00DA010B">
      <w:pPr>
        <w:widowControl w:val="0"/>
        <w:spacing w:after="120"/>
        <w:rPr>
          <w:rFonts w:ascii="Verdana" w:hAnsi="Verdana"/>
          <w:b/>
          <w:sz w:val="20"/>
          <w:szCs w:val="20"/>
          <w:u w:val="single"/>
        </w:rPr>
      </w:pPr>
      <w:r w:rsidRPr="00CB2E9D">
        <w:rPr>
          <w:rFonts w:ascii="Verdana" w:hAnsi="Verdana"/>
          <w:b/>
          <w:sz w:val="20"/>
          <w:szCs w:val="20"/>
        </w:rPr>
        <w:t>Επεξηγή</w:t>
      </w:r>
      <w:r w:rsidRPr="0068154F">
        <w:rPr>
          <w:rFonts w:ascii="Verdana" w:hAnsi="Verdana"/>
          <w:b/>
          <w:sz w:val="20"/>
          <w:szCs w:val="20"/>
        </w:rPr>
        <w:t>σεις / Οδηγίες</w:t>
      </w:r>
    </w:p>
    <w:p w:rsidR="00AD4070" w:rsidRPr="00F1080A" w:rsidRDefault="00AD4070" w:rsidP="00BE3B7B">
      <w:pPr>
        <w:numPr>
          <w:ilvl w:val="0"/>
          <w:numId w:val="9"/>
        </w:numPr>
        <w:spacing w:after="120"/>
        <w:ind w:left="426"/>
        <w:jc w:val="both"/>
        <w:rPr>
          <w:rFonts w:ascii="Verdana" w:hAnsi="Verdana" w:cs="Calibri"/>
          <w:sz w:val="20"/>
          <w:szCs w:val="20"/>
        </w:rPr>
      </w:pPr>
      <w:r w:rsidRPr="00F1080A">
        <w:rPr>
          <w:rFonts w:ascii="Verdana" w:hAnsi="Verdana" w:cs="Calibri"/>
          <w:sz w:val="20"/>
          <w:szCs w:val="20"/>
        </w:rPr>
        <w:t>Όλοι οι Υποφάκελοι πρέπει να αναγράφουν τον τίτλο του υποφακέλου, τον τίτλο του Διαγωνισμού και τα στοιχεία του Υποψηφίου Αναδόχου.</w:t>
      </w:r>
    </w:p>
    <w:p w:rsidR="00AD4070" w:rsidRPr="00F1080A" w:rsidRDefault="00AD4070" w:rsidP="00BE3B7B">
      <w:pPr>
        <w:numPr>
          <w:ilvl w:val="0"/>
          <w:numId w:val="9"/>
        </w:numPr>
        <w:spacing w:after="120"/>
        <w:ind w:left="426"/>
        <w:jc w:val="both"/>
        <w:rPr>
          <w:rFonts w:ascii="Verdana" w:hAnsi="Verdana" w:cs="Calibri"/>
          <w:sz w:val="20"/>
          <w:szCs w:val="20"/>
        </w:rPr>
      </w:pPr>
      <w:r w:rsidRPr="00F1080A">
        <w:rPr>
          <w:rFonts w:ascii="Verdana" w:hAnsi="Verdana" w:cs="Calibri"/>
          <w:sz w:val="20"/>
          <w:szCs w:val="20"/>
        </w:rPr>
        <w:t>Το CD/DVD πρέπει να αναγράφει τον τίτλο του Διαγωνισμού, και τα στοιχεία του Υποψηφίου Αναδόχου.</w:t>
      </w:r>
    </w:p>
    <w:p w:rsidR="00AD4070" w:rsidRPr="005F72D9" w:rsidRDefault="00AD4070" w:rsidP="00BE3B7B">
      <w:pPr>
        <w:numPr>
          <w:ilvl w:val="0"/>
          <w:numId w:val="9"/>
        </w:numPr>
        <w:spacing w:after="120"/>
        <w:ind w:left="426"/>
        <w:jc w:val="both"/>
        <w:rPr>
          <w:rFonts w:ascii="Verdana" w:hAnsi="Verdana" w:cs="Calibri"/>
          <w:sz w:val="20"/>
          <w:szCs w:val="20"/>
        </w:rPr>
      </w:pPr>
      <w:r w:rsidRPr="005F72D9">
        <w:rPr>
          <w:rFonts w:ascii="Verdana" w:hAnsi="Verdana" w:cs="Calibri"/>
          <w:sz w:val="20"/>
          <w:szCs w:val="20"/>
        </w:rPr>
        <w:t>Σε περίπτωση Ένωσης/Κοινοπραξίας πρέπει να αναγράφονται τα στοιχεία όλων των μελών της στα στοιχεία του Υποψηφίου Αναδόχου.</w:t>
      </w:r>
    </w:p>
    <w:p w:rsidR="00AD4070" w:rsidRPr="00E632A2" w:rsidRDefault="00AD4070" w:rsidP="00BE3B7B">
      <w:pPr>
        <w:numPr>
          <w:ilvl w:val="0"/>
          <w:numId w:val="9"/>
        </w:numPr>
        <w:spacing w:after="120"/>
        <w:ind w:left="426"/>
        <w:jc w:val="both"/>
        <w:rPr>
          <w:rFonts w:ascii="Verdana" w:hAnsi="Verdana" w:cs="Calibri"/>
          <w:sz w:val="20"/>
          <w:szCs w:val="20"/>
        </w:rPr>
      </w:pPr>
      <w:r w:rsidRPr="007D2699">
        <w:rPr>
          <w:rFonts w:ascii="Verdana" w:hAnsi="Verdana" w:cs="Calibri"/>
          <w:sz w:val="20"/>
          <w:szCs w:val="20"/>
        </w:rPr>
        <w:t>Όλα τα σημειώματα/δικαιολογητικά/συνοδευτικά έγγραφα και λοιπό υλικό του ΚΥΡΙΟΥ ΦΑΚΕΛΟΥ (και των Υποφακέλων) υπογράφονται σε όλες τις σελίδες αυτών</w:t>
      </w:r>
      <w:r w:rsidRPr="00E632A2">
        <w:rPr>
          <w:rFonts w:ascii="Verdana" w:hAnsi="Verdana" w:cs="Calibri"/>
          <w:sz w:val="20"/>
          <w:szCs w:val="20"/>
        </w:rPr>
        <w:t xml:space="preserve"> από νόμιμα εξουσιοδοτημένο εκπρόσωπό του Υποψηφίου Αναδόχου. </w:t>
      </w:r>
    </w:p>
    <w:p w:rsidR="00AD4070" w:rsidRPr="00E632A2" w:rsidRDefault="00AD4070" w:rsidP="00BE3B7B">
      <w:pPr>
        <w:numPr>
          <w:ilvl w:val="0"/>
          <w:numId w:val="9"/>
        </w:numPr>
        <w:spacing w:after="120"/>
        <w:ind w:left="426"/>
        <w:jc w:val="both"/>
        <w:rPr>
          <w:rFonts w:ascii="Verdana" w:hAnsi="Verdana" w:cs="Calibri"/>
          <w:sz w:val="20"/>
          <w:szCs w:val="20"/>
        </w:rPr>
      </w:pPr>
      <w:r w:rsidRPr="00E632A2">
        <w:rPr>
          <w:rFonts w:ascii="Verdana" w:hAnsi="Verdana" w:cs="Calibri"/>
          <w:sz w:val="20"/>
          <w:szCs w:val="20"/>
        </w:rPr>
        <w:t>Σε περίπτωση που οποιοσδήποτε από τους τρεις υποφακέλους της Προσφοράς δεν είναι δυνατόν, λόγω μεγάλου όγκου, να τοποθετηθεί σε ένα φάκελο, τότε συσκευάζεται καταλλήλως και συνοδεύει τον ΚΥΡΙΟ ΦΑΚΕΛΟ με την ένδειξη «ΠΑΡΑΡΤΗΜΑ ΠΡΟΣΦΟΡΑΣ» και τις λοιπές ενδείξεις του ΚΥΡΙΟΥ ΦΑΚΕΛΟΥ.</w:t>
      </w:r>
    </w:p>
    <w:p w:rsidR="00AD4070" w:rsidRPr="00320066" w:rsidRDefault="00AD4070" w:rsidP="00BE3B7B">
      <w:pPr>
        <w:numPr>
          <w:ilvl w:val="0"/>
          <w:numId w:val="9"/>
        </w:numPr>
        <w:spacing w:after="120"/>
        <w:ind w:left="426"/>
        <w:jc w:val="both"/>
        <w:rPr>
          <w:rFonts w:ascii="Verdana" w:hAnsi="Verdana" w:cs="Calibri"/>
          <w:sz w:val="20"/>
          <w:szCs w:val="20"/>
        </w:rPr>
      </w:pPr>
      <w:r w:rsidRPr="00320066">
        <w:rPr>
          <w:rFonts w:ascii="Verdana" w:hAnsi="Verdana" w:cs="Calibri"/>
          <w:sz w:val="20"/>
          <w:szCs w:val="20"/>
        </w:rPr>
        <w:t xml:space="preserve">Τα Δικαιολογητικά Κατακύρωσης δεν υποβάλλονται κατά τη φάση υποβολής των Προσφορών των Υποψηφίων Αναδόχων. Υποβάλλονται μόνο από τον επιλεγέντα Υποψήφιο Ανάδοχο στον οποίο πρόκειται να γίνει η κατακύρωση σύμφωνα με το Άρθρο </w:t>
      </w:r>
      <w:r w:rsidR="00320066" w:rsidRPr="00320066">
        <w:rPr>
          <w:rFonts w:ascii="Verdana" w:hAnsi="Verdana" w:cs="Calibri"/>
          <w:sz w:val="20"/>
          <w:szCs w:val="20"/>
        </w:rPr>
        <w:t>26.</w:t>
      </w:r>
    </w:p>
    <w:p w:rsidR="00AD4070" w:rsidRPr="001970B1" w:rsidRDefault="00AD4070" w:rsidP="00BE3B7B">
      <w:pPr>
        <w:numPr>
          <w:ilvl w:val="0"/>
          <w:numId w:val="9"/>
        </w:numPr>
        <w:spacing w:after="120"/>
        <w:ind w:left="426"/>
        <w:jc w:val="both"/>
        <w:rPr>
          <w:rFonts w:ascii="Verdana" w:hAnsi="Verdana" w:cs="Calibri"/>
          <w:sz w:val="20"/>
          <w:szCs w:val="20"/>
        </w:rPr>
      </w:pPr>
      <w:r w:rsidRPr="001970B1">
        <w:rPr>
          <w:rFonts w:ascii="Verdana" w:hAnsi="Verdana" w:cs="Calibri"/>
          <w:sz w:val="20"/>
          <w:szCs w:val="20"/>
        </w:rPr>
        <w:t>Ο Υποψήφιος Ανάδοχος υποχρεούται να συμπληρώσει ο ίδιος, πέρα από τις κατά παράγραφο απαντήσεις, και τους σχετικούς πίνακες της Προκήρυξης, σύμφωνα με τις κατά περίπτωση οδηγίες.</w:t>
      </w:r>
    </w:p>
    <w:p w:rsidR="00AD4070" w:rsidRPr="00CA1081" w:rsidRDefault="00AD4070" w:rsidP="00BE3B7B">
      <w:pPr>
        <w:numPr>
          <w:ilvl w:val="0"/>
          <w:numId w:val="9"/>
        </w:numPr>
        <w:spacing w:after="120"/>
        <w:ind w:left="426"/>
        <w:jc w:val="both"/>
        <w:rPr>
          <w:rFonts w:ascii="Verdana" w:hAnsi="Verdana" w:cs="Calibri"/>
          <w:sz w:val="20"/>
          <w:szCs w:val="20"/>
        </w:rPr>
      </w:pPr>
      <w:r w:rsidRPr="00BD1DB1">
        <w:rPr>
          <w:rFonts w:ascii="Verdana" w:hAnsi="Verdana" w:cs="Calibri"/>
          <w:sz w:val="20"/>
          <w:szCs w:val="20"/>
        </w:rPr>
        <w:t>Οι Προσφορές δεν πρέπει να φέρο</w:t>
      </w:r>
      <w:r w:rsidRPr="00CA1081">
        <w:rPr>
          <w:rFonts w:ascii="Verdana" w:hAnsi="Verdana" w:cs="Calibri"/>
          <w:sz w:val="20"/>
          <w:szCs w:val="20"/>
        </w:rPr>
        <w:t>υν ξυσίματα, σβησίματα, διαγραφές, προσθήκες κ.λπ. Εάν υπάρχει στην Προσφορά οποιαδήποτε διόρθωση, πρέπει να είναι καθαρογραμμένη και μονογραμμένη από τον Υποψήφιο Ανάδοχο. Όλες οι διορθώσεις θα πρέπει να αναφέρονται ανακεφαλαιωτικά στην αρχή της Προσφοράς. Η Επιτροπή Διενέργειας Διαγωνισμού προσυπογράφει το ανακεφαλαιωτικό φύλλο με τις τυχόν διορθώσεις και τις αναφέρει στο συντασσόμενο πρακτικό, ώστε να αποδεικνύεται αδιαφιλονίκητα ότι προϋπήρχαν της στιγμής του κλεισίματος του Διαγωνισμού.</w:t>
      </w:r>
    </w:p>
    <w:p w:rsidR="00AD4070" w:rsidRPr="00CA1081" w:rsidRDefault="00AD4070" w:rsidP="00BE3B7B">
      <w:pPr>
        <w:numPr>
          <w:ilvl w:val="0"/>
          <w:numId w:val="9"/>
        </w:numPr>
        <w:spacing w:after="120"/>
        <w:ind w:left="426"/>
        <w:jc w:val="both"/>
        <w:rPr>
          <w:rFonts w:ascii="Verdana" w:hAnsi="Verdana" w:cs="Calibri"/>
          <w:sz w:val="20"/>
          <w:szCs w:val="20"/>
        </w:rPr>
      </w:pPr>
      <w:r w:rsidRPr="00CA1081">
        <w:rPr>
          <w:rFonts w:ascii="Verdana" w:hAnsi="Verdana" w:cs="Calibri"/>
          <w:sz w:val="20"/>
          <w:szCs w:val="20"/>
        </w:rPr>
        <w:t xml:space="preserve">Οι απαντήσεις σε όλα τα ερωτήματα της Προκήρυξης πρέπει να είναι σαφείς. Δεν επιτρέπονται ασαφείς απαντήσεις της μορφής «ελήφθη υπόψη» (NOTED), συμφωνούμε και αποδεχόμεθα (COMPLIED) κ.λπ. </w:t>
      </w:r>
    </w:p>
    <w:p w:rsidR="00AD4070" w:rsidRPr="00F1080A" w:rsidRDefault="00AD4070" w:rsidP="00BE3B7B">
      <w:pPr>
        <w:numPr>
          <w:ilvl w:val="0"/>
          <w:numId w:val="9"/>
        </w:numPr>
        <w:spacing w:after="120"/>
        <w:ind w:left="426"/>
        <w:jc w:val="both"/>
        <w:rPr>
          <w:rFonts w:ascii="Verdana" w:hAnsi="Verdana" w:cs="Calibri"/>
          <w:sz w:val="20"/>
          <w:szCs w:val="20"/>
        </w:rPr>
      </w:pPr>
      <w:r w:rsidRPr="0061770A">
        <w:rPr>
          <w:rFonts w:ascii="Verdana" w:hAnsi="Verdana" w:cs="Calibri"/>
          <w:sz w:val="20"/>
          <w:szCs w:val="20"/>
        </w:rPr>
        <w:t>Στην περίπτωση συ</w:t>
      </w:r>
      <w:r w:rsidRPr="00CB2E9D">
        <w:rPr>
          <w:rFonts w:ascii="Verdana" w:hAnsi="Verdana" w:cs="Calibri"/>
          <w:sz w:val="20"/>
          <w:szCs w:val="20"/>
        </w:rPr>
        <w:t>νυποβολής με την Προσφορά στοιχείων και πληροφοριών εμπιστευτικού χαρακτήρα, η γνωστοποίηση των οποίων στους συνδιαγωνιζόμενους θα έθιγε τα έννομα συμφέροντα κάποιου Υποψηφίου Αναδόχου, οφείλει αυτός να σημειώνει επ’ αυτών την ένδειξη «πληροφορίες εμπιστευ</w:t>
      </w:r>
      <w:r w:rsidRPr="0068154F">
        <w:rPr>
          <w:rFonts w:ascii="Verdana" w:hAnsi="Verdana" w:cs="Calibri"/>
          <w:sz w:val="20"/>
          <w:szCs w:val="20"/>
        </w:rPr>
        <w:t>τικού χαρακτήρα». Όλες οι πληροφορίες εμπιστευτικού χαρακτήρα θα πρέπει να αναφέρονται ανακεφαλαιωτικά στην αρχή της Προσφοράς, άλλως θα δύνανται να λαμβάνουν γνώση αυτών των πληροφοριών οι συνδιαγωνιζόμενοι. Η έννοια της πληροφορίας εμπιστευτικού χαρακτήρα αφορά μόνο στην προστασία του απόρρητου που καλύπτει τεχνικά ή εμπορικά ζητήματα του Υποψηφίου Αναδόχου αλλά σε καμία περίπτωση δεν δύναται να οριστούν ως στοιχεία εμπιστευτικού χαρακτήρα τα αναγκαία στοιχεία που απαιτούνται για να κρίνει η Επιτροπή Διεν</w:t>
      </w:r>
      <w:r w:rsidRPr="00F1080A">
        <w:rPr>
          <w:rFonts w:ascii="Verdana" w:hAnsi="Verdana" w:cs="Calibri"/>
          <w:sz w:val="20"/>
          <w:szCs w:val="20"/>
        </w:rPr>
        <w:t>έργειας του Διαγωνισμού την συμμόρφωση και επάρκεια του Υποψήφιου Αναδόχου ως προς τα Δικαιολογητικά Συμμετοχής και Δικαιολογητικά Πιστοποίησης Εμπειρίας, όπως αυτά ορίζονται στα Άρθρα 19 και 20 αντίστοιχα.</w:t>
      </w:r>
    </w:p>
    <w:p w:rsidR="00AD4070" w:rsidRPr="00266DBD" w:rsidRDefault="00AD4070" w:rsidP="00AD4070">
      <w:pPr>
        <w:spacing w:after="120"/>
        <w:ind w:left="66"/>
        <w:jc w:val="both"/>
        <w:rPr>
          <w:rFonts w:ascii="Verdana" w:hAnsi="Verdana" w:cs="Calibri"/>
          <w:sz w:val="20"/>
          <w:szCs w:val="20"/>
        </w:rPr>
      </w:pPr>
      <w:r w:rsidRPr="00F1080A">
        <w:rPr>
          <w:rFonts w:ascii="Verdana" w:hAnsi="Verdana" w:cs="Calibri"/>
          <w:sz w:val="20"/>
          <w:szCs w:val="20"/>
        </w:rPr>
        <w:t>Προσφορά που δεν κατατίθεται σύμφωνα με τις παραπ</w:t>
      </w:r>
      <w:r w:rsidRPr="00266DBD">
        <w:rPr>
          <w:rFonts w:ascii="Verdana" w:hAnsi="Verdana" w:cs="Calibri"/>
          <w:sz w:val="20"/>
          <w:szCs w:val="20"/>
        </w:rPr>
        <w:t>άνω οδηγίες απορρίπτεται ως απαράδεκτη.</w:t>
      </w:r>
    </w:p>
    <w:p w:rsidR="00AD4070" w:rsidRPr="005F72D9" w:rsidRDefault="00AD4070" w:rsidP="005F629C">
      <w:pPr>
        <w:spacing w:after="120"/>
        <w:ind w:left="66"/>
        <w:jc w:val="both"/>
        <w:rPr>
          <w:rFonts w:ascii="Verdana" w:hAnsi="Verdana" w:cs="Calibri"/>
          <w:sz w:val="20"/>
          <w:szCs w:val="20"/>
        </w:rPr>
      </w:pPr>
    </w:p>
    <w:p w:rsidR="00AD4070" w:rsidRPr="007D2699" w:rsidRDefault="00AD4070" w:rsidP="00BE3B7B">
      <w:pPr>
        <w:pStyle w:val="20"/>
        <w:numPr>
          <w:ilvl w:val="1"/>
          <w:numId w:val="24"/>
        </w:numPr>
        <w:tabs>
          <w:tab w:val="clear" w:pos="284"/>
          <w:tab w:val="num" w:pos="426"/>
        </w:tabs>
        <w:ind w:left="426" w:hanging="426"/>
        <w:rPr>
          <w:rFonts w:ascii="Verdana" w:hAnsi="Verdana"/>
          <w:b/>
          <w:kern w:val="32"/>
          <w:sz w:val="20"/>
          <w:szCs w:val="20"/>
        </w:rPr>
      </w:pPr>
      <w:bookmarkStart w:id="93" w:name="_Toc232699918"/>
      <w:bookmarkStart w:id="94" w:name="_Toc232783546"/>
      <w:bookmarkStart w:id="95" w:name="_Ref232788700"/>
      <w:bookmarkStart w:id="96" w:name="_Ref232793757"/>
      <w:bookmarkStart w:id="97" w:name="_Toc232867610"/>
      <w:bookmarkStart w:id="98" w:name="_Ref234943395"/>
      <w:bookmarkStart w:id="99" w:name="_Ref234946194"/>
      <w:bookmarkStart w:id="100" w:name="_Ref234946203"/>
      <w:bookmarkStart w:id="101" w:name="_Ref234946669"/>
      <w:bookmarkStart w:id="102" w:name="_Ref235378930"/>
      <w:bookmarkStart w:id="103" w:name="_Ref235379035"/>
      <w:bookmarkStart w:id="104" w:name="_Ref236492826"/>
      <w:bookmarkStart w:id="105" w:name="_Ref236492922"/>
      <w:bookmarkStart w:id="106" w:name="_Ref236542483"/>
      <w:bookmarkStart w:id="107" w:name="_Ref236544055"/>
      <w:bookmarkStart w:id="108" w:name="_Toc394924867"/>
      <w:bookmarkStart w:id="109" w:name="_Ref418702488"/>
      <w:bookmarkStart w:id="110" w:name="_Ref418703473"/>
      <w:bookmarkStart w:id="111" w:name="_Toc421884091"/>
      <w:r w:rsidRPr="007D2699">
        <w:rPr>
          <w:rFonts w:ascii="Verdana" w:hAnsi="Verdana"/>
          <w:b/>
          <w:kern w:val="32"/>
          <w:sz w:val="20"/>
          <w:szCs w:val="20"/>
        </w:rPr>
        <w:t>Δικαιολογητικά Συμμετοχής</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7D2699">
        <w:rPr>
          <w:rFonts w:ascii="Verdana" w:hAnsi="Verdana"/>
          <w:b/>
          <w:kern w:val="32"/>
          <w:sz w:val="20"/>
          <w:szCs w:val="20"/>
        </w:rPr>
        <w:t xml:space="preserve"> (Υποφάκελος Α)</w:t>
      </w:r>
      <w:bookmarkEnd w:id="108"/>
      <w:bookmarkEnd w:id="109"/>
      <w:bookmarkEnd w:id="110"/>
      <w:bookmarkEnd w:id="111"/>
    </w:p>
    <w:p w:rsidR="00AD4070" w:rsidRPr="00E632A2" w:rsidRDefault="00AD4070" w:rsidP="00AD4070">
      <w:pPr>
        <w:widowControl w:val="0"/>
        <w:jc w:val="both"/>
        <w:rPr>
          <w:rFonts w:ascii="Verdana" w:hAnsi="Verdana" w:cs="Calibri"/>
          <w:sz w:val="20"/>
          <w:szCs w:val="20"/>
        </w:rPr>
      </w:pPr>
      <w:r w:rsidRPr="00E632A2">
        <w:rPr>
          <w:rFonts w:ascii="Verdana" w:hAnsi="Verdana" w:cs="Calibri"/>
          <w:sz w:val="20"/>
          <w:szCs w:val="20"/>
        </w:rPr>
        <w:t xml:space="preserve">Οι Υποψήφιοι Ανάδοχοι οφείλουν να καταθέσουν, επί ποινή αποκλεισμού, υποχρεωτικά στον Υποφάκελο Α «Δικαιολογητικά Συμμετοχής» της Προσφοράς τους, τα δικαιολογητικά συμμετοχής που αναφέρονται στον παρακάτω πίνακα, ταξινομημένα μέσα στον φάκελο με τη σειρά που ζητούνται καθώς και όλα τα Δικαιολογητικά Πιστοποίησης </w:t>
      </w:r>
      <w:r w:rsidR="007751E5">
        <w:rPr>
          <w:rFonts w:ascii="Verdana" w:hAnsi="Verdana" w:cs="Calibri"/>
          <w:sz w:val="20"/>
          <w:szCs w:val="20"/>
        </w:rPr>
        <w:t>Ικανότητας</w:t>
      </w:r>
      <w:r w:rsidR="00FC30C6">
        <w:rPr>
          <w:rFonts w:ascii="Verdana" w:hAnsi="Verdana" w:cs="Calibri"/>
          <w:sz w:val="20"/>
          <w:szCs w:val="20"/>
        </w:rPr>
        <w:t xml:space="preserve"> </w:t>
      </w:r>
      <w:r w:rsidRPr="00E632A2">
        <w:rPr>
          <w:rFonts w:ascii="Verdana" w:hAnsi="Verdana" w:cs="Calibri"/>
          <w:sz w:val="20"/>
          <w:szCs w:val="20"/>
        </w:rPr>
        <w:t xml:space="preserve">όσα ζητούνται στο άρθρο </w:t>
      </w:r>
      <w:r w:rsidR="00835C1E">
        <w:rPr>
          <w:rFonts w:ascii="Verdana" w:hAnsi="Verdana" w:cs="Calibri"/>
          <w:sz w:val="20"/>
          <w:szCs w:val="20"/>
        </w:rPr>
        <w:fldChar w:fldCharType="begin"/>
      </w:r>
      <w:r w:rsidR="007751E5">
        <w:rPr>
          <w:rFonts w:ascii="Verdana" w:hAnsi="Verdana" w:cs="Calibri"/>
          <w:sz w:val="20"/>
          <w:szCs w:val="20"/>
        </w:rPr>
        <w:instrText xml:space="preserve"> REF _Ref418702987 \r \h </w:instrText>
      </w:r>
      <w:r w:rsidR="00835C1E">
        <w:rPr>
          <w:rFonts w:ascii="Verdana" w:hAnsi="Verdana" w:cs="Calibri"/>
          <w:sz w:val="20"/>
          <w:szCs w:val="20"/>
        </w:rPr>
      </w:r>
      <w:r w:rsidR="00835C1E">
        <w:rPr>
          <w:rFonts w:ascii="Verdana" w:hAnsi="Verdana" w:cs="Calibri"/>
          <w:sz w:val="20"/>
          <w:szCs w:val="20"/>
        </w:rPr>
        <w:fldChar w:fldCharType="separate"/>
      </w:r>
      <w:r w:rsidR="00917B07">
        <w:rPr>
          <w:rFonts w:ascii="Verdana" w:hAnsi="Verdana" w:cs="Calibri"/>
          <w:sz w:val="20"/>
          <w:szCs w:val="20"/>
        </w:rPr>
        <w:t>23</w:t>
      </w:r>
      <w:r w:rsidR="00835C1E">
        <w:rPr>
          <w:rFonts w:ascii="Verdana" w:hAnsi="Verdana" w:cs="Calibri"/>
          <w:sz w:val="20"/>
          <w:szCs w:val="20"/>
        </w:rPr>
        <w:fldChar w:fldCharType="end"/>
      </w:r>
      <w:r w:rsidRPr="00E632A2">
        <w:rPr>
          <w:rFonts w:ascii="Verdana" w:hAnsi="Verdana" w:cs="Calibri"/>
          <w:sz w:val="20"/>
          <w:szCs w:val="20"/>
        </w:rPr>
        <w:t xml:space="preserve"> της παρούσας:</w:t>
      </w:r>
    </w:p>
    <w:tbl>
      <w:tblPr>
        <w:tblW w:w="0" w:type="auto"/>
        <w:tblCellMar>
          <w:left w:w="0" w:type="dxa"/>
          <w:right w:w="0" w:type="dxa"/>
        </w:tblCellMar>
        <w:tblLook w:val="0000" w:firstRow="0" w:lastRow="0" w:firstColumn="0" w:lastColumn="0" w:noHBand="0" w:noVBand="0"/>
      </w:tblPr>
      <w:tblGrid>
        <w:gridCol w:w="405"/>
        <w:gridCol w:w="7941"/>
      </w:tblGrid>
      <w:tr w:rsidR="00AD4070" w:rsidRPr="00E632A2" w:rsidTr="00AD4070">
        <w:trPr>
          <w:trHeight w:val="227"/>
          <w:tblHeader/>
        </w:trPr>
        <w:tc>
          <w:tcPr>
            <w:tcW w:w="0" w:type="auto"/>
            <w:tcBorders>
              <w:top w:val="single" w:sz="8" w:space="0" w:color="000080"/>
              <w:left w:val="single" w:sz="8" w:space="0" w:color="000080"/>
              <w:bottom w:val="single" w:sz="8" w:space="0" w:color="000080"/>
              <w:right w:val="single" w:sz="8" w:space="0" w:color="000080"/>
            </w:tcBorders>
            <w:shd w:val="clear" w:color="auto" w:fill="EEECE1"/>
            <w:tcMar>
              <w:top w:w="20" w:type="dxa"/>
              <w:left w:w="20" w:type="dxa"/>
              <w:bottom w:w="0" w:type="dxa"/>
              <w:right w:w="20" w:type="dxa"/>
            </w:tcMar>
            <w:vAlign w:val="center"/>
          </w:tcPr>
          <w:p w:rsidR="00AD4070" w:rsidRPr="0016376E" w:rsidRDefault="00AD4070" w:rsidP="005F629C">
            <w:pPr>
              <w:widowControl w:val="0"/>
              <w:spacing w:after="60"/>
              <w:rPr>
                <w:rFonts w:ascii="Verdana" w:hAnsi="Verdana"/>
                <w:sz w:val="20"/>
                <w:szCs w:val="20"/>
              </w:rPr>
            </w:pPr>
            <w:r w:rsidRPr="0016376E">
              <w:rPr>
                <w:rFonts w:ascii="Verdana" w:hAnsi="Verdana"/>
                <w:sz w:val="20"/>
                <w:szCs w:val="20"/>
              </w:rPr>
              <w:t>Α/Α</w:t>
            </w:r>
          </w:p>
        </w:tc>
        <w:tc>
          <w:tcPr>
            <w:tcW w:w="0" w:type="auto"/>
            <w:tcBorders>
              <w:top w:val="single" w:sz="8" w:space="0" w:color="000080"/>
              <w:left w:val="single" w:sz="8" w:space="0" w:color="000080"/>
              <w:bottom w:val="single" w:sz="8" w:space="0" w:color="000080"/>
              <w:right w:val="single" w:sz="8" w:space="0" w:color="000080"/>
            </w:tcBorders>
            <w:shd w:val="clear" w:color="auto" w:fill="EEECE1"/>
            <w:tcMar>
              <w:top w:w="20" w:type="dxa"/>
              <w:left w:w="20" w:type="dxa"/>
              <w:bottom w:w="0" w:type="dxa"/>
              <w:right w:w="20" w:type="dxa"/>
            </w:tcMar>
            <w:vAlign w:val="center"/>
          </w:tcPr>
          <w:p w:rsidR="00AD4070" w:rsidRPr="0016376E" w:rsidRDefault="00AD4070" w:rsidP="005F629C">
            <w:pPr>
              <w:widowControl w:val="0"/>
              <w:spacing w:after="60"/>
              <w:rPr>
                <w:rFonts w:ascii="Verdana" w:hAnsi="Verdana"/>
                <w:sz w:val="20"/>
                <w:szCs w:val="20"/>
              </w:rPr>
            </w:pPr>
            <w:r w:rsidRPr="0016376E">
              <w:rPr>
                <w:rFonts w:ascii="Verdana" w:hAnsi="Verdana"/>
                <w:sz w:val="20"/>
                <w:szCs w:val="20"/>
                <w:lang w:val="en-GB"/>
              </w:rPr>
              <w:t>ΠΕΡΙΓΡΑΦΗ ΔΙΚΑΙΟΛΟΓΗΤΙΚΟΥ</w:t>
            </w:r>
          </w:p>
        </w:tc>
      </w:tr>
      <w:tr w:rsidR="00AD4070" w:rsidRPr="00E632A2" w:rsidTr="00AD4070">
        <w:trPr>
          <w:trHeight w:val="227"/>
        </w:trPr>
        <w:tc>
          <w:tcPr>
            <w:tcW w:w="0" w:type="auto"/>
            <w:tcBorders>
              <w:top w:val="nil"/>
              <w:left w:val="single" w:sz="8" w:space="0" w:color="auto"/>
              <w:bottom w:val="single" w:sz="8" w:space="0" w:color="auto"/>
              <w:right w:val="single" w:sz="8" w:space="0" w:color="auto"/>
            </w:tcBorders>
            <w:shd w:val="clear" w:color="C0C0C0" w:fill="auto"/>
            <w:tcMar>
              <w:top w:w="20" w:type="dxa"/>
              <w:left w:w="20" w:type="dxa"/>
              <w:bottom w:w="0" w:type="dxa"/>
              <w:right w:w="20" w:type="dxa"/>
            </w:tcMar>
          </w:tcPr>
          <w:p w:rsidR="00AD4070" w:rsidRPr="0016376E" w:rsidRDefault="00AD4070" w:rsidP="005F629C">
            <w:pPr>
              <w:widowControl w:val="0"/>
              <w:spacing w:after="60"/>
              <w:jc w:val="center"/>
              <w:rPr>
                <w:rFonts w:ascii="Verdana" w:hAnsi="Verdana"/>
                <w:b/>
                <w:sz w:val="20"/>
                <w:szCs w:val="20"/>
              </w:rPr>
            </w:pPr>
            <w:r w:rsidRPr="0016376E">
              <w:rPr>
                <w:rFonts w:ascii="Verdana" w:hAnsi="Verdana"/>
                <w:b/>
                <w:sz w:val="20"/>
                <w:szCs w:val="20"/>
              </w:rPr>
              <w:t>Α.</w:t>
            </w:r>
          </w:p>
        </w:tc>
        <w:tc>
          <w:tcPr>
            <w:tcW w:w="0" w:type="auto"/>
            <w:tcBorders>
              <w:top w:val="nil"/>
              <w:left w:val="nil"/>
              <w:bottom w:val="single" w:sz="8" w:space="0" w:color="auto"/>
              <w:right w:val="single" w:sz="8" w:space="0" w:color="auto"/>
            </w:tcBorders>
            <w:shd w:val="clear" w:color="C0C0C0" w:fill="auto"/>
            <w:tcMar>
              <w:top w:w="20" w:type="dxa"/>
              <w:left w:w="20" w:type="dxa"/>
              <w:bottom w:w="0" w:type="dxa"/>
              <w:right w:w="20" w:type="dxa"/>
            </w:tcMar>
            <w:vAlign w:val="center"/>
          </w:tcPr>
          <w:p w:rsidR="00AD4070" w:rsidRPr="0016376E" w:rsidRDefault="00AD4070" w:rsidP="005F629C">
            <w:pPr>
              <w:widowControl w:val="0"/>
              <w:spacing w:after="60"/>
              <w:rPr>
                <w:rFonts w:ascii="Verdana" w:hAnsi="Verdana"/>
                <w:sz w:val="20"/>
                <w:szCs w:val="20"/>
              </w:rPr>
            </w:pPr>
            <w:r w:rsidRPr="0016376E">
              <w:rPr>
                <w:rFonts w:ascii="Verdana" w:hAnsi="Verdana"/>
                <w:sz w:val="20"/>
                <w:szCs w:val="20"/>
                <w:lang w:val="en-US"/>
              </w:rPr>
              <w:t>i</w:t>
            </w:r>
            <w:r w:rsidRPr="0016376E">
              <w:rPr>
                <w:rFonts w:ascii="Verdana" w:hAnsi="Verdana"/>
                <w:sz w:val="20"/>
                <w:szCs w:val="20"/>
              </w:rPr>
              <w:t>. Υπεύθυνη δήλωση της παρ. 4 του άρθρου 8 του Ν. 1599/1986, υπογεγραμμένη εντός των τελευταίων δεκαπέντε ημερολογιακών ημερών προ της καταληκτικής ημέρας υποβολής των προσφορών</w:t>
            </w:r>
            <w:r w:rsidR="00FC30C6">
              <w:rPr>
                <w:rFonts w:ascii="Verdana" w:hAnsi="Verdana"/>
                <w:sz w:val="20"/>
                <w:szCs w:val="20"/>
              </w:rPr>
              <w:t xml:space="preserve"> </w:t>
            </w:r>
            <w:r w:rsidRPr="0016376E">
              <w:rPr>
                <w:rFonts w:ascii="Verdana" w:hAnsi="Verdana"/>
                <w:sz w:val="20"/>
                <w:szCs w:val="20"/>
              </w:rPr>
              <w:t>στην οποία να δηλώνεται ότι:</w:t>
            </w:r>
          </w:p>
          <w:p w:rsidR="00AD4070" w:rsidRPr="0016376E" w:rsidRDefault="00AD4070" w:rsidP="005F629C">
            <w:pPr>
              <w:widowControl w:val="0"/>
              <w:spacing w:after="60"/>
              <w:rPr>
                <w:rFonts w:ascii="Verdana" w:hAnsi="Verdana"/>
                <w:sz w:val="20"/>
                <w:szCs w:val="20"/>
              </w:rPr>
            </w:pPr>
            <w:r w:rsidRPr="0016376E">
              <w:rPr>
                <w:rFonts w:ascii="Verdana" w:hAnsi="Verdana"/>
                <w:b/>
                <w:sz w:val="20"/>
                <w:szCs w:val="20"/>
              </w:rPr>
              <w:t>1.</w:t>
            </w:r>
            <w:r w:rsidRPr="0016376E">
              <w:rPr>
                <w:rFonts w:ascii="Verdana" w:hAnsi="Verdana"/>
                <w:sz w:val="20"/>
                <w:szCs w:val="20"/>
              </w:rPr>
              <w:t xml:space="preserve"> Η Προσφορά συντάχθηκε σύμφωνα με τους όρους της παρούσας Προκήρυξης της οποίας έλαβε γνώση και αποδέχεται πλήρως και ανεπιφυλάκτως όλους τους όρους της.</w:t>
            </w:r>
          </w:p>
          <w:p w:rsidR="00AD4070" w:rsidRPr="0016376E" w:rsidRDefault="00AD4070" w:rsidP="005F629C">
            <w:pPr>
              <w:widowControl w:val="0"/>
              <w:spacing w:after="60"/>
              <w:rPr>
                <w:rFonts w:ascii="Verdana" w:hAnsi="Verdana"/>
                <w:sz w:val="20"/>
                <w:szCs w:val="20"/>
              </w:rPr>
            </w:pPr>
            <w:r w:rsidRPr="0016376E">
              <w:rPr>
                <w:rFonts w:ascii="Verdana" w:hAnsi="Verdana"/>
                <w:b/>
                <w:sz w:val="20"/>
                <w:szCs w:val="20"/>
              </w:rPr>
              <w:t>2.</w:t>
            </w:r>
            <w:r w:rsidRPr="0016376E">
              <w:rPr>
                <w:rFonts w:ascii="Verdana" w:hAnsi="Verdana"/>
                <w:sz w:val="20"/>
                <w:szCs w:val="20"/>
              </w:rPr>
              <w:t xml:space="preserve"> Τα στοιχεία που αναφέρονται στην Προσφορά είναι αληθή και ακριβή.</w:t>
            </w:r>
          </w:p>
          <w:p w:rsidR="00AD4070" w:rsidRPr="0016376E" w:rsidRDefault="00AD4070" w:rsidP="005F629C">
            <w:pPr>
              <w:widowControl w:val="0"/>
              <w:spacing w:after="60"/>
              <w:rPr>
                <w:rFonts w:ascii="Verdana" w:hAnsi="Verdana"/>
                <w:sz w:val="20"/>
                <w:szCs w:val="20"/>
              </w:rPr>
            </w:pPr>
            <w:r w:rsidRPr="0016376E">
              <w:rPr>
                <w:rFonts w:ascii="Verdana" w:hAnsi="Verdana"/>
                <w:b/>
                <w:sz w:val="20"/>
                <w:szCs w:val="20"/>
              </w:rPr>
              <w:t>3.</w:t>
            </w:r>
            <w:r w:rsidRPr="0016376E">
              <w:rPr>
                <w:rFonts w:ascii="Verdana" w:hAnsi="Verdana"/>
                <w:sz w:val="20"/>
                <w:szCs w:val="20"/>
              </w:rPr>
              <w:t xml:space="preserve"> Σε περίπτωση που ανακηρυχθεί Ανάδοχος, θα προσκομίσει εντός προθεσμίας είκοσι (20) ημερολογιακών ημερών από την κοινοποίηση της σχετικής έγγραφης ειδοποίησης σ’ αυτόν από την Αναθέτουσα Αρχή τα Δικαιολογητικά Κατακύρωσης που αναφέρονται στο Άρθρο </w:t>
            </w:r>
            <w:r w:rsidR="00DA0794">
              <w:fldChar w:fldCharType="begin"/>
            </w:r>
            <w:r w:rsidR="00DA0794">
              <w:instrText xml:space="preserve"> REF _Ref236492889 \r \h  \* MERGEFORMAT </w:instrText>
            </w:r>
            <w:r w:rsidR="00DA0794">
              <w:fldChar w:fldCharType="separate"/>
            </w:r>
            <w:r w:rsidR="00917B07" w:rsidRPr="00917B07">
              <w:rPr>
                <w:rFonts w:ascii="Verdana" w:hAnsi="Verdana"/>
                <w:sz w:val="20"/>
                <w:szCs w:val="20"/>
              </w:rPr>
              <w:t>29</w:t>
            </w:r>
            <w:r w:rsidR="00DA0794">
              <w:fldChar w:fldCharType="end"/>
            </w:r>
            <w:r w:rsidRPr="0016376E">
              <w:rPr>
                <w:rFonts w:ascii="Verdana" w:hAnsi="Verdana"/>
                <w:sz w:val="20"/>
                <w:szCs w:val="20"/>
              </w:rPr>
              <w:t xml:space="preserve"> της Προκήρυξης.</w:t>
            </w:r>
          </w:p>
          <w:p w:rsidR="00AD4070" w:rsidRPr="0016376E" w:rsidRDefault="00AD4070" w:rsidP="005F629C">
            <w:pPr>
              <w:widowControl w:val="0"/>
              <w:spacing w:after="60"/>
              <w:rPr>
                <w:rFonts w:ascii="Verdana" w:hAnsi="Verdana"/>
                <w:sz w:val="20"/>
                <w:szCs w:val="20"/>
              </w:rPr>
            </w:pPr>
            <w:r w:rsidRPr="0016376E">
              <w:rPr>
                <w:rFonts w:ascii="Verdana" w:hAnsi="Verdana"/>
                <w:b/>
                <w:sz w:val="20"/>
                <w:szCs w:val="20"/>
              </w:rPr>
              <w:t>4.</w:t>
            </w:r>
            <w:r w:rsidRPr="0016376E">
              <w:rPr>
                <w:rFonts w:ascii="Verdana" w:hAnsi="Verdana"/>
                <w:sz w:val="20"/>
                <w:szCs w:val="20"/>
              </w:rPr>
              <w:t xml:space="preserve"> Ο υποψήφιος Ανάδοχος δεν τελεί υπό πτώχευση, εκκαθάριση, παύση εργασιών, αναγκαστική διαχείριση, πτωχευτικό συμβιβασμό, προπτωχευτική διαδικασία εξυγίανσης (ή σε περίπτωση αλλοδαπών φυσικών / νομικών προσώπων σε ανάλογη κατάσταση ή διαδικασία) και επίσης ότι δεν έχει κινηθεί εναντίον του διαδικασία κήρυξης σε πτώχευση, εκκαθάρισης, αναγκαστικής διαχείρισης, πτωχευτικού συμβιβασμού, πτωχευτικής διαδικασίας εξυγίανσης (ή σε περίπτωση αλλοδαπών φυσικών / νομικών προσώπων σε ανάλογη κατάσταση ή διαδικασία).</w:t>
            </w:r>
          </w:p>
          <w:p w:rsidR="00AD4070" w:rsidRPr="0016376E" w:rsidRDefault="00AD4070" w:rsidP="005F629C">
            <w:pPr>
              <w:widowControl w:val="0"/>
              <w:spacing w:after="60"/>
              <w:rPr>
                <w:rFonts w:ascii="Verdana" w:hAnsi="Verdana"/>
                <w:sz w:val="20"/>
                <w:szCs w:val="20"/>
              </w:rPr>
            </w:pPr>
            <w:r w:rsidRPr="0016376E">
              <w:rPr>
                <w:rFonts w:ascii="Verdana" w:hAnsi="Verdana"/>
                <w:b/>
                <w:sz w:val="20"/>
                <w:szCs w:val="20"/>
              </w:rPr>
              <w:t>5.</w:t>
            </w:r>
            <w:r w:rsidRPr="0016376E">
              <w:rPr>
                <w:rFonts w:ascii="Verdana" w:hAnsi="Verdana"/>
                <w:sz w:val="20"/>
                <w:szCs w:val="20"/>
              </w:rPr>
              <w:t xml:space="preserve"> Δεν συντρέχουν στο πρόσωπό του υποψηφίου Αναδόχου λόγοι αποκλεισμού από τις αναφερόμενες της παρ. 1 άρθ. 43 του ΠΔ 60/2007 (ΦΕΚ 64Α) περιπτώσεις </w:t>
            </w:r>
          </w:p>
          <w:p w:rsidR="00AD4070" w:rsidRPr="0016376E" w:rsidRDefault="00AD4070" w:rsidP="005F629C">
            <w:pPr>
              <w:widowControl w:val="0"/>
              <w:spacing w:after="60"/>
              <w:rPr>
                <w:rFonts w:ascii="Verdana" w:hAnsi="Verdana"/>
                <w:sz w:val="20"/>
                <w:szCs w:val="20"/>
              </w:rPr>
            </w:pPr>
            <w:r w:rsidRPr="0016376E">
              <w:rPr>
                <w:rFonts w:ascii="Verdana" w:hAnsi="Verdana"/>
                <w:b/>
                <w:sz w:val="20"/>
                <w:szCs w:val="20"/>
              </w:rPr>
              <w:t>6.</w:t>
            </w:r>
            <w:r w:rsidRPr="0016376E">
              <w:rPr>
                <w:rFonts w:ascii="Verdana" w:hAnsi="Verdana"/>
                <w:sz w:val="20"/>
                <w:szCs w:val="20"/>
              </w:rPr>
              <w:t xml:space="preserve"> Ο υποψήφιος Ανάδοχος είναι ασφαλιστικά ενήμερος ως προς τις υποχρεώσεις του κοινωνικής ασφάλισης κύριας και επικουρικής και φορολογικά ενήμερος ως προς τις φορολογικές του υποχρεώσεις.</w:t>
            </w:r>
          </w:p>
          <w:p w:rsidR="00AD4070" w:rsidRPr="0016376E" w:rsidRDefault="00AD4070" w:rsidP="005F629C">
            <w:pPr>
              <w:widowControl w:val="0"/>
              <w:spacing w:after="60"/>
              <w:rPr>
                <w:rFonts w:ascii="Verdana" w:hAnsi="Verdana"/>
                <w:sz w:val="20"/>
                <w:szCs w:val="20"/>
              </w:rPr>
            </w:pPr>
            <w:r w:rsidRPr="0016376E">
              <w:rPr>
                <w:rFonts w:ascii="Verdana" w:hAnsi="Verdana"/>
                <w:b/>
                <w:sz w:val="20"/>
                <w:szCs w:val="20"/>
              </w:rPr>
              <w:t>7.</w:t>
            </w:r>
            <w:r w:rsidRPr="0016376E">
              <w:rPr>
                <w:rFonts w:ascii="Verdana" w:hAnsi="Verdana"/>
                <w:sz w:val="20"/>
                <w:szCs w:val="20"/>
              </w:rPr>
              <w:t xml:space="preserve"> Ο υποψήφιος Ανάδοχος είναι και παραμένει εγγεγραμμένος στο οικείο επαγγελματικό επιμελητήριο.</w:t>
            </w:r>
          </w:p>
          <w:p w:rsidR="00AD4070" w:rsidRPr="0016376E" w:rsidRDefault="00AD4070" w:rsidP="005F629C">
            <w:pPr>
              <w:widowControl w:val="0"/>
              <w:spacing w:after="60"/>
              <w:rPr>
                <w:rFonts w:ascii="Verdana" w:hAnsi="Verdana"/>
                <w:sz w:val="20"/>
                <w:szCs w:val="20"/>
              </w:rPr>
            </w:pPr>
            <w:r w:rsidRPr="0016376E">
              <w:rPr>
                <w:rFonts w:ascii="Verdana" w:hAnsi="Verdana"/>
                <w:b/>
                <w:sz w:val="20"/>
                <w:szCs w:val="20"/>
              </w:rPr>
              <w:t>8.</w:t>
            </w:r>
            <w:r w:rsidRPr="0016376E">
              <w:rPr>
                <w:rFonts w:ascii="Verdana" w:hAnsi="Verdana"/>
                <w:sz w:val="20"/>
                <w:szCs w:val="20"/>
              </w:rPr>
              <w:t xml:space="preserve"> (Σε περίπτωση νομικού προσώπου ότι) δεν τελεί υπό κοινή ή ειδική εκκαθάριση ή άλλες ανάλογες καταστάσεις για αλλοδαπό νομικό πρόσωπο και ότι δεν τελεί υπό διαδικασία έκδοσης απόφασης, θέσεως υπό κοινή ή ειδική εκκαθάριση. </w:t>
            </w:r>
          </w:p>
          <w:p w:rsidR="00AD4070" w:rsidRPr="0016376E" w:rsidRDefault="00AD4070" w:rsidP="005F629C">
            <w:pPr>
              <w:widowControl w:val="0"/>
              <w:spacing w:after="60"/>
              <w:rPr>
                <w:rFonts w:ascii="Verdana" w:hAnsi="Verdana"/>
                <w:sz w:val="20"/>
                <w:szCs w:val="20"/>
              </w:rPr>
            </w:pPr>
            <w:r w:rsidRPr="0016376E">
              <w:rPr>
                <w:rFonts w:ascii="Verdana" w:hAnsi="Verdana"/>
                <w:b/>
                <w:sz w:val="20"/>
                <w:szCs w:val="20"/>
              </w:rPr>
              <w:t xml:space="preserve">9. </w:t>
            </w:r>
            <w:r w:rsidRPr="0016376E">
              <w:rPr>
                <w:rFonts w:ascii="Verdana" w:hAnsi="Verdana"/>
                <w:sz w:val="20"/>
                <w:szCs w:val="20"/>
              </w:rPr>
              <w:t>Το σύνολο των υλικών και εξοπλισμού που θα προσκομίσει στο πλαίσιο της Προσφοράς είναι καινούργια.</w:t>
            </w:r>
          </w:p>
          <w:p w:rsidR="00AD4070" w:rsidRPr="0016376E" w:rsidRDefault="00AD4070" w:rsidP="005F629C">
            <w:pPr>
              <w:widowControl w:val="0"/>
              <w:spacing w:after="60"/>
              <w:rPr>
                <w:rFonts w:ascii="Verdana" w:hAnsi="Verdana"/>
                <w:sz w:val="20"/>
                <w:szCs w:val="20"/>
              </w:rPr>
            </w:pPr>
            <w:r w:rsidRPr="0016376E">
              <w:rPr>
                <w:rFonts w:ascii="Verdana" w:hAnsi="Verdana"/>
                <w:sz w:val="20"/>
                <w:szCs w:val="20"/>
                <w:lang w:val="en-US"/>
              </w:rPr>
              <w:t>ii</w:t>
            </w:r>
            <w:r w:rsidRPr="0016376E">
              <w:rPr>
                <w:rFonts w:ascii="Verdana" w:hAnsi="Verdana"/>
                <w:sz w:val="20"/>
                <w:szCs w:val="20"/>
              </w:rPr>
              <w:t>.</w:t>
            </w:r>
            <w:r w:rsidRPr="0016376E">
              <w:rPr>
                <w:rFonts w:ascii="Verdana" w:hAnsi="Verdana"/>
                <w:sz w:val="20"/>
                <w:szCs w:val="20"/>
              </w:rPr>
              <w:tab/>
              <w:t xml:space="preserve">O/οι νόμιμος/οι εκπρόσωπος/οι του υποψηφίου αναδόχου (σημ.: εφόσον πρόκειται για Ο.Ε. και Ε.Ε. οι ομόρρυθμοι εταίροι και διαχειριστές αυτών, εφόσον πρόκειται για Ε.Π.Ε. οι διαχειριστές αυτής, εφόσον πρόκειται για Α.Ε., ο Πρόεδρος και ο Διευθύνων Σύμβουλος αυτής, οι νόμιμοι εκπρόσωποι κάθε άλλου νομικού προσώπου), καθώς και στην περίπτωση που ο υποψήφιος Ανάδοχος είναι φυσικό πρόσωπο δηλώνει ότι: </w:t>
            </w:r>
          </w:p>
          <w:p w:rsidR="00AD4070" w:rsidRPr="0016376E" w:rsidRDefault="00AD4070" w:rsidP="00BE3B7B">
            <w:pPr>
              <w:keepNext/>
              <w:widowControl w:val="0"/>
              <w:numPr>
                <w:ilvl w:val="0"/>
                <w:numId w:val="10"/>
              </w:numPr>
              <w:tabs>
                <w:tab w:val="left" w:pos="284"/>
              </w:tabs>
              <w:spacing w:before="60" w:after="60"/>
              <w:jc w:val="both"/>
              <w:rPr>
                <w:rFonts w:ascii="Verdana" w:hAnsi="Verdana"/>
                <w:sz w:val="20"/>
                <w:szCs w:val="20"/>
              </w:rPr>
            </w:pPr>
            <w:r w:rsidRPr="0016376E">
              <w:rPr>
                <w:rFonts w:ascii="Verdana" w:hAnsi="Verdana"/>
                <w:sz w:val="20"/>
                <w:szCs w:val="20"/>
              </w:rPr>
              <w:t>Δεν έχουν καταδικασθεί με αμετάκλητη δικαστική απόφαση για κάποιο από τα αδικήματα της παραγράφου 1 του άρθρου 43 του ΠΔ60/2007, ήτοι: Α) συμμετοχή σε εγκληματική οργάνωση, όπως αυτή ορίζεται στο άρθρο 2 παράγραφος 1 της κοινής δράσης της 98/773/ΔΕΥ του Συμβουλίου Β) δωροδοκία, όπως αυτή ορίζεται αντίστοιχα στο άρθρο 3 της πράξης του Συμβουλίου της 26ης Μαΐου 1997 και στο άρθρο 3 παράγραφος 1 της κοινής δράσης 98/742/ΚΕΠΠΑ του Συμβουλίου, Γ) απάτη, κατά την έννοια του άρθρου 1 της σύμβασης σχετικά με την προστασία των οικονομικών συμφερόντων των Ευρωπαϊκών Κοινοτήτων, Δ) νομιμοποίηση εσόδων από παράνομες δραστηριότητες, όπως ορίζεται από το άρθρο 1 της οδηγίας 91/308/ΕΟΚ του Συμβουλίου, της 10ης Ιουνίου 1991, για την πρόληψη χρησιμοποίησης του χρηματοπιστωτικού συστήματος για την νομιμοποίηση εσόδων από παράνομες δραστηριότητες</w:t>
            </w:r>
          </w:p>
          <w:p w:rsidR="00AD4070" w:rsidRPr="0016376E" w:rsidRDefault="00AD4070" w:rsidP="00BE3B7B">
            <w:pPr>
              <w:keepNext/>
              <w:widowControl w:val="0"/>
              <w:numPr>
                <w:ilvl w:val="0"/>
                <w:numId w:val="10"/>
              </w:numPr>
              <w:tabs>
                <w:tab w:val="left" w:pos="284"/>
              </w:tabs>
              <w:spacing w:before="60" w:after="60"/>
              <w:jc w:val="both"/>
              <w:rPr>
                <w:rFonts w:ascii="Verdana" w:hAnsi="Verdana"/>
                <w:sz w:val="20"/>
                <w:szCs w:val="20"/>
              </w:rPr>
            </w:pPr>
            <w:r w:rsidRPr="0016376E">
              <w:rPr>
                <w:rFonts w:ascii="Verdana" w:hAnsi="Verdana"/>
                <w:sz w:val="20"/>
                <w:szCs w:val="20"/>
              </w:rPr>
              <w:t>Δεν έχουν καταδικασθεί με αμετάκλητη απόφαση για κάποιο από τα αδικήματα της υπεξαίρεσης, της απάτης, της εκβίασης, της πλαστογραφίας, της ψευδορκίας, της δωροδοκίας και της δόλιας χρεοκοπίας.</w:t>
            </w:r>
          </w:p>
        </w:tc>
      </w:tr>
      <w:tr w:rsidR="00AD4070" w:rsidRPr="00E632A2" w:rsidTr="00AD4070">
        <w:trPr>
          <w:trHeight w:val="227"/>
        </w:trPr>
        <w:tc>
          <w:tcPr>
            <w:tcW w:w="0" w:type="auto"/>
            <w:tcBorders>
              <w:top w:val="nil"/>
              <w:left w:val="single" w:sz="8" w:space="0" w:color="auto"/>
              <w:bottom w:val="single" w:sz="8" w:space="0" w:color="auto"/>
              <w:right w:val="single" w:sz="8" w:space="0" w:color="auto"/>
            </w:tcBorders>
            <w:shd w:val="clear" w:color="C0C0C0" w:fill="auto"/>
            <w:tcMar>
              <w:top w:w="20" w:type="dxa"/>
              <w:left w:w="20" w:type="dxa"/>
              <w:bottom w:w="0" w:type="dxa"/>
              <w:right w:w="20" w:type="dxa"/>
            </w:tcMar>
          </w:tcPr>
          <w:p w:rsidR="00AD4070" w:rsidRPr="0016376E" w:rsidRDefault="00AD4070" w:rsidP="005F629C">
            <w:pPr>
              <w:widowControl w:val="0"/>
              <w:spacing w:after="60"/>
              <w:jc w:val="center"/>
              <w:rPr>
                <w:rFonts w:ascii="Verdana" w:hAnsi="Verdana"/>
                <w:b/>
                <w:sz w:val="20"/>
                <w:szCs w:val="20"/>
              </w:rPr>
            </w:pPr>
            <w:r w:rsidRPr="0016376E">
              <w:rPr>
                <w:rFonts w:ascii="Verdana" w:hAnsi="Verdana"/>
                <w:b/>
                <w:sz w:val="20"/>
                <w:szCs w:val="20"/>
              </w:rPr>
              <w:t>Β.</w:t>
            </w:r>
          </w:p>
        </w:tc>
        <w:tc>
          <w:tcPr>
            <w:tcW w:w="0" w:type="auto"/>
            <w:tcBorders>
              <w:top w:val="nil"/>
              <w:left w:val="nil"/>
              <w:bottom w:val="single" w:sz="8" w:space="0" w:color="auto"/>
              <w:right w:val="single" w:sz="8" w:space="0" w:color="auto"/>
            </w:tcBorders>
            <w:shd w:val="clear" w:color="C0C0C0" w:fill="auto"/>
            <w:tcMar>
              <w:top w:w="20" w:type="dxa"/>
              <w:left w:w="20" w:type="dxa"/>
              <w:bottom w:w="0" w:type="dxa"/>
              <w:right w:w="20" w:type="dxa"/>
            </w:tcMar>
            <w:vAlign w:val="center"/>
          </w:tcPr>
          <w:p w:rsidR="00AD4070" w:rsidRPr="0016376E" w:rsidRDefault="00AD4070" w:rsidP="005F629C">
            <w:pPr>
              <w:widowControl w:val="0"/>
              <w:spacing w:after="60"/>
              <w:rPr>
                <w:rFonts w:ascii="Verdana" w:hAnsi="Verdana"/>
                <w:sz w:val="20"/>
                <w:szCs w:val="20"/>
              </w:rPr>
            </w:pPr>
            <w:r w:rsidRPr="0016376E">
              <w:rPr>
                <w:rFonts w:ascii="Verdana" w:hAnsi="Verdana"/>
                <w:sz w:val="20"/>
                <w:szCs w:val="20"/>
              </w:rPr>
              <w:t>Έγγραφο παροχής ειδικής πληρεξουσιότητας προς εκείνον που υποβάλει την Προσφορά.</w:t>
            </w:r>
          </w:p>
        </w:tc>
      </w:tr>
      <w:tr w:rsidR="00AD4070" w:rsidRPr="00E632A2" w:rsidTr="00AD4070">
        <w:trPr>
          <w:trHeight w:val="227"/>
        </w:trPr>
        <w:tc>
          <w:tcPr>
            <w:tcW w:w="0" w:type="auto"/>
            <w:tcBorders>
              <w:top w:val="nil"/>
              <w:left w:val="single" w:sz="8" w:space="0" w:color="auto"/>
              <w:bottom w:val="single" w:sz="8" w:space="0" w:color="auto"/>
              <w:right w:val="single" w:sz="8" w:space="0" w:color="auto"/>
            </w:tcBorders>
            <w:shd w:val="clear" w:color="C0C0C0" w:fill="auto"/>
            <w:tcMar>
              <w:top w:w="20" w:type="dxa"/>
              <w:left w:w="20" w:type="dxa"/>
              <w:bottom w:w="0" w:type="dxa"/>
              <w:right w:w="20" w:type="dxa"/>
            </w:tcMar>
          </w:tcPr>
          <w:p w:rsidR="00AD4070" w:rsidRPr="0016376E" w:rsidRDefault="00AD4070" w:rsidP="005F629C">
            <w:pPr>
              <w:widowControl w:val="0"/>
              <w:spacing w:after="60"/>
              <w:jc w:val="center"/>
              <w:rPr>
                <w:rFonts w:ascii="Verdana" w:hAnsi="Verdana"/>
                <w:b/>
                <w:sz w:val="20"/>
                <w:szCs w:val="20"/>
              </w:rPr>
            </w:pPr>
            <w:r w:rsidRPr="0016376E">
              <w:rPr>
                <w:rFonts w:ascii="Verdana" w:hAnsi="Verdana"/>
                <w:b/>
                <w:sz w:val="20"/>
                <w:szCs w:val="20"/>
              </w:rPr>
              <w:t>Γ.</w:t>
            </w:r>
          </w:p>
        </w:tc>
        <w:tc>
          <w:tcPr>
            <w:tcW w:w="0" w:type="auto"/>
            <w:tcBorders>
              <w:top w:val="nil"/>
              <w:left w:val="nil"/>
              <w:bottom w:val="single" w:sz="8" w:space="0" w:color="auto"/>
              <w:right w:val="single" w:sz="8" w:space="0" w:color="auto"/>
            </w:tcBorders>
            <w:shd w:val="clear" w:color="C0C0C0" w:fill="auto"/>
            <w:tcMar>
              <w:top w:w="20" w:type="dxa"/>
              <w:left w:w="20" w:type="dxa"/>
              <w:bottom w:w="0" w:type="dxa"/>
              <w:right w:w="20" w:type="dxa"/>
            </w:tcMar>
            <w:vAlign w:val="center"/>
          </w:tcPr>
          <w:p w:rsidR="00AD4070" w:rsidRPr="0016376E" w:rsidRDefault="00AD4070" w:rsidP="005F629C">
            <w:pPr>
              <w:widowControl w:val="0"/>
              <w:spacing w:after="60"/>
              <w:rPr>
                <w:rFonts w:ascii="Verdana" w:hAnsi="Verdana"/>
                <w:sz w:val="20"/>
                <w:szCs w:val="20"/>
              </w:rPr>
            </w:pPr>
            <w:r w:rsidRPr="0016376E">
              <w:rPr>
                <w:rFonts w:ascii="Verdana" w:hAnsi="Verdana"/>
                <w:sz w:val="20"/>
                <w:szCs w:val="20"/>
              </w:rPr>
              <w:t>Νομιμοποιητικά έγγραφα, που θα αποδεικνύουν την εν γένει νομική τους κατάσταση και τα όργανα εκπροσώπησής του υποψηφίου Αναδόχου. Θα πρέπει να κατατεθούν όλα τα απαραίτητα παραστατικά έγγραφα, δηλ., καταστατικά, αναθεωρήσεις, δημοσιεύσεις σε ΦΕΚ ή Πρωτοδικείο, πρακτικά ΔΣ, κλπ. (επαρκεί και η επικύρωση από δικηγόρο).</w:t>
            </w:r>
          </w:p>
        </w:tc>
      </w:tr>
    </w:tbl>
    <w:p w:rsidR="00AD4070" w:rsidRPr="00E632A2" w:rsidRDefault="00AD4070" w:rsidP="005F629C">
      <w:pPr>
        <w:spacing w:after="120"/>
        <w:ind w:left="66"/>
        <w:jc w:val="both"/>
        <w:rPr>
          <w:rFonts w:ascii="Verdana" w:hAnsi="Verdana" w:cs="Calibri"/>
          <w:sz w:val="20"/>
          <w:szCs w:val="20"/>
        </w:rPr>
      </w:pPr>
    </w:p>
    <w:p w:rsidR="00AD4070" w:rsidRPr="001970B1" w:rsidRDefault="00AD4070" w:rsidP="00DA010B">
      <w:pPr>
        <w:widowControl w:val="0"/>
        <w:spacing w:after="120"/>
        <w:rPr>
          <w:rFonts w:ascii="Verdana" w:hAnsi="Verdana"/>
          <w:b/>
          <w:sz w:val="20"/>
          <w:szCs w:val="20"/>
        </w:rPr>
      </w:pPr>
      <w:bookmarkStart w:id="112" w:name="_Toc232699919"/>
      <w:bookmarkStart w:id="113" w:name="_Toc232783547"/>
      <w:bookmarkStart w:id="114" w:name="_Ref232790316"/>
      <w:bookmarkStart w:id="115" w:name="_Toc232867611"/>
      <w:r w:rsidRPr="001970B1">
        <w:rPr>
          <w:rFonts w:ascii="Verdana" w:hAnsi="Verdana"/>
          <w:b/>
          <w:sz w:val="20"/>
          <w:szCs w:val="20"/>
        </w:rPr>
        <w:t>Επεξηγήσεις / Οδηγίες</w:t>
      </w:r>
    </w:p>
    <w:p w:rsidR="00AD4070" w:rsidRPr="00E632A2" w:rsidRDefault="00AD4070" w:rsidP="00612373">
      <w:pPr>
        <w:numPr>
          <w:ilvl w:val="0"/>
          <w:numId w:val="9"/>
        </w:numPr>
        <w:spacing w:after="80"/>
        <w:ind w:left="425" w:hanging="357"/>
        <w:jc w:val="both"/>
        <w:rPr>
          <w:rFonts w:ascii="Verdana" w:hAnsi="Verdana" w:cs="Calibri"/>
          <w:sz w:val="20"/>
          <w:szCs w:val="20"/>
        </w:rPr>
      </w:pPr>
      <w:bookmarkStart w:id="116" w:name="_Ref236564663"/>
      <w:bookmarkStart w:id="117" w:name="_Ref236564679"/>
      <w:bookmarkStart w:id="118" w:name="_Ref236564792"/>
      <w:bookmarkEnd w:id="112"/>
      <w:bookmarkEnd w:id="113"/>
      <w:bookmarkEnd w:id="114"/>
      <w:bookmarkEnd w:id="115"/>
      <w:r w:rsidRPr="00BD1DB1">
        <w:rPr>
          <w:rFonts w:ascii="Verdana" w:hAnsi="Verdana" w:cs="Calibri"/>
          <w:sz w:val="20"/>
          <w:szCs w:val="20"/>
        </w:rPr>
        <w:t xml:space="preserve">Δικαιολογητικά που εκδίδονται σε γλώσσα άλλη, </w:t>
      </w:r>
      <w:r w:rsidRPr="00CA1081">
        <w:rPr>
          <w:rFonts w:ascii="Verdana" w:hAnsi="Verdana" w:cs="Calibri"/>
          <w:sz w:val="20"/>
          <w:szCs w:val="20"/>
        </w:rPr>
        <w:t xml:space="preserve">εκτός της ελληνικής, θα συνοδεύονται υποχρεωτικά από επίσημη μετάφρασή τους στην Ελληνική γλώσσα σύμφωνα με το Άρθρο </w:t>
      </w:r>
      <w:r w:rsidR="00DA0794">
        <w:fldChar w:fldCharType="begin"/>
      </w:r>
      <w:r w:rsidR="00DA0794">
        <w:instrText xml:space="preserve"> REF _Ref236492904 \r \h  \* MERGEFORMAT </w:instrText>
      </w:r>
      <w:r w:rsidR="00DA0794">
        <w:fldChar w:fldCharType="separate"/>
      </w:r>
      <w:r w:rsidR="00917B07">
        <w:t>9</w:t>
      </w:r>
      <w:r w:rsidR="00DA0794">
        <w:fldChar w:fldCharType="end"/>
      </w:r>
      <w:r w:rsidRPr="00E632A2">
        <w:rPr>
          <w:rFonts w:ascii="Verdana" w:hAnsi="Verdana" w:cs="Calibri"/>
          <w:sz w:val="20"/>
          <w:szCs w:val="20"/>
        </w:rPr>
        <w:t xml:space="preserve"> της παρούσας Προκήρυξης.</w:t>
      </w:r>
    </w:p>
    <w:p w:rsidR="00AD4070" w:rsidRPr="00CB2E9D" w:rsidRDefault="00AD4070" w:rsidP="00612373">
      <w:pPr>
        <w:numPr>
          <w:ilvl w:val="0"/>
          <w:numId w:val="9"/>
        </w:numPr>
        <w:spacing w:after="80"/>
        <w:ind w:left="425" w:hanging="357"/>
        <w:jc w:val="both"/>
        <w:rPr>
          <w:rFonts w:ascii="Verdana" w:hAnsi="Verdana" w:cs="Calibri"/>
          <w:sz w:val="20"/>
          <w:szCs w:val="20"/>
        </w:rPr>
      </w:pPr>
      <w:r w:rsidRPr="001970B1">
        <w:rPr>
          <w:rFonts w:ascii="Verdana" w:hAnsi="Verdana" w:cs="Calibri"/>
          <w:sz w:val="20"/>
          <w:szCs w:val="20"/>
        </w:rPr>
        <w:t>Η Ένωση/Κοινοπραξία δεν υποχρεούται να περιβληθεί σε ιδιαίτερη νομι</w:t>
      </w:r>
      <w:r w:rsidRPr="00BD1DB1">
        <w:rPr>
          <w:rFonts w:ascii="Verdana" w:hAnsi="Verdana" w:cs="Calibri"/>
          <w:sz w:val="20"/>
          <w:szCs w:val="20"/>
        </w:rPr>
        <w:t xml:space="preserve">κή μορφή προκειμένου να υποβάλει Προσφορά, όμως στην περίπτωση που της ανατεθεί το Έργο, πρέπει να περιβληθεί από την αναγκαία νομική μορφή. Επίσης τα απαιτούμενα δικαιολογητικά πρέπει, επί ποινή αποκλεισμού, να υποβάλλονται χωριστά για κάθε μέλος της. Με </w:t>
      </w:r>
      <w:r w:rsidRPr="00CA1081">
        <w:rPr>
          <w:rFonts w:ascii="Verdana" w:hAnsi="Verdana" w:cs="Calibri"/>
          <w:sz w:val="20"/>
          <w:szCs w:val="20"/>
        </w:rPr>
        <w:t>την υποβολή της Προσφοράς κάθε μέλος της ευθύνεται αλληλέγγυα και εις ολόκληρον και σε περίπτωση κατακύρωσης του Έργου σε αυτή, η ευθύνη αυτή εξακολουθεί μέχρι πλήρους εκτέλεσης της Σύμβασης. Σε περίπτωση που εξαιτίας ανικανότητας για οποιοδήποτε λόγο, μέλος της Ένωσης/Κοινοπραξίας δεν μπορεί να ανταποκριθεί στις υποχρεώσεις του κατά το χρόνο εκτέλεσης της Σύμβασης, τότε εάν οι συμβατικοί όροι μπορούν να εκπληρωθούν από τα εναπομείναντα μέλη της, η Σύμβαση εξακολουθεί να υφίσταται στο σύνολό της και να παράγει όλα τα έννομα αποτελέσματά της. Η δυνατότητα εκπλήρωσης των συμβατικών όρων από τα εναπομείναντα μέλη εξετάζεται από την Αναθέτουσα Αρχή, η οποία και θα αποφασίσει σχετικά. Εάν η Αναθέτουσα Αρχή αποφασίσει ότι τα εναπομείναντα μέλη δεν επαρκούν να εκπλ</w:t>
      </w:r>
      <w:r w:rsidRPr="0061770A">
        <w:rPr>
          <w:rFonts w:ascii="Verdana" w:hAnsi="Verdana" w:cs="Calibri"/>
          <w:sz w:val="20"/>
          <w:szCs w:val="20"/>
        </w:rPr>
        <w:t>ηρώσουν τους όρους της Σύμβασης τότε αυτά οφείλουν να ορίσουν αντικαταστάτη, με προσόντα αντίστοιχα του μέλους που αξιολογήθηκε κατά τη διάρκεια του Διαγωνισμού. O αντικαταστάτης πρέπει να</w:t>
      </w:r>
      <w:r w:rsidRPr="00CB2E9D">
        <w:rPr>
          <w:rFonts w:ascii="Verdana" w:hAnsi="Verdana" w:cs="Calibri"/>
          <w:sz w:val="20"/>
          <w:szCs w:val="20"/>
        </w:rPr>
        <w:t xml:space="preserve"> εγκριθεί από την Αναθέτουσα Αρχή.</w:t>
      </w:r>
    </w:p>
    <w:p w:rsidR="00AD4070" w:rsidRPr="0068154F" w:rsidRDefault="00AD4070" w:rsidP="00612373">
      <w:pPr>
        <w:numPr>
          <w:ilvl w:val="0"/>
          <w:numId w:val="9"/>
        </w:numPr>
        <w:spacing w:after="80"/>
        <w:ind w:left="425" w:hanging="357"/>
        <w:jc w:val="both"/>
        <w:rPr>
          <w:rFonts w:ascii="Verdana" w:hAnsi="Verdana" w:cs="Calibri"/>
          <w:sz w:val="20"/>
          <w:szCs w:val="20"/>
        </w:rPr>
      </w:pPr>
      <w:r w:rsidRPr="0068154F">
        <w:rPr>
          <w:rFonts w:ascii="Verdana" w:hAnsi="Verdana" w:cs="Calibri"/>
          <w:sz w:val="20"/>
          <w:szCs w:val="20"/>
        </w:rPr>
        <w:t>Οπουδήποτε απαιτείται ως δικαιολογητικό στο κείμενο της προκήρυξης η Υπεύθυνη Δήλωση θα προσκομίζεται υπογεγραμμένη εντός του διαστήματος που ορίζεται ειδικότερα, ενώ δεν απαιτείται βεβαίωση του γνήσιου της υπογραφής.</w:t>
      </w:r>
    </w:p>
    <w:p w:rsidR="00AD4070" w:rsidRDefault="00AD4070" w:rsidP="00612373">
      <w:pPr>
        <w:numPr>
          <w:ilvl w:val="0"/>
          <w:numId w:val="9"/>
        </w:numPr>
        <w:spacing w:after="80"/>
        <w:ind w:left="425" w:hanging="357"/>
        <w:jc w:val="both"/>
        <w:rPr>
          <w:rFonts w:ascii="Verdana" w:hAnsi="Verdana" w:cs="Calibri"/>
          <w:sz w:val="20"/>
          <w:szCs w:val="20"/>
        </w:rPr>
      </w:pPr>
      <w:r w:rsidRPr="0068154F">
        <w:rPr>
          <w:rFonts w:ascii="Verdana" w:hAnsi="Verdana" w:cs="Calibri"/>
          <w:sz w:val="20"/>
          <w:szCs w:val="20"/>
        </w:rPr>
        <w:t>Για</w:t>
      </w:r>
      <w:r w:rsidRPr="00F1080A">
        <w:rPr>
          <w:rFonts w:ascii="Verdana" w:hAnsi="Verdana" w:cs="Calibri"/>
          <w:sz w:val="20"/>
          <w:szCs w:val="20"/>
        </w:rPr>
        <w:t xml:space="preserve"> τα δικαιολογητικά συμμετοχής ισχύουν οι προβλέψεις του άρθρου 1 του ν.4250/ 2014 «Διοικητικές Απλουστεύσεις - Καταργήσεις, Συγχωνεύσεις Νομικών Προσώπων και Υπηρεσιών του</w:t>
      </w:r>
      <w:r w:rsidRPr="001C7B24">
        <w:rPr>
          <w:rFonts w:ascii="Verdana" w:hAnsi="Verdana" w:cs="Calibri"/>
          <w:sz w:val="20"/>
          <w:szCs w:val="20"/>
        </w:rPr>
        <w:t xml:space="preserve">Δημοσίου Τομέα - Τροποποίηση Διατάξεων του </w:t>
      </w:r>
      <w:r w:rsidR="00962218">
        <w:rPr>
          <w:rFonts w:ascii="Verdana" w:hAnsi="Verdana" w:cs="Calibri"/>
          <w:sz w:val="20"/>
          <w:szCs w:val="20"/>
        </w:rPr>
        <w:t>Π</w:t>
      </w:r>
      <w:r w:rsidRPr="001C7B24">
        <w:rPr>
          <w:rFonts w:ascii="Verdana" w:hAnsi="Verdana" w:cs="Calibri"/>
          <w:sz w:val="20"/>
          <w:szCs w:val="20"/>
        </w:rPr>
        <w:t>.</w:t>
      </w:r>
      <w:r w:rsidR="00962218">
        <w:rPr>
          <w:rFonts w:ascii="Verdana" w:hAnsi="Verdana" w:cs="Calibri"/>
          <w:sz w:val="20"/>
          <w:szCs w:val="20"/>
        </w:rPr>
        <w:t>Δ</w:t>
      </w:r>
      <w:r w:rsidRPr="001C7B24">
        <w:rPr>
          <w:rFonts w:ascii="Verdana" w:hAnsi="Verdana" w:cs="Calibri"/>
          <w:sz w:val="20"/>
          <w:szCs w:val="20"/>
        </w:rPr>
        <w:t>. 318/1992 (Α 161) και λοιπές ρυθμίσει</w:t>
      </w:r>
      <w:r w:rsidRPr="005F72D9">
        <w:rPr>
          <w:rFonts w:ascii="Verdana" w:hAnsi="Verdana" w:cs="Calibri"/>
          <w:sz w:val="20"/>
          <w:szCs w:val="20"/>
        </w:rPr>
        <w:t>ς» (ΦΕΚ Α 74/26.3.2014).</w:t>
      </w:r>
    </w:p>
    <w:p w:rsidR="007751E5" w:rsidRPr="005F72D9" w:rsidRDefault="007751E5" w:rsidP="00612373">
      <w:pPr>
        <w:numPr>
          <w:ilvl w:val="0"/>
          <w:numId w:val="9"/>
        </w:numPr>
        <w:spacing w:after="80"/>
        <w:ind w:left="425" w:hanging="357"/>
        <w:jc w:val="both"/>
        <w:rPr>
          <w:rFonts w:ascii="Verdana" w:hAnsi="Verdana" w:cs="Calibri"/>
          <w:sz w:val="20"/>
          <w:szCs w:val="20"/>
        </w:rPr>
      </w:pPr>
      <w:r w:rsidRPr="007751E5">
        <w:rPr>
          <w:rFonts w:ascii="Verdana" w:hAnsi="Verdana" w:cs="Calibri"/>
          <w:sz w:val="20"/>
          <w:szCs w:val="20"/>
        </w:rPr>
        <w:t>Σε περίπτωση που ο Υποψήφιος Ανάδοχος αποτελεί Ένωση/Κοινοπραξία, τα απαιτούμενα δικαιολογητικά του παρόντος άρθρου πρέπει, επί ποινή αποκλεισμού, να υποβάλλονται</w:t>
      </w:r>
      <w:r>
        <w:rPr>
          <w:rFonts w:ascii="Verdana" w:hAnsi="Verdana" w:cs="Calibri"/>
          <w:sz w:val="20"/>
          <w:szCs w:val="20"/>
        </w:rPr>
        <w:t>, ανάλογα τη φύση τους,</w:t>
      </w:r>
      <w:r w:rsidRPr="007751E5">
        <w:rPr>
          <w:rFonts w:ascii="Verdana" w:hAnsi="Verdana" w:cs="Calibri"/>
          <w:sz w:val="20"/>
          <w:szCs w:val="20"/>
        </w:rPr>
        <w:t xml:space="preserve"> χωριστά για κάθε Μέλος της Ένωσης/Κοινοπραξίας</w:t>
      </w:r>
      <w:r>
        <w:rPr>
          <w:rFonts w:ascii="Verdana" w:hAnsi="Verdana" w:cs="Calibri"/>
          <w:sz w:val="20"/>
          <w:szCs w:val="20"/>
        </w:rPr>
        <w:t>.</w:t>
      </w:r>
    </w:p>
    <w:p w:rsidR="00AD4070" w:rsidRPr="0016376E" w:rsidRDefault="00AD4070" w:rsidP="00AD4070">
      <w:pPr>
        <w:widowControl w:val="0"/>
        <w:ind w:left="360"/>
        <w:rPr>
          <w:rFonts w:ascii="Verdana" w:hAnsi="Verdana"/>
          <w:sz w:val="20"/>
          <w:szCs w:val="20"/>
        </w:rPr>
      </w:pPr>
    </w:p>
    <w:p w:rsidR="00AD4070" w:rsidRPr="00E632A2" w:rsidRDefault="00AD4070" w:rsidP="00BE3B7B">
      <w:pPr>
        <w:pStyle w:val="20"/>
        <w:numPr>
          <w:ilvl w:val="1"/>
          <w:numId w:val="24"/>
        </w:numPr>
        <w:tabs>
          <w:tab w:val="clear" w:pos="284"/>
          <w:tab w:val="num" w:pos="426"/>
        </w:tabs>
        <w:ind w:left="426" w:hanging="426"/>
        <w:rPr>
          <w:rFonts w:ascii="Verdana" w:hAnsi="Verdana"/>
          <w:b/>
          <w:kern w:val="32"/>
          <w:sz w:val="20"/>
          <w:szCs w:val="20"/>
        </w:rPr>
      </w:pPr>
      <w:bookmarkStart w:id="119" w:name="_Toc394924868"/>
      <w:bookmarkStart w:id="120" w:name="_Ref418702367"/>
      <w:bookmarkStart w:id="121" w:name="_Ref418702489"/>
      <w:bookmarkStart w:id="122" w:name="_Ref418702987"/>
      <w:bookmarkStart w:id="123" w:name="_Ref418703475"/>
      <w:bookmarkStart w:id="124" w:name="_Toc421884092"/>
      <w:r w:rsidRPr="00E632A2">
        <w:rPr>
          <w:rFonts w:ascii="Verdana" w:hAnsi="Verdana"/>
          <w:b/>
          <w:kern w:val="32"/>
          <w:sz w:val="20"/>
          <w:szCs w:val="20"/>
        </w:rPr>
        <w:t xml:space="preserve">Δικαιολογητικά Πιστοποίησης </w:t>
      </w:r>
      <w:bookmarkEnd w:id="116"/>
      <w:bookmarkEnd w:id="117"/>
      <w:bookmarkEnd w:id="118"/>
      <w:r w:rsidR="00F65BB6">
        <w:rPr>
          <w:rFonts w:ascii="Verdana" w:hAnsi="Verdana"/>
          <w:b/>
          <w:kern w:val="32"/>
          <w:sz w:val="20"/>
          <w:szCs w:val="20"/>
        </w:rPr>
        <w:t>Ικανότητας</w:t>
      </w:r>
      <w:r w:rsidR="00FC30C6">
        <w:rPr>
          <w:rFonts w:ascii="Verdana" w:hAnsi="Verdana"/>
          <w:b/>
          <w:kern w:val="32"/>
          <w:sz w:val="20"/>
          <w:szCs w:val="20"/>
        </w:rPr>
        <w:t xml:space="preserve"> </w:t>
      </w:r>
      <w:r w:rsidRPr="00E632A2">
        <w:rPr>
          <w:rFonts w:ascii="Verdana" w:hAnsi="Verdana"/>
          <w:b/>
          <w:kern w:val="32"/>
          <w:sz w:val="20"/>
          <w:szCs w:val="20"/>
        </w:rPr>
        <w:t>(Υποφάκελος Α)</w:t>
      </w:r>
      <w:bookmarkEnd w:id="119"/>
      <w:bookmarkEnd w:id="120"/>
      <w:bookmarkEnd w:id="121"/>
      <w:bookmarkEnd w:id="122"/>
      <w:bookmarkEnd w:id="123"/>
      <w:bookmarkEnd w:id="124"/>
    </w:p>
    <w:p w:rsidR="00AD4070" w:rsidRPr="00CA1081" w:rsidRDefault="00AD4070" w:rsidP="00DA010B">
      <w:pPr>
        <w:widowControl w:val="0"/>
        <w:spacing w:before="120" w:after="120"/>
        <w:jc w:val="both"/>
        <w:rPr>
          <w:rFonts w:ascii="Verdana" w:hAnsi="Verdana" w:cs="Courier New"/>
          <w:sz w:val="20"/>
          <w:szCs w:val="20"/>
        </w:rPr>
      </w:pPr>
      <w:r w:rsidRPr="001970B1">
        <w:rPr>
          <w:rFonts w:ascii="Verdana" w:hAnsi="Verdana" w:cs="Courier New"/>
          <w:sz w:val="20"/>
          <w:szCs w:val="20"/>
        </w:rPr>
        <w:t xml:space="preserve">Οι Υποψήφιοι Ανάδοχοι οφείλουν να καταθέσουν, επί ποινή αποκλεισμού, υποχρεωτικά στον Υποφάκελο Α και τα Δικαιολογητικά Πιστοποίησης </w:t>
      </w:r>
      <w:r w:rsidR="007751E5">
        <w:rPr>
          <w:rFonts w:ascii="Verdana" w:hAnsi="Verdana" w:cs="Courier New"/>
          <w:sz w:val="20"/>
          <w:szCs w:val="20"/>
        </w:rPr>
        <w:t>Ικανότητας</w:t>
      </w:r>
      <w:r w:rsidR="00FC30C6">
        <w:rPr>
          <w:rFonts w:ascii="Verdana" w:hAnsi="Verdana" w:cs="Courier New"/>
          <w:sz w:val="20"/>
          <w:szCs w:val="20"/>
        </w:rPr>
        <w:t xml:space="preserve"> </w:t>
      </w:r>
      <w:r w:rsidRPr="00CA1081">
        <w:rPr>
          <w:rFonts w:ascii="Verdana" w:hAnsi="Verdana" w:cs="Courier New"/>
          <w:sz w:val="20"/>
          <w:szCs w:val="20"/>
        </w:rPr>
        <w:t xml:space="preserve">της Προσφοράς τους, τα κάτωθι σημειώματα/δικαιολογητικά/συνοδευτικά έγγραφα που αποδεικνύουν την επάρκειά τους </w:t>
      </w:r>
      <w:r w:rsidR="00F65BB6">
        <w:rPr>
          <w:rFonts w:ascii="Verdana" w:hAnsi="Verdana" w:cs="Courier New"/>
          <w:sz w:val="20"/>
          <w:szCs w:val="20"/>
        </w:rPr>
        <w:t>(</w:t>
      </w:r>
      <w:bookmarkStart w:id="125" w:name="_Toc287617203"/>
      <w:bookmarkStart w:id="126" w:name="_Toc314779436"/>
      <w:r w:rsidR="00F65BB6" w:rsidRPr="00F65BB6">
        <w:rPr>
          <w:rFonts w:ascii="Verdana" w:hAnsi="Verdana" w:cs="Courier New"/>
          <w:sz w:val="20"/>
          <w:szCs w:val="20"/>
        </w:rPr>
        <w:t>Τεχνική και επαγγελματική ικανότητα</w:t>
      </w:r>
      <w:bookmarkEnd w:id="125"/>
      <w:bookmarkEnd w:id="126"/>
      <w:r w:rsidR="00F65BB6">
        <w:rPr>
          <w:rFonts w:ascii="Verdana" w:hAnsi="Verdana" w:cs="Courier New"/>
          <w:sz w:val="20"/>
          <w:szCs w:val="20"/>
        </w:rPr>
        <w:t xml:space="preserve">, </w:t>
      </w:r>
      <w:bookmarkStart w:id="127" w:name="_Toc314779435"/>
      <w:r w:rsidR="00F65BB6" w:rsidRPr="00F65BB6">
        <w:rPr>
          <w:rFonts w:ascii="Verdana" w:hAnsi="Verdana" w:cs="Courier New"/>
          <w:sz w:val="20"/>
          <w:szCs w:val="20"/>
        </w:rPr>
        <w:t>Οικονομική και χρηματοοικονομική ικανότητα</w:t>
      </w:r>
      <w:bookmarkEnd w:id="127"/>
      <w:r w:rsidR="00F65BB6">
        <w:rPr>
          <w:rFonts w:ascii="Verdana" w:hAnsi="Verdana" w:cs="Courier New"/>
          <w:sz w:val="20"/>
          <w:szCs w:val="20"/>
        </w:rPr>
        <w:t xml:space="preserve">) </w:t>
      </w:r>
      <w:r w:rsidRPr="00CA1081">
        <w:rPr>
          <w:rFonts w:ascii="Verdana" w:hAnsi="Verdana" w:cs="Courier New"/>
          <w:sz w:val="20"/>
          <w:szCs w:val="20"/>
        </w:rPr>
        <w:t>για την εκτέλεση του Έργου και με τη σειρά που ακολουθεί.</w:t>
      </w:r>
    </w:p>
    <w:p w:rsidR="00AD4070" w:rsidRPr="00CA1081" w:rsidRDefault="00AD4070" w:rsidP="00DA010B">
      <w:pPr>
        <w:widowControl w:val="0"/>
        <w:spacing w:before="120" w:after="120"/>
        <w:jc w:val="both"/>
        <w:rPr>
          <w:rFonts w:ascii="Verdana" w:hAnsi="Verdana" w:cs="Courier New"/>
          <w:b/>
          <w:sz w:val="20"/>
          <w:szCs w:val="20"/>
        </w:rPr>
      </w:pPr>
      <w:r w:rsidRPr="00CA1081">
        <w:rPr>
          <w:rFonts w:ascii="Verdana" w:hAnsi="Verdana" w:cs="Courier New"/>
          <w:b/>
          <w:sz w:val="20"/>
          <w:szCs w:val="20"/>
        </w:rPr>
        <w:t xml:space="preserve">Α. </w:t>
      </w:r>
      <w:r w:rsidR="00F65BB6">
        <w:rPr>
          <w:rFonts w:ascii="Verdana" w:hAnsi="Verdana" w:cs="Courier New"/>
          <w:b/>
          <w:sz w:val="20"/>
          <w:szCs w:val="20"/>
        </w:rPr>
        <w:t>Επαγγελματική Ικανότητα</w:t>
      </w:r>
      <w:r w:rsidRPr="00CA1081">
        <w:rPr>
          <w:rFonts w:ascii="Verdana" w:hAnsi="Verdana" w:cs="Courier New"/>
          <w:b/>
          <w:sz w:val="20"/>
          <w:szCs w:val="20"/>
        </w:rPr>
        <w:t xml:space="preserve"> του Υποψήφιου Ανάδοχου </w:t>
      </w:r>
    </w:p>
    <w:p w:rsidR="00AD4070" w:rsidRPr="00CA1081" w:rsidRDefault="00AD4070" w:rsidP="00DA010B">
      <w:pPr>
        <w:widowControl w:val="0"/>
        <w:spacing w:before="120" w:after="120"/>
        <w:jc w:val="both"/>
        <w:rPr>
          <w:rFonts w:ascii="Verdana" w:hAnsi="Verdana" w:cs="Courier New"/>
          <w:sz w:val="20"/>
          <w:szCs w:val="20"/>
        </w:rPr>
      </w:pPr>
      <w:r w:rsidRPr="00CA1081">
        <w:rPr>
          <w:rFonts w:ascii="Verdana" w:hAnsi="Verdana" w:cs="Courier New"/>
          <w:sz w:val="20"/>
          <w:szCs w:val="20"/>
        </w:rPr>
        <w:t>Αναλυτικό σημείωμα και συνοδευτικά έγγραφα που να περιγράφουν και να πιστοποιούν τη γενική εμπειρία, προσόντα και τεχνική ικανότητα του Υποψηφίου Αναδόχου και την προσέγγισή του στην υλοποίηση του Έργου. Συγκεκριμένα θα περιλαμβάνονται, υποχρεωτικά, τα κάτωθι κεφάλαια:</w:t>
      </w:r>
    </w:p>
    <w:p w:rsidR="00AD4070" w:rsidRPr="0068154F" w:rsidRDefault="00AD4070" w:rsidP="00DA010B">
      <w:pPr>
        <w:widowControl w:val="0"/>
        <w:tabs>
          <w:tab w:val="left" w:pos="-1701"/>
        </w:tabs>
        <w:spacing w:before="120" w:after="120"/>
        <w:ind w:left="567" w:hanging="425"/>
        <w:jc w:val="both"/>
        <w:rPr>
          <w:rFonts w:ascii="Verdana" w:hAnsi="Verdana" w:cs="Courier New"/>
          <w:sz w:val="20"/>
          <w:szCs w:val="20"/>
        </w:rPr>
      </w:pPr>
      <w:r w:rsidRPr="0061770A">
        <w:rPr>
          <w:rFonts w:ascii="Verdana" w:hAnsi="Verdana" w:cs="Courier New"/>
          <w:b/>
          <w:sz w:val="20"/>
          <w:szCs w:val="20"/>
        </w:rPr>
        <w:t>Α1</w:t>
      </w:r>
      <w:r w:rsidRPr="00CB2E9D">
        <w:rPr>
          <w:rFonts w:ascii="Verdana" w:hAnsi="Verdana" w:cs="Courier New"/>
          <w:sz w:val="20"/>
          <w:szCs w:val="20"/>
        </w:rPr>
        <w:t>.</w:t>
      </w:r>
      <w:r w:rsidRPr="00CB2E9D">
        <w:rPr>
          <w:rFonts w:ascii="Verdana" w:hAnsi="Verdana" w:cs="Courier New"/>
          <w:sz w:val="20"/>
          <w:szCs w:val="20"/>
        </w:rPr>
        <w:tab/>
        <w:t>Γενικά στοιχεία Υποψήφιου Ανάδοχου (π.χ. όνομα/</w:t>
      </w:r>
      <w:r w:rsidRPr="00EA6EC4">
        <w:rPr>
          <w:rFonts w:ascii="Verdana" w:hAnsi="Verdana" w:cs="Courier New"/>
          <w:sz w:val="20"/>
          <w:szCs w:val="20"/>
        </w:rPr>
        <w:t xml:space="preserve">επωνυμία, δ/νση, τηλέφωνο, fax, </w:t>
      </w:r>
      <w:r w:rsidRPr="0068154F">
        <w:rPr>
          <w:rFonts w:ascii="Verdana" w:hAnsi="Verdana" w:cs="Courier New"/>
          <w:sz w:val="20"/>
          <w:szCs w:val="20"/>
          <w:lang w:val="en-US"/>
        </w:rPr>
        <w:t>email</w:t>
      </w:r>
      <w:r w:rsidRPr="0068154F">
        <w:rPr>
          <w:rFonts w:ascii="Verdana" w:hAnsi="Verdana" w:cs="Courier New"/>
          <w:sz w:val="20"/>
          <w:szCs w:val="20"/>
        </w:rPr>
        <w:t>, ΑΦΜ, ΔΟΥ, ιστότοπος, κ.λπ).</w:t>
      </w:r>
    </w:p>
    <w:p w:rsidR="00AD4070" w:rsidRPr="005F72D9" w:rsidRDefault="00AD4070" w:rsidP="00DA010B">
      <w:pPr>
        <w:widowControl w:val="0"/>
        <w:tabs>
          <w:tab w:val="left" w:pos="-1701"/>
        </w:tabs>
        <w:spacing w:before="120" w:after="120"/>
        <w:ind w:left="567" w:hanging="425"/>
        <w:jc w:val="both"/>
        <w:rPr>
          <w:rFonts w:ascii="Verdana" w:hAnsi="Verdana" w:cs="Courier New"/>
          <w:sz w:val="20"/>
          <w:szCs w:val="20"/>
        </w:rPr>
      </w:pPr>
      <w:r w:rsidRPr="00F1080A">
        <w:rPr>
          <w:rFonts w:ascii="Verdana" w:hAnsi="Verdana" w:cs="Courier New"/>
          <w:b/>
          <w:sz w:val="20"/>
          <w:szCs w:val="20"/>
        </w:rPr>
        <w:t>Α2</w:t>
      </w:r>
      <w:r w:rsidRPr="00F1080A">
        <w:rPr>
          <w:rFonts w:ascii="Verdana" w:hAnsi="Verdana" w:cs="Courier New"/>
          <w:sz w:val="20"/>
          <w:szCs w:val="20"/>
        </w:rPr>
        <w:t xml:space="preserve">. </w:t>
      </w:r>
      <w:r w:rsidRPr="00F1080A">
        <w:rPr>
          <w:rFonts w:ascii="Verdana" w:hAnsi="Verdana" w:cs="Courier New"/>
          <w:sz w:val="20"/>
          <w:szCs w:val="20"/>
        </w:rPr>
        <w:tab/>
        <w:t xml:space="preserve">Στοιχεία Νόμιμου Εκπροσώπου Υποψήφιου Ανάδοχου (π.χ. όνομα, τηλέφωνο, fax, </w:t>
      </w:r>
      <w:r w:rsidRPr="005F72D9">
        <w:rPr>
          <w:rFonts w:ascii="Verdana" w:hAnsi="Verdana" w:cs="Courier New"/>
          <w:sz w:val="20"/>
          <w:szCs w:val="20"/>
          <w:lang w:val="en-US"/>
        </w:rPr>
        <w:t>email</w:t>
      </w:r>
      <w:r w:rsidRPr="005F72D9">
        <w:rPr>
          <w:rFonts w:ascii="Verdana" w:hAnsi="Verdana" w:cs="Courier New"/>
          <w:sz w:val="20"/>
          <w:szCs w:val="20"/>
        </w:rPr>
        <w:t>, κ.λπ).</w:t>
      </w:r>
    </w:p>
    <w:p w:rsidR="00AD4070" w:rsidRPr="00E632A2" w:rsidRDefault="00AD4070" w:rsidP="00DA010B">
      <w:pPr>
        <w:widowControl w:val="0"/>
        <w:tabs>
          <w:tab w:val="left" w:pos="-1701"/>
        </w:tabs>
        <w:spacing w:before="120" w:after="120"/>
        <w:ind w:left="567" w:hanging="425"/>
        <w:jc w:val="both"/>
        <w:rPr>
          <w:rFonts w:ascii="Verdana" w:hAnsi="Verdana" w:cs="Courier New"/>
          <w:sz w:val="20"/>
          <w:szCs w:val="20"/>
        </w:rPr>
      </w:pPr>
      <w:r w:rsidRPr="007D2699">
        <w:rPr>
          <w:rFonts w:ascii="Verdana" w:hAnsi="Verdana" w:cs="Courier New"/>
          <w:b/>
          <w:sz w:val="20"/>
          <w:szCs w:val="20"/>
        </w:rPr>
        <w:t>Α3</w:t>
      </w:r>
      <w:r w:rsidRPr="00E632A2">
        <w:rPr>
          <w:rFonts w:ascii="Verdana" w:hAnsi="Verdana" w:cs="Courier New"/>
          <w:sz w:val="20"/>
          <w:szCs w:val="20"/>
        </w:rPr>
        <w:t>.</w:t>
      </w:r>
      <w:r w:rsidRPr="00E632A2">
        <w:rPr>
          <w:rFonts w:ascii="Verdana" w:hAnsi="Verdana" w:cs="Courier New"/>
          <w:sz w:val="20"/>
          <w:szCs w:val="20"/>
        </w:rPr>
        <w:tab/>
        <w:t xml:space="preserve">Στοιχεία αρμόδιου εκπροσώπου για την Προσφορά (π.χ. όνομα, τηλέφωνο, fax, </w:t>
      </w:r>
      <w:r w:rsidRPr="00E632A2">
        <w:rPr>
          <w:rFonts w:ascii="Verdana" w:hAnsi="Verdana" w:cs="Courier New"/>
          <w:sz w:val="20"/>
          <w:szCs w:val="20"/>
          <w:lang w:val="en-US"/>
        </w:rPr>
        <w:t>email</w:t>
      </w:r>
      <w:r w:rsidRPr="00E632A2">
        <w:rPr>
          <w:rFonts w:ascii="Verdana" w:hAnsi="Verdana" w:cs="Courier New"/>
          <w:sz w:val="20"/>
          <w:szCs w:val="20"/>
        </w:rPr>
        <w:t>, κ.λπ).</w:t>
      </w:r>
    </w:p>
    <w:p w:rsidR="00AD4070" w:rsidRPr="00E632A2" w:rsidRDefault="00AD4070" w:rsidP="00DA010B">
      <w:pPr>
        <w:widowControl w:val="0"/>
        <w:tabs>
          <w:tab w:val="left" w:pos="-1701"/>
        </w:tabs>
        <w:spacing w:before="120" w:after="120"/>
        <w:ind w:left="567" w:hanging="425"/>
        <w:jc w:val="both"/>
        <w:rPr>
          <w:rFonts w:ascii="Verdana" w:hAnsi="Verdana" w:cs="Courier New"/>
          <w:sz w:val="20"/>
          <w:szCs w:val="20"/>
        </w:rPr>
      </w:pPr>
      <w:r w:rsidRPr="00E632A2">
        <w:rPr>
          <w:rFonts w:ascii="Verdana" w:hAnsi="Verdana" w:cs="Courier New"/>
          <w:b/>
          <w:sz w:val="20"/>
          <w:szCs w:val="20"/>
        </w:rPr>
        <w:t>Α4</w:t>
      </w:r>
      <w:r w:rsidRPr="00E632A2">
        <w:rPr>
          <w:rFonts w:ascii="Verdana" w:hAnsi="Verdana" w:cs="Courier New"/>
          <w:sz w:val="20"/>
          <w:szCs w:val="20"/>
        </w:rPr>
        <w:t>.</w:t>
      </w:r>
      <w:r w:rsidRPr="00E632A2">
        <w:rPr>
          <w:rFonts w:ascii="Verdana" w:hAnsi="Verdana" w:cs="Courier New"/>
          <w:sz w:val="20"/>
          <w:szCs w:val="20"/>
        </w:rPr>
        <w:tab/>
        <w:t xml:space="preserve">Στοιχεία Υπεύθυνου Έργου (π.χ. όνομα, τηλέφωνο, fax, </w:t>
      </w:r>
      <w:r w:rsidRPr="00E632A2">
        <w:rPr>
          <w:rFonts w:ascii="Verdana" w:hAnsi="Verdana" w:cs="Courier New"/>
          <w:sz w:val="20"/>
          <w:szCs w:val="20"/>
          <w:lang w:val="en-US"/>
        </w:rPr>
        <w:t>email</w:t>
      </w:r>
      <w:r w:rsidRPr="00E632A2">
        <w:rPr>
          <w:rFonts w:ascii="Verdana" w:hAnsi="Verdana" w:cs="Courier New"/>
          <w:sz w:val="20"/>
          <w:szCs w:val="20"/>
        </w:rPr>
        <w:t xml:space="preserve">, κ.λπ). </w:t>
      </w:r>
    </w:p>
    <w:p w:rsidR="00AD4070" w:rsidRPr="00E632A2" w:rsidRDefault="00AD4070" w:rsidP="00DA010B">
      <w:pPr>
        <w:widowControl w:val="0"/>
        <w:tabs>
          <w:tab w:val="left" w:pos="-1701"/>
        </w:tabs>
        <w:spacing w:before="120" w:after="120"/>
        <w:ind w:left="567" w:hanging="425"/>
        <w:jc w:val="both"/>
        <w:rPr>
          <w:rFonts w:ascii="Verdana" w:hAnsi="Verdana" w:cs="Courier New"/>
          <w:sz w:val="20"/>
          <w:szCs w:val="20"/>
        </w:rPr>
      </w:pPr>
      <w:r w:rsidRPr="00E632A2">
        <w:rPr>
          <w:rFonts w:ascii="Verdana" w:hAnsi="Verdana" w:cs="Courier New"/>
          <w:b/>
          <w:sz w:val="20"/>
          <w:szCs w:val="20"/>
        </w:rPr>
        <w:t>Α5</w:t>
      </w:r>
      <w:r w:rsidRPr="00E632A2">
        <w:rPr>
          <w:rFonts w:ascii="Verdana" w:hAnsi="Verdana" w:cs="Courier New"/>
          <w:sz w:val="20"/>
          <w:szCs w:val="20"/>
        </w:rPr>
        <w:t>.</w:t>
      </w:r>
      <w:r w:rsidRPr="00E632A2">
        <w:rPr>
          <w:rFonts w:ascii="Verdana" w:hAnsi="Verdana" w:cs="Courier New"/>
          <w:sz w:val="20"/>
          <w:szCs w:val="20"/>
        </w:rPr>
        <w:tab/>
        <w:t>Περιγραφή εταιρικού προφίλ του Υποψηφίου Αναδόχου (δραστηριότητες, ενδεικτικό πελατολόγιο, διαθέσιμες κτηριακές υποδομές, κλπ).</w:t>
      </w:r>
    </w:p>
    <w:p w:rsidR="00AD4070" w:rsidRDefault="00AD4070" w:rsidP="00DA010B">
      <w:pPr>
        <w:widowControl w:val="0"/>
        <w:tabs>
          <w:tab w:val="left" w:pos="-1701"/>
        </w:tabs>
        <w:spacing w:before="120" w:after="120"/>
        <w:ind w:left="567" w:hanging="425"/>
        <w:jc w:val="both"/>
        <w:rPr>
          <w:rFonts w:ascii="Verdana" w:hAnsi="Verdana" w:cs="Courier New"/>
          <w:sz w:val="20"/>
          <w:szCs w:val="20"/>
        </w:rPr>
      </w:pPr>
      <w:r w:rsidRPr="00E632A2">
        <w:rPr>
          <w:rFonts w:ascii="Verdana" w:hAnsi="Verdana" w:cs="Courier New"/>
          <w:b/>
          <w:sz w:val="20"/>
          <w:szCs w:val="20"/>
        </w:rPr>
        <w:t>Α6</w:t>
      </w:r>
      <w:r w:rsidRPr="00E632A2">
        <w:rPr>
          <w:rFonts w:ascii="Verdana" w:hAnsi="Verdana" w:cs="Courier New"/>
          <w:sz w:val="20"/>
          <w:szCs w:val="20"/>
        </w:rPr>
        <w:t xml:space="preserve">. </w:t>
      </w:r>
      <w:r w:rsidRPr="00E632A2">
        <w:rPr>
          <w:rFonts w:ascii="Verdana" w:hAnsi="Verdana" w:cs="Courier New"/>
          <w:sz w:val="20"/>
          <w:szCs w:val="20"/>
        </w:rPr>
        <w:tab/>
        <w:t xml:space="preserve">Περιγραφή της επιχειρηματικής και διοικητικής δομής του Υποψήφιου Ανάδοχου (νομική μορφή, οργανόγραμμα, τρόπος διοίκησης και διαχείρισης της επιχείρησης). </w:t>
      </w:r>
    </w:p>
    <w:p w:rsidR="00962218" w:rsidRPr="00E632A2" w:rsidRDefault="00962218" w:rsidP="00DA010B">
      <w:pPr>
        <w:widowControl w:val="0"/>
        <w:tabs>
          <w:tab w:val="left" w:pos="-1701"/>
        </w:tabs>
        <w:spacing w:before="120" w:after="120"/>
        <w:ind w:left="567" w:hanging="425"/>
        <w:jc w:val="both"/>
        <w:rPr>
          <w:rFonts w:ascii="Verdana" w:hAnsi="Verdana" w:cs="Courier New"/>
          <w:sz w:val="20"/>
          <w:szCs w:val="20"/>
        </w:rPr>
      </w:pPr>
    </w:p>
    <w:p w:rsidR="00AD4070" w:rsidRPr="00E632A2" w:rsidRDefault="00AD4070" w:rsidP="00DA010B">
      <w:pPr>
        <w:widowControl w:val="0"/>
        <w:spacing w:before="120" w:after="120"/>
        <w:jc w:val="both"/>
        <w:rPr>
          <w:rFonts w:ascii="Verdana" w:hAnsi="Verdana" w:cs="Courier New"/>
          <w:b/>
          <w:sz w:val="20"/>
          <w:szCs w:val="20"/>
        </w:rPr>
      </w:pPr>
      <w:r w:rsidRPr="00E632A2">
        <w:rPr>
          <w:rFonts w:ascii="Verdana" w:hAnsi="Verdana" w:cs="Courier New"/>
          <w:b/>
          <w:sz w:val="20"/>
          <w:szCs w:val="20"/>
          <w:lang w:val="en-US"/>
        </w:rPr>
        <w:t>B</w:t>
      </w:r>
      <w:r w:rsidRPr="00E632A2">
        <w:rPr>
          <w:rFonts w:ascii="Verdana" w:hAnsi="Verdana" w:cs="Courier New"/>
          <w:b/>
          <w:sz w:val="20"/>
          <w:szCs w:val="20"/>
        </w:rPr>
        <w:t>.</w:t>
      </w:r>
      <w:bookmarkStart w:id="128" w:name="_Toc232867620"/>
      <w:r w:rsidR="00F65BB6">
        <w:rPr>
          <w:rFonts w:ascii="Verdana" w:hAnsi="Verdana" w:cs="Courier New"/>
          <w:b/>
          <w:sz w:val="20"/>
          <w:szCs w:val="20"/>
        </w:rPr>
        <w:t>Τεχνική Ικανότητα</w:t>
      </w:r>
      <w:r w:rsidR="00FC30C6">
        <w:rPr>
          <w:rFonts w:ascii="Verdana" w:hAnsi="Verdana" w:cs="Courier New"/>
          <w:b/>
          <w:sz w:val="20"/>
          <w:szCs w:val="20"/>
        </w:rPr>
        <w:t xml:space="preserve"> </w:t>
      </w:r>
      <w:r w:rsidRPr="00E632A2">
        <w:rPr>
          <w:rFonts w:ascii="Verdana" w:hAnsi="Verdana" w:cs="Courier New"/>
          <w:b/>
          <w:sz w:val="20"/>
          <w:szCs w:val="20"/>
        </w:rPr>
        <w:t>του Υποψήφιου Ανάδοχου</w:t>
      </w:r>
      <w:bookmarkEnd w:id="128"/>
    </w:p>
    <w:p w:rsidR="00AD4070" w:rsidRDefault="00AD4070" w:rsidP="00DA010B">
      <w:pPr>
        <w:widowControl w:val="0"/>
        <w:spacing w:before="120" w:after="120"/>
        <w:jc w:val="both"/>
        <w:rPr>
          <w:rFonts w:ascii="Verdana" w:hAnsi="Verdana" w:cs="Courier New"/>
          <w:sz w:val="20"/>
          <w:szCs w:val="20"/>
        </w:rPr>
      </w:pPr>
      <w:r w:rsidRPr="00E632A2">
        <w:rPr>
          <w:rFonts w:ascii="Verdana" w:hAnsi="Verdana" w:cs="Courier New"/>
          <w:sz w:val="20"/>
          <w:szCs w:val="20"/>
        </w:rPr>
        <w:t>Αναλυτικό σημείωμα και συνοδευτικά έγγραφα που να περιγράφουν και να πιστοποιούν την εμπειρία του Υποψήφιου Αναδόχου στο αντικείμενο του Διαγωνισμού</w:t>
      </w:r>
      <w:r w:rsidRPr="00917B07">
        <w:rPr>
          <w:rFonts w:ascii="Verdana" w:hAnsi="Verdana" w:cs="Courier New"/>
          <w:sz w:val="20"/>
          <w:szCs w:val="20"/>
        </w:rPr>
        <w:t>. Απαιτείται να έχει</w:t>
      </w:r>
      <w:r w:rsidR="00C56E9E" w:rsidRPr="00917B07">
        <w:rPr>
          <w:rFonts w:ascii="Verdana" w:hAnsi="Verdana" w:cs="Courier New"/>
          <w:sz w:val="20"/>
          <w:szCs w:val="20"/>
        </w:rPr>
        <w:t xml:space="preserve"> ολοκληρώσει </w:t>
      </w:r>
      <w:r w:rsidRPr="00917B07">
        <w:rPr>
          <w:rFonts w:ascii="Verdana" w:hAnsi="Verdana" w:cs="Courier New"/>
          <w:sz w:val="20"/>
          <w:szCs w:val="20"/>
        </w:rPr>
        <w:t xml:space="preserve">ο Υποψήφιος Ανάδοχος τουλάχιστον ένα (1) έργο συναφές με το αντικείμενο του Διαγωνισμού την τελευταία πενταετία. </w:t>
      </w:r>
      <w:r w:rsidR="00C56E9E" w:rsidRPr="00917B07">
        <w:rPr>
          <w:rFonts w:ascii="Verdana" w:hAnsi="Verdana" w:cs="Courier New"/>
          <w:sz w:val="20"/>
          <w:szCs w:val="20"/>
        </w:rPr>
        <w:t xml:space="preserve">Ως συναφές έργο θεωρείται έργο που </w:t>
      </w:r>
      <w:r w:rsidR="00917B07" w:rsidRPr="00917B07">
        <w:rPr>
          <w:rFonts w:ascii="Verdana" w:hAnsi="Verdana" w:cs="Courier New"/>
          <w:sz w:val="20"/>
          <w:szCs w:val="20"/>
        </w:rPr>
        <w:t>περιλαμβάνει</w:t>
      </w:r>
      <w:r w:rsidR="00337718" w:rsidRPr="00FC30C6">
        <w:rPr>
          <w:rFonts w:ascii="Verdana" w:hAnsi="Verdana" w:cs="Courier New"/>
          <w:sz w:val="20"/>
          <w:szCs w:val="20"/>
        </w:rPr>
        <w:t xml:space="preserve"> </w:t>
      </w:r>
      <w:r w:rsidR="00337718">
        <w:rPr>
          <w:rFonts w:ascii="Verdana" w:hAnsi="Verdana" w:cs="Courier New"/>
          <w:sz w:val="20"/>
          <w:szCs w:val="20"/>
        </w:rPr>
        <w:t>τεχνικές και εφαρμογές</w:t>
      </w:r>
      <w:r w:rsidR="00917B07" w:rsidRPr="00917B07">
        <w:rPr>
          <w:rFonts w:ascii="Verdana" w:hAnsi="Verdana" w:cs="Courier New"/>
          <w:sz w:val="20"/>
          <w:szCs w:val="20"/>
        </w:rPr>
        <w:t xml:space="preserve"> διαχείρισης </w:t>
      </w:r>
      <w:r w:rsidR="00337718">
        <w:rPr>
          <w:rFonts w:ascii="Verdana" w:hAnsi="Verdana" w:cs="Courier New"/>
          <w:sz w:val="20"/>
          <w:szCs w:val="20"/>
        </w:rPr>
        <w:t xml:space="preserve">και </w:t>
      </w:r>
      <w:r w:rsidR="00337718" w:rsidRPr="00917B07">
        <w:rPr>
          <w:rFonts w:ascii="Verdana" w:hAnsi="Verdana" w:cs="Courier New"/>
          <w:sz w:val="20"/>
          <w:szCs w:val="20"/>
        </w:rPr>
        <w:t>αναζ</w:t>
      </w:r>
      <w:r w:rsidR="00337718">
        <w:rPr>
          <w:rFonts w:ascii="Verdana" w:hAnsi="Verdana" w:cs="Courier New"/>
          <w:sz w:val="20"/>
          <w:szCs w:val="20"/>
        </w:rPr>
        <w:t>ήτησης σε μεγάλους όγκους δεδομένων, καθώς και ανάπτυξη υπηρεσιών προσωποποιημένων συστάσεων (</w:t>
      </w:r>
      <w:r w:rsidR="00337718">
        <w:rPr>
          <w:rFonts w:ascii="Verdana" w:hAnsi="Verdana" w:cs="Courier New"/>
          <w:sz w:val="20"/>
          <w:szCs w:val="20"/>
          <w:lang w:val="en-US"/>
        </w:rPr>
        <w:t>recommendations</w:t>
      </w:r>
      <w:r w:rsidR="00337718" w:rsidRPr="00FC30C6">
        <w:rPr>
          <w:rFonts w:ascii="Verdana" w:hAnsi="Verdana" w:cs="Courier New"/>
          <w:sz w:val="20"/>
          <w:szCs w:val="20"/>
        </w:rPr>
        <w:t xml:space="preserve">) </w:t>
      </w:r>
      <w:r w:rsidR="00337718">
        <w:rPr>
          <w:rFonts w:ascii="Verdana" w:hAnsi="Verdana" w:cs="Courier New"/>
          <w:sz w:val="20"/>
          <w:szCs w:val="20"/>
        </w:rPr>
        <w:t>προς τους χρήστες</w:t>
      </w:r>
      <w:r w:rsidR="00917B07" w:rsidRPr="00917B07">
        <w:rPr>
          <w:rFonts w:ascii="Verdana" w:hAnsi="Verdana" w:cs="Courier New"/>
          <w:sz w:val="20"/>
          <w:szCs w:val="20"/>
        </w:rPr>
        <w:t>, προϋπολογισμού τουλάχιστον ισόποσου με τον προϋπολογισμό του παρόντος έργου.</w:t>
      </w:r>
      <w:r w:rsidR="00FC30C6">
        <w:rPr>
          <w:rFonts w:ascii="Verdana" w:hAnsi="Verdana" w:cs="Courier New"/>
          <w:sz w:val="20"/>
          <w:szCs w:val="20"/>
        </w:rPr>
        <w:t xml:space="preserve"> </w:t>
      </w:r>
      <w:r w:rsidRPr="00917B07">
        <w:rPr>
          <w:rFonts w:ascii="Verdana" w:hAnsi="Verdana" w:cs="Courier New"/>
          <w:sz w:val="20"/>
          <w:szCs w:val="20"/>
        </w:rPr>
        <w:t>Ο Υποψήφιος Ανάδοχος οφείλει να τεκμηριώσει την εμπειρία του</w:t>
      </w:r>
      <w:r w:rsidR="00D7539F" w:rsidRPr="00917B07">
        <w:rPr>
          <w:rFonts w:ascii="Verdana" w:hAnsi="Verdana" w:cs="Courier New"/>
          <w:sz w:val="20"/>
          <w:szCs w:val="20"/>
        </w:rPr>
        <w:t>,</w:t>
      </w:r>
      <w:r w:rsidRPr="00917B07">
        <w:rPr>
          <w:rFonts w:ascii="Verdana" w:hAnsi="Verdana" w:cs="Courier New"/>
          <w:sz w:val="20"/>
          <w:szCs w:val="20"/>
        </w:rPr>
        <w:t xml:space="preserve"> υποβάλλοντας λίστα των κυριότερων έργων που εκτέλεσε ή στα οποία συμμετείχε ο Υποψήφιος Ανάδοχος κα</w:t>
      </w:r>
      <w:r w:rsidRPr="00E632A2">
        <w:rPr>
          <w:rFonts w:ascii="Verdana" w:hAnsi="Verdana" w:cs="Courier New"/>
          <w:sz w:val="20"/>
          <w:szCs w:val="20"/>
        </w:rPr>
        <w:t xml:space="preserve">τά τα πέντε (5) τελευταία έτη και είναι συναφή </w:t>
      </w:r>
      <w:r w:rsidR="00C56E9E">
        <w:rPr>
          <w:rFonts w:ascii="Verdana" w:hAnsi="Verdana" w:cs="Courier New"/>
          <w:sz w:val="20"/>
          <w:szCs w:val="20"/>
        </w:rPr>
        <w:t xml:space="preserve">(σύμφωνα με τα ως άνω) </w:t>
      </w:r>
      <w:r w:rsidRPr="00E632A2">
        <w:rPr>
          <w:rFonts w:ascii="Verdana" w:hAnsi="Verdana" w:cs="Courier New"/>
          <w:sz w:val="20"/>
          <w:szCs w:val="20"/>
        </w:rPr>
        <w:t>με το αντικείμενο του Διαγωνισμού.</w:t>
      </w:r>
    </w:p>
    <w:p w:rsidR="00FC30C6" w:rsidRPr="00E632A2" w:rsidRDefault="00FC30C6" w:rsidP="00DA010B">
      <w:pPr>
        <w:widowControl w:val="0"/>
        <w:spacing w:before="120" w:after="120"/>
        <w:jc w:val="both"/>
        <w:rPr>
          <w:rFonts w:ascii="Verdana" w:hAnsi="Verdana"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803"/>
        <w:gridCol w:w="956"/>
        <w:gridCol w:w="850"/>
        <w:gridCol w:w="992"/>
        <w:gridCol w:w="681"/>
        <w:gridCol w:w="1304"/>
        <w:gridCol w:w="1339"/>
        <w:gridCol w:w="1121"/>
      </w:tblGrid>
      <w:tr w:rsidR="00AD4070" w:rsidRPr="00E632A2" w:rsidTr="00FB6871">
        <w:trPr>
          <w:trHeight w:val="958"/>
        </w:trPr>
        <w:tc>
          <w:tcPr>
            <w:tcW w:w="476" w:type="dxa"/>
            <w:shd w:val="clear" w:color="auto" w:fill="EEECE1"/>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r w:rsidRPr="0016376E">
              <w:rPr>
                <w:rFonts w:ascii="Verdana" w:hAnsi="Verdana" w:cs="Courier New"/>
                <w:sz w:val="20"/>
                <w:szCs w:val="20"/>
              </w:rPr>
              <w:t>Α/Α</w:t>
            </w:r>
          </w:p>
        </w:tc>
        <w:tc>
          <w:tcPr>
            <w:tcW w:w="803" w:type="dxa"/>
            <w:shd w:val="clear" w:color="auto" w:fill="EEECE1"/>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r w:rsidRPr="0016376E">
              <w:rPr>
                <w:rFonts w:ascii="Verdana" w:hAnsi="Verdana" w:cs="Courier New"/>
                <w:sz w:val="20"/>
                <w:szCs w:val="20"/>
              </w:rPr>
              <w:t>Πελάτης</w:t>
            </w:r>
          </w:p>
        </w:tc>
        <w:tc>
          <w:tcPr>
            <w:tcW w:w="956" w:type="dxa"/>
            <w:shd w:val="clear" w:color="auto" w:fill="EEECE1"/>
            <w:tcMar>
              <w:top w:w="0" w:type="dxa"/>
              <w:left w:w="108" w:type="dxa"/>
              <w:bottom w:w="0" w:type="dxa"/>
              <w:right w:w="108" w:type="dxa"/>
            </w:tcMar>
            <w:vAlign w:val="center"/>
          </w:tcPr>
          <w:p w:rsidR="00AD4070" w:rsidRPr="0016376E" w:rsidRDefault="00AD4070" w:rsidP="00C60171">
            <w:pPr>
              <w:widowControl w:val="0"/>
              <w:spacing w:before="120" w:after="120"/>
              <w:ind w:left="-127" w:right="-49"/>
              <w:jc w:val="both"/>
              <w:rPr>
                <w:rFonts w:ascii="Verdana" w:hAnsi="Verdana" w:cs="Courier New"/>
                <w:sz w:val="20"/>
                <w:szCs w:val="20"/>
              </w:rPr>
            </w:pPr>
            <w:r w:rsidRPr="0016376E">
              <w:rPr>
                <w:rFonts w:ascii="Verdana" w:hAnsi="Verdana" w:cs="Courier New"/>
                <w:sz w:val="20"/>
                <w:szCs w:val="20"/>
              </w:rPr>
              <w:t>Σύντομη περιγραφή έργου</w:t>
            </w:r>
          </w:p>
        </w:tc>
        <w:tc>
          <w:tcPr>
            <w:tcW w:w="850" w:type="dxa"/>
            <w:shd w:val="clear" w:color="auto" w:fill="EEECE1"/>
            <w:tcMar>
              <w:top w:w="0" w:type="dxa"/>
              <w:left w:w="108" w:type="dxa"/>
              <w:bottom w:w="0" w:type="dxa"/>
              <w:right w:w="108" w:type="dxa"/>
            </w:tcMar>
            <w:vAlign w:val="center"/>
          </w:tcPr>
          <w:p w:rsidR="00AD4070" w:rsidRPr="0016376E" w:rsidRDefault="00AD4070" w:rsidP="00FB6871">
            <w:pPr>
              <w:widowControl w:val="0"/>
              <w:spacing w:before="120" w:after="120"/>
              <w:ind w:left="-108" w:right="-108"/>
              <w:rPr>
                <w:rFonts w:ascii="Verdana" w:hAnsi="Verdana" w:cs="Courier New"/>
                <w:sz w:val="20"/>
                <w:szCs w:val="20"/>
              </w:rPr>
            </w:pPr>
            <w:r w:rsidRPr="0016376E">
              <w:rPr>
                <w:rFonts w:ascii="Verdana" w:hAnsi="Verdana" w:cs="Courier New"/>
                <w:sz w:val="20"/>
                <w:szCs w:val="20"/>
              </w:rPr>
              <w:t>Διάρκεια εκτέλεσης έργου (από-έως)</w:t>
            </w:r>
          </w:p>
        </w:tc>
        <w:tc>
          <w:tcPr>
            <w:tcW w:w="992" w:type="dxa"/>
            <w:shd w:val="clear" w:color="auto" w:fill="EEECE1"/>
            <w:tcMar>
              <w:top w:w="0" w:type="dxa"/>
              <w:left w:w="108" w:type="dxa"/>
              <w:bottom w:w="0" w:type="dxa"/>
              <w:right w:w="108" w:type="dxa"/>
            </w:tcMar>
            <w:vAlign w:val="center"/>
          </w:tcPr>
          <w:p w:rsidR="00AD4070" w:rsidRPr="0016376E" w:rsidRDefault="00AD4070" w:rsidP="00C60171">
            <w:pPr>
              <w:widowControl w:val="0"/>
              <w:spacing w:before="120" w:after="120"/>
              <w:ind w:left="-108" w:right="-142"/>
              <w:jc w:val="both"/>
              <w:rPr>
                <w:rFonts w:ascii="Verdana" w:hAnsi="Verdana" w:cs="Courier New"/>
                <w:sz w:val="20"/>
                <w:szCs w:val="20"/>
              </w:rPr>
            </w:pPr>
            <w:r w:rsidRPr="0016376E">
              <w:rPr>
                <w:rFonts w:ascii="Verdana" w:hAnsi="Verdana" w:cs="Courier New"/>
                <w:sz w:val="20"/>
                <w:szCs w:val="20"/>
              </w:rPr>
              <w:t>Προϋπολογισμός</w:t>
            </w:r>
          </w:p>
        </w:tc>
        <w:tc>
          <w:tcPr>
            <w:tcW w:w="681" w:type="dxa"/>
            <w:shd w:val="clear" w:color="auto" w:fill="EEECE1"/>
            <w:tcMar>
              <w:top w:w="0" w:type="dxa"/>
              <w:left w:w="108" w:type="dxa"/>
              <w:bottom w:w="0" w:type="dxa"/>
              <w:right w:w="108" w:type="dxa"/>
            </w:tcMar>
            <w:vAlign w:val="center"/>
          </w:tcPr>
          <w:p w:rsidR="00AD4070" w:rsidRPr="0016376E" w:rsidRDefault="00AD4070" w:rsidP="00C60171">
            <w:pPr>
              <w:widowControl w:val="0"/>
              <w:spacing w:before="120" w:after="120"/>
              <w:ind w:left="-108" w:right="-136"/>
              <w:jc w:val="both"/>
              <w:rPr>
                <w:rFonts w:ascii="Verdana" w:hAnsi="Verdana" w:cs="Courier New"/>
                <w:sz w:val="20"/>
                <w:szCs w:val="20"/>
              </w:rPr>
            </w:pPr>
            <w:r w:rsidRPr="0016376E">
              <w:rPr>
                <w:rFonts w:ascii="Verdana" w:hAnsi="Verdana" w:cs="Courier New"/>
                <w:sz w:val="20"/>
                <w:szCs w:val="20"/>
              </w:rPr>
              <w:t>Παρούσα φάση</w:t>
            </w:r>
          </w:p>
        </w:tc>
        <w:tc>
          <w:tcPr>
            <w:tcW w:w="1304" w:type="dxa"/>
            <w:shd w:val="clear" w:color="auto" w:fill="EEECE1"/>
            <w:tcMar>
              <w:top w:w="0" w:type="dxa"/>
              <w:left w:w="108" w:type="dxa"/>
              <w:bottom w:w="0" w:type="dxa"/>
              <w:right w:w="108" w:type="dxa"/>
            </w:tcMar>
            <w:vAlign w:val="center"/>
          </w:tcPr>
          <w:p w:rsidR="00AD4070" w:rsidRPr="0016376E" w:rsidRDefault="00AD4070" w:rsidP="00C60171">
            <w:pPr>
              <w:widowControl w:val="0"/>
              <w:spacing w:before="120" w:after="120"/>
              <w:ind w:left="-80" w:right="-139"/>
              <w:jc w:val="both"/>
              <w:rPr>
                <w:rFonts w:ascii="Verdana" w:hAnsi="Verdana" w:cs="Courier New"/>
                <w:sz w:val="20"/>
                <w:szCs w:val="20"/>
              </w:rPr>
            </w:pPr>
            <w:r w:rsidRPr="0016376E">
              <w:rPr>
                <w:rFonts w:ascii="Verdana" w:hAnsi="Verdana" w:cs="Courier New"/>
                <w:sz w:val="20"/>
                <w:szCs w:val="20"/>
              </w:rPr>
              <w:t>Συνοπτική περιγραφή συνεισφοράς στο έργο</w:t>
            </w:r>
          </w:p>
        </w:tc>
        <w:tc>
          <w:tcPr>
            <w:tcW w:w="1339" w:type="dxa"/>
            <w:shd w:val="clear" w:color="auto" w:fill="EEECE1"/>
            <w:tcMar>
              <w:top w:w="0" w:type="dxa"/>
              <w:left w:w="108" w:type="dxa"/>
              <w:bottom w:w="0" w:type="dxa"/>
              <w:right w:w="108" w:type="dxa"/>
            </w:tcMar>
            <w:vAlign w:val="center"/>
          </w:tcPr>
          <w:p w:rsidR="00AD4070" w:rsidRPr="0016376E" w:rsidRDefault="00AD4070" w:rsidP="00FB6871">
            <w:pPr>
              <w:widowControl w:val="0"/>
              <w:spacing w:before="120" w:after="120"/>
              <w:ind w:left="-108"/>
              <w:rPr>
                <w:rFonts w:ascii="Verdana" w:hAnsi="Verdana" w:cs="Courier New"/>
                <w:sz w:val="20"/>
                <w:szCs w:val="20"/>
              </w:rPr>
            </w:pPr>
            <w:r w:rsidRPr="0016376E">
              <w:rPr>
                <w:rFonts w:ascii="Verdana" w:hAnsi="Verdana" w:cs="Courier New"/>
                <w:sz w:val="20"/>
                <w:szCs w:val="20"/>
              </w:rPr>
              <w:t>Ποσοστό συμμετοχής στο έργο (προϋπολογισμός)</w:t>
            </w:r>
          </w:p>
        </w:tc>
        <w:tc>
          <w:tcPr>
            <w:tcW w:w="1121" w:type="dxa"/>
            <w:shd w:val="clear" w:color="auto" w:fill="EEECE1"/>
            <w:tcMar>
              <w:top w:w="0" w:type="dxa"/>
              <w:left w:w="108" w:type="dxa"/>
              <w:bottom w:w="0" w:type="dxa"/>
              <w:right w:w="108" w:type="dxa"/>
            </w:tcMar>
            <w:vAlign w:val="center"/>
          </w:tcPr>
          <w:p w:rsidR="00AD4070" w:rsidRPr="0016376E" w:rsidRDefault="00AD4070" w:rsidP="00FB6871">
            <w:pPr>
              <w:widowControl w:val="0"/>
              <w:spacing w:before="120" w:after="120"/>
              <w:rPr>
                <w:rFonts w:ascii="Verdana" w:hAnsi="Verdana" w:cs="Courier New"/>
                <w:sz w:val="20"/>
                <w:szCs w:val="20"/>
              </w:rPr>
            </w:pPr>
            <w:r w:rsidRPr="0016376E">
              <w:rPr>
                <w:rFonts w:ascii="Verdana" w:hAnsi="Verdana" w:cs="Courier New"/>
                <w:sz w:val="20"/>
                <w:szCs w:val="20"/>
              </w:rPr>
              <w:t>Στοιχείο τεκμηρίωσης (τύπος &amp; ημερομηνία)</w:t>
            </w:r>
          </w:p>
        </w:tc>
      </w:tr>
      <w:tr w:rsidR="00AD4070" w:rsidRPr="00E632A2" w:rsidTr="00FB6871">
        <w:trPr>
          <w:trHeight w:val="364"/>
        </w:trPr>
        <w:tc>
          <w:tcPr>
            <w:tcW w:w="476"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r w:rsidRPr="0016376E">
              <w:rPr>
                <w:rFonts w:ascii="Verdana" w:hAnsi="Verdana" w:cs="Courier New"/>
                <w:sz w:val="20"/>
                <w:szCs w:val="20"/>
              </w:rPr>
              <w:t>1</w:t>
            </w:r>
          </w:p>
        </w:tc>
        <w:tc>
          <w:tcPr>
            <w:tcW w:w="803"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956"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850"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992"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681"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1304"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1339"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1121"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r>
      <w:tr w:rsidR="00AD4070" w:rsidRPr="00E632A2" w:rsidTr="00FB6871">
        <w:trPr>
          <w:trHeight w:val="364"/>
        </w:trPr>
        <w:tc>
          <w:tcPr>
            <w:tcW w:w="476"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r w:rsidRPr="0016376E">
              <w:rPr>
                <w:rFonts w:ascii="Verdana" w:hAnsi="Verdana" w:cs="Courier New"/>
                <w:sz w:val="20"/>
                <w:szCs w:val="20"/>
              </w:rPr>
              <w:t>…</w:t>
            </w:r>
          </w:p>
        </w:tc>
        <w:tc>
          <w:tcPr>
            <w:tcW w:w="803"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956"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850"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992"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681"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1304"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1339"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c>
          <w:tcPr>
            <w:tcW w:w="1121" w:type="dxa"/>
            <w:tcMar>
              <w:top w:w="0" w:type="dxa"/>
              <w:left w:w="108" w:type="dxa"/>
              <w:bottom w:w="0" w:type="dxa"/>
              <w:right w:w="108" w:type="dxa"/>
            </w:tcMar>
            <w:vAlign w:val="center"/>
          </w:tcPr>
          <w:p w:rsidR="00AD4070" w:rsidRPr="0016376E" w:rsidRDefault="00AD4070" w:rsidP="00DA010B">
            <w:pPr>
              <w:widowControl w:val="0"/>
              <w:spacing w:before="120" w:after="120"/>
              <w:jc w:val="both"/>
              <w:rPr>
                <w:rFonts w:ascii="Verdana" w:hAnsi="Verdana" w:cs="Courier New"/>
                <w:sz w:val="20"/>
                <w:szCs w:val="20"/>
              </w:rPr>
            </w:pPr>
          </w:p>
        </w:tc>
      </w:tr>
    </w:tbl>
    <w:p w:rsidR="00F47F5D" w:rsidRDefault="00F47F5D" w:rsidP="00DA010B">
      <w:pPr>
        <w:widowControl w:val="0"/>
        <w:spacing w:before="120" w:after="120"/>
        <w:jc w:val="both"/>
        <w:rPr>
          <w:rFonts w:ascii="Verdana" w:hAnsi="Verdana" w:cs="Courier New"/>
          <w:sz w:val="20"/>
          <w:szCs w:val="20"/>
        </w:rPr>
      </w:pPr>
      <w:r>
        <w:rPr>
          <w:rFonts w:ascii="Verdana" w:hAnsi="Verdana" w:cs="Courier New"/>
          <w:sz w:val="20"/>
          <w:szCs w:val="20"/>
        </w:rPr>
        <w:t>Ως «ΣΤΟΙΧΕΙΟ ΤΕΚΜΗΡΙΩΣΗΣ» υποβάλλεται ένα από τα κάτωθι</w:t>
      </w:r>
      <w:r w:rsidRPr="00F47F5D">
        <w:rPr>
          <w:rFonts w:ascii="Verdana" w:hAnsi="Verdana" w:cs="Courier New"/>
          <w:sz w:val="20"/>
          <w:szCs w:val="20"/>
        </w:rPr>
        <w:t>: πιστοποιητικό Δημόσιας Αρχής, πρωτόκολλο παραλαβής Δημόσιας Αρχής, δήλωση πελάτη-ιδιώτη, δήλωση υποψηφίου Αναδόχου</w:t>
      </w:r>
      <w:r>
        <w:rPr>
          <w:rFonts w:ascii="Verdana" w:hAnsi="Verdana" w:cs="Courier New"/>
          <w:sz w:val="20"/>
          <w:szCs w:val="20"/>
        </w:rPr>
        <w:t>.</w:t>
      </w:r>
    </w:p>
    <w:p w:rsidR="00962218" w:rsidRPr="00F47F5D" w:rsidRDefault="00962218" w:rsidP="00DA010B">
      <w:pPr>
        <w:widowControl w:val="0"/>
        <w:spacing w:before="120" w:after="120"/>
        <w:jc w:val="both"/>
        <w:rPr>
          <w:rFonts w:ascii="Verdana" w:hAnsi="Verdana" w:cs="Courier New"/>
          <w:sz w:val="20"/>
          <w:szCs w:val="20"/>
        </w:rPr>
      </w:pPr>
    </w:p>
    <w:p w:rsidR="00AD4070" w:rsidRPr="00E632A2" w:rsidRDefault="00AD4070" w:rsidP="00DA010B">
      <w:pPr>
        <w:widowControl w:val="0"/>
        <w:spacing w:before="120" w:after="120"/>
        <w:jc w:val="both"/>
        <w:rPr>
          <w:rFonts w:ascii="Verdana" w:hAnsi="Verdana" w:cs="Courier New"/>
          <w:b/>
          <w:sz w:val="20"/>
          <w:szCs w:val="20"/>
        </w:rPr>
      </w:pPr>
      <w:r w:rsidRPr="00E632A2">
        <w:rPr>
          <w:rFonts w:ascii="Verdana" w:hAnsi="Verdana" w:cs="Courier New"/>
          <w:b/>
          <w:sz w:val="20"/>
          <w:szCs w:val="20"/>
        </w:rPr>
        <w:t>Γ. Χρηματοοικονομική ικανότητα του Υποψήφιου Αναδόχου</w:t>
      </w:r>
    </w:p>
    <w:p w:rsidR="00AD4070" w:rsidRPr="00BD1DB1" w:rsidRDefault="00AD4070" w:rsidP="00DA010B">
      <w:pPr>
        <w:widowControl w:val="0"/>
        <w:spacing w:before="120" w:after="120"/>
        <w:jc w:val="both"/>
        <w:rPr>
          <w:rFonts w:ascii="Verdana" w:hAnsi="Verdana" w:cs="Courier New"/>
          <w:sz w:val="20"/>
          <w:szCs w:val="20"/>
        </w:rPr>
      </w:pPr>
      <w:r w:rsidRPr="001970B1">
        <w:rPr>
          <w:rFonts w:ascii="Verdana" w:hAnsi="Verdana" w:cs="Courier New"/>
          <w:sz w:val="20"/>
          <w:szCs w:val="20"/>
        </w:rPr>
        <w:t>Ο Υποψήφιος Ανάδοχος οφείλει να αποδείξει την χρηματοοικονομι</w:t>
      </w:r>
      <w:r w:rsidRPr="00BD1DB1">
        <w:rPr>
          <w:rFonts w:ascii="Verdana" w:hAnsi="Verdana" w:cs="Courier New"/>
          <w:sz w:val="20"/>
          <w:szCs w:val="20"/>
        </w:rPr>
        <w:t>κή του ικανότητα με τουλάχιστον τα κάτωθι στοιχεία:</w:t>
      </w:r>
    </w:p>
    <w:p w:rsidR="00AD4070" w:rsidRPr="00CA1081" w:rsidRDefault="00AD4070" w:rsidP="00DA010B">
      <w:pPr>
        <w:widowControl w:val="0"/>
        <w:spacing w:before="120" w:after="120"/>
        <w:ind w:left="284" w:hanging="284"/>
        <w:jc w:val="both"/>
        <w:rPr>
          <w:rFonts w:ascii="Verdana" w:hAnsi="Verdana" w:cs="Courier New"/>
          <w:sz w:val="20"/>
          <w:szCs w:val="20"/>
        </w:rPr>
      </w:pPr>
      <w:r w:rsidRPr="00CA1081">
        <w:rPr>
          <w:rFonts w:ascii="Verdana" w:hAnsi="Verdana" w:cs="Courier New"/>
          <w:sz w:val="20"/>
          <w:szCs w:val="20"/>
        </w:rPr>
        <w:t>α.</w:t>
      </w:r>
      <w:r w:rsidRPr="00CA1081">
        <w:rPr>
          <w:rFonts w:ascii="Verdana" w:hAnsi="Verdana" w:cs="Courier New"/>
          <w:sz w:val="20"/>
          <w:szCs w:val="20"/>
        </w:rPr>
        <w:tab/>
        <w:t xml:space="preserve">(νομικά πρόσωπα) Αντίγραφα ή αποσπάσματα δημοσιευμένων ισολογισμών των τριών (3) </w:t>
      </w:r>
      <w:r w:rsidR="00F65BB6">
        <w:rPr>
          <w:rFonts w:ascii="Verdana" w:hAnsi="Verdana" w:cs="Courier New"/>
          <w:sz w:val="20"/>
          <w:szCs w:val="20"/>
        </w:rPr>
        <w:t>τελευταίων</w:t>
      </w:r>
      <w:r w:rsidR="00FC30C6">
        <w:rPr>
          <w:rFonts w:ascii="Verdana" w:hAnsi="Verdana" w:cs="Courier New"/>
          <w:sz w:val="20"/>
          <w:szCs w:val="20"/>
        </w:rPr>
        <w:t xml:space="preserve"> </w:t>
      </w:r>
      <w:r w:rsidRPr="00CA1081">
        <w:rPr>
          <w:rFonts w:ascii="Verdana" w:hAnsi="Verdana" w:cs="Courier New"/>
          <w:sz w:val="20"/>
          <w:szCs w:val="20"/>
        </w:rPr>
        <w:t xml:space="preserve">οικονομικών χρήσεων, από τους οποίους να προκύπτει ότι έχει </w:t>
      </w:r>
      <w:r w:rsidR="00365858">
        <w:rPr>
          <w:rFonts w:ascii="Verdana" w:hAnsi="Verdana" w:cs="Courier New"/>
          <w:sz w:val="20"/>
          <w:szCs w:val="20"/>
        </w:rPr>
        <w:t xml:space="preserve">μέσο </w:t>
      </w:r>
      <w:r w:rsidRPr="00CA1081">
        <w:rPr>
          <w:rFonts w:ascii="Verdana" w:hAnsi="Verdana" w:cs="Courier New"/>
          <w:sz w:val="20"/>
          <w:szCs w:val="20"/>
        </w:rPr>
        <w:t>κύκλο εργασιών των τριών (3) τελευταίων διαχειριστικών χρήσεων μεγαλύτερο από το εκατό τοις εκατό (100%) του προϋπολογισμού του υπό ανάθεση Έργου</w:t>
      </w:r>
      <w:r w:rsidR="00365858">
        <w:rPr>
          <w:rFonts w:ascii="Verdana" w:hAnsi="Verdana" w:cs="Courier New"/>
          <w:sz w:val="20"/>
          <w:szCs w:val="20"/>
        </w:rPr>
        <w:t xml:space="preserve"> (μη συμπεριλαμβανομένου ΦΠΑ)</w:t>
      </w:r>
      <w:r w:rsidRPr="00CA1081">
        <w:rPr>
          <w:rFonts w:ascii="Verdana" w:hAnsi="Verdana" w:cs="Courier New"/>
          <w:sz w:val="20"/>
          <w:szCs w:val="20"/>
        </w:rPr>
        <w:t xml:space="preserve">. Αν δεν απαιτείται από τον Νόμο η υποχρέωση σύνταξης ισολογισμού, το ανώτερο θα βεβαιώνεται με Υπεύθυνη δήλωση του Υποψήφιου Ανάδοχου. </w:t>
      </w:r>
    </w:p>
    <w:p w:rsidR="00AD4070" w:rsidRDefault="00AD4070" w:rsidP="00DA010B">
      <w:pPr>
        <w:widowControl w:val="0"/>
        <w:spacing w:before="120" w:after="120"/>
        <w:ind w:left="284" w:hanging="284"/>
        <w:jc w:val="both"/>
        <w:rPr>
          <w:rFonts w:ascii="Verdana" w:hAnsi="Verdana" w:cs="Courier New"/>
          <w:sz w:val="20"/>
          <w:szCs w:val="20"/>
        </w:rPr>
      </w:pPr>
      <w:r w:rsidRPr="00CA1081">
        <w:rPr>
          <w:rFonts w:ascii="Verdana" w:hAnsi="Verdana" w:cs="Courier New"/>
          <w:sz w:val="20"/>
          <w:szCs w:val="20"/>
        </w:rPr>
        <w:t>β.</w:t>
      </w:r>
      <w:r w:rsidRPr="00CA1081">
        <w:rPr>
          <w:rFonts w:ascii="Verdana" w:hAnsi="Verdana" w:cs="Courier New"/>
          <w:sz w:val="20"/>
          <w:szCs w:val="20"/>
        </w:rPr>
        <w:tab/>
        <w:t xml:space="preserve">(φυσικά πρόσωπα): Δήλωση Φορολογίας Εισοδήματος (Ε1), και Μηχανογραφικό Δελτίο Οικονομικών Στοιχείων επιχειρήσεων και επιτηδευματιών (Ε3) από τα οποία να προκύπτει ότι έχει εισόδημα των τριών (3) τελευταίων διαχειριστικών </w:t>
      </w:r>
      <w:r w:rsidR="00365858">
        <w:rPr>
          <w:rFonts w:ascii="Verdana" w:hAnsi="Verdana" w:cs="Courier New"/>
          <w:sz w:val="20"/>
          <w:szCs w:val="20"/>
        </w:rPr>
        <w:t>χρήσεων μεγαλύτερο από το εκατό</w:t>
      </w:r>
      <w:r w:rsidRPr="00CA1081">
        <w:rPr>
          <w:rFonts w:ascii="Verdana" w:hAnsi="Verdana" w:cs="Courier New"/>
          <w:sz w:val="20"/>
          <w:szCs w:val="20"/>
        </w:rPr>
        <w:t xml:space="preserve"> το</w:t>
      </w:r>
      <w:r w:rsidRPr="0061770A">
        <w:rPr>
          <w:rFonts w:ascii="Verdana" w:hAnsi="Verdana" w:cs="Courier New"/>
          <w:sz w:val="20"/>
          <w:szCs w:val="20"/>
        </w:rPr>
        <w:t>ις εκατό (1</w:t>
      </w:r>
      <w:r w:rsidR="00365858">
        <w:rPr>
          <w:rFonts w:ascii="Verdana" w:hAnsi="Verdana" w:cs="Courier New"/>
          <w:sz w:val="20"/>
          <w:szCs w:val="20"/>
        </w:rPr>
        <w:t>0</w:t>
      </w:r>
      <w:r w:rsidRPr="0061770A">
        <w:rPr>
          <w:rFonts w:ascii="Verdana" w:hAnsi="Verdana" w:cs="Courier New"/>
          <w:sz w:val="20"/>
          <w:szCs w:val="20"/>
        </w:rPr>
        <w:t>0%) του προϋπολογισμού του υπό ανάθεση Έργου</w:t>
      </w:r>
      <w:r w:rsidR="00365858">
        <w:rPr>
          <w:rFonts w:ascii="Verdana" w:hAnsi="Verdana" w:cs="Courier New"/>
          <w:sz w:val="20"/>
          <w:szCs w:val="20"/>
        </w:rPr>
        <w:t xml:space="preserve"> (μη συμπεριλαμβανομένου ΦΠΑ)</w:t>
      </w:r>
      <w:r w:rsidRPr="0061770A">
        <w:rPr>
          <w:rFonts w:ascii="Verdana" w:hAnsi="Verdana" w:cs="Courier New"/>
          <w:sz w:val="20"/>
          <w:szCs w:val="20"/>
        </w:rPr>
        <w:t>.</w:t>
      </w:r>
    </w:p>
    <w:p w:rsidR="00962218" w:rsidRPr="0061770A" w:rsidRDefault="00962218" w:rsidP="00DA010B">
      <w:pPr>
        <w:widowControl w:val="0"/>
        <w:spacing w:before="120" w:after="120"/>
        <w:ind w:left="284" w:hanging="284"/>
        <w:jc w:val="both"/>
        <w:rPr>
          <w:rFonts w:ascii="Verdana" w:hAnsi="Verdana" w:cs="Courier New"/>
          <w:sz w:val="20"/>
          <w:szCs w:val="20"/>
        </w:rPr>
      </w:pPr>
    </w:p>
    <w:p w:rsidR="00AD4070" w:rsidRPr="0061770A" w:rsidRDefault="00AD4070" w:rsidP="00DA010B">
      <w:pPr>
        <w:widowControl w:val="0"/>
        <w:spacing w:before="120" w:after="120"/>
        <w:jc w:val="both"/>
        <w:rPr>
          <w:rFonts w:ascii="Verdana" w:hAnsi="Verdana" w:cs="Courier New"/>
          <w:b/>
          <w:sz w:val="20"/>
          <w:szCs w:val="20"/>
        </w:rPr>
      </w:pPr>
      <w:r w:rsidRPr="0061770A">
        <w:rPr>
          <w:rFonts w:ascii="Verdana" w:hAnsi="Verdana" w:cs="Courier New"/>
          <w:b/>
          <w:sz w:val="20"/>
          <w:szCs w:val="20"/>
        </w:rPr>
        <w:t>Επεξηγήσεις / Οδηγίες</w:t>
      </w:r>
    </w:p>
    <w:p w:rsidR="00AD4070" w:rsidRPr="0068154F" w:rsidRDefault="00AD4070" w:rsidP="00BE3B7B">
      <w:pPr>
        <w:numPr>
          <w:ilvl w:val="0"/>
          <w:numId w:val="9"/>
        </w:numPr>
        <w:spacing w:after="120"/>
        <w:ind w:left="426"/>
        <w:jc w:val="both"/>
        <w:rPr>
          <w:rFonts w:ascii="Verdana" w:hAnsi="Verdana" w:cs="Calibri"/>
          <w:sz w:val="20"/>
          <w:szCs w:val="20"/>
        </w:rPr>
      </w:pPr>
      <w:r w:rsidRPr="00CB2E9D">
        <w:rPr>
          <w:rFonts w:ascii="Verdana" w:hAnsi="Verdana" w:cs="Calibri"/>
          <w:sz w:val="20"/>
          <w:szCs w:val="20"/>
        </w:rPr>
        <w:t>Δεδομένου ότι τα παραπάνω στοιχεία θα αποτελέσουν προϋποθέσεις συμμετοχής των Υποψηφίων Αναδόχων θα πρέπει τ</w:t>
      </w:r>
      <w:r w:rsidRPr="0068154F">
        <w:rPr>
          <w:rFonts w:ascii="Verdana" w:hAnsi="Verdana" w:cs="Calibri"/>
          <w:sz w:val="20"/>
          <w:szCs w:val="20"/>
        </w:rPr>
        <w:t>α σχετικά</w:t>
      </w:r>
      <w:r w:rsidR="002E3FA0">
        <w:rPr>
          <w:rFonts w:ascii="Verdana" w:hAnsi="Verdana" w:cs="Calibri"/>
          <w:sz w:val="20"/>
          <w:szCs w:val="20"/>
        </w:rPr>
        <w:t>,</w:t>
      </w:r>
      <w:r w:rsidRPr="0068154F">
        <w:rPr>
          <w:rFonts w:ascii="Verdana" w:hAnsi="Verdana" w:cs="Calibri"/>
          <w:sz w:val="20"/>
          <w:szCs w:val="20"/>
        </w:rPr>
        <w:t xml:space="preserve"> αναλυτικά και εμπεριστατωμένα, ώστε να δίνουν σαφή εικόνα του Υποψήφιου Ανάδοχου και απόδειξη της κάλυψης από αυτόν των ελαχίστων προϋποθέσεων συμμετοχής του στο Διαγωνισμό. </w:t>
      </w:r>
    </w:p>
    <w:p w:rsidR="00AD4070" w:rsidRPr="005F72D9" w:rsidRDefault="00AD4070" w:rsidP="00BE3B7B">
      <w:pPr>
        <w:numPr>
          <w:ilvl w:val="0"/>
          <w:numId w:val="9"/>
        </w:numPr>
        <w:spacing w:after="120"/>
        <w:ind w:left="426"/>
        <w:jc w:val="both"/>
        <w:rPr>
          <w:rFonts w:ascii="Verdana" w:hAnsi="Verdana" w:cs="Calibri"/>
          <w:sz w:val="20"/>
          <w:szCs w:val="20"/>
        </w:rPr>
      </w:pPr>
      <w:r w:rsidRPr="00F1080A">
        <w:rPr>
          <w:rFonts w:ascii="Verdana" w:hAnsi="Verdana" w:cs="Calibri"/>
          <w:sz w:val="20"/>
          <w:szCs w:val="20"/>
        </w:rPr>
        <w:t>Τα παραπάνω δικαιολογητικά δύναται να υποστη</w:t>
      </w:r>
      <w:r w:rsidR="00FC30C6">
        <w:rPr>
          <w:rFonts w:ascii="Verdana" w:hAnsi="Verdana" w:cs="Calibri"/>
          <w:sz w:val="20"/>
          <w:szCs w:val="20"/>
        </w:rPr>
        <w:t>ρίζονται από αναλυτικό σημείωμα</w:t>
      </w:r>
      <w:r w:rsidRPr="005F72D9">
        <w:rPr>
          <w:rFonts w:ascii="Verdana" w:hAnsi="Verdana" w:cs="Calibri"/>
          <w:sz w:val="20"/>
          <w:szCs w:val="20"/>
        </w:rPr>
        <w:t xml:space="preserve"> και άλλα συμπληρωματικά έγγραφα που παρέχουν επιπλέον λεπτομέρειες για την εμπειρία, το αντικείμενο του έργου, κ.λπ. </w:t>
      </w:r>
    </w:p>
    <w:p w:rsidR="00AD4070" w:rsidRPr="00E632A2" w:rsidRDefault="00AD4070" w:rsidP="00BE3B7B">
      <w:pPr>
        <w:numPr>
          <w:ilvl w:val="0"/>
          <w:numId w:val="9"/>
        </w:numPr>
        <w:spacing w:after="120"/>
        <w:ind w:left="426"/>
        <w:jc w:val="both"/>
        <w:rPr>
          <w:rFonts w:ascii="Verdana" w:hAnsi="Verdana" w:cs="Calibri"/>
          <w:sz w:val="20"/>
          <w:szCs w:val="20"/>
        </w:rPr>
      </w:pPr>
      <w:r w:rsidRPr="007D2699">
        <w:rPr>
          <w:rFonts w:ascii="Verdana" w:hAnsi="Verdana" w:cs="Calibri"/>
          <w:sz w:val="20"/>
          <w:szCs w:val="20"/>
        </w:rPr>
        <w:t>Η Επιτροπή Διενέργειας Αξιολόγησης Διαγωνισμού είναι δυνατόν να καλέσει τους Υποψηφίους Αναδόχ</w:t>
      </w:r>
      <w:r w:rsidRPr="00E632A2">
        <w:rPr>
          <w:rFonts w:ascii="Verdana" w:hAnsi="Verdana" w:cs="Calibri"/>
          <w:sz w:val="20"/>
          <w:szCs w:val="20"/>
        </w:rPr>
        <w:t>ους να συμπληρώσουν ή να διευκρινίσουν τα ανωτέρω υποβληθέντα έγγραφα, στοιχεία ή/και πιστοποιητικά. Οι εν λόγω συμπληρώσεις/διευκρινίσεις αφορούν μόνο στο περιεχόμενο υποβληθέντων εγγράφων και σε καμία περίπτωση δεν αφορούν στην εκ των υστέρων προσκόμιση πρόσθετων δικαιολογητικών.</w:t>
      </w:r>
    </w:p>
    <w:p w:rsidR="00AD4070" w:rsidRPr="00E632A2" w:rsidRDefault="00AD4070" w:rsidP="00BE3B7B">
      <w:pPr>
        <w:numPr>
          <w:ilvl w:val="0"/>
          <w:numId w:val="9"/>
        </w:numPr>
        <w:spacing w:after="120"/>
        <w:ind w:left="426"/>
        <w:jc w:val="both"/>
        <w:rPr>
          <w:rFonts w:ascii="Verdana" w:hAnsi="Verdana" w:cs="Calibri"/>
          <w:sz w:val="20"/>
          <w:szCs w:val="20"/>
        </w:rPr>
      </w:pPr>
      <w:r w:rsidRPr="00E632A2">
        <w:rPr>
          <w:rFonts w:ascii="Verdana" w:hAnsi="Verdana" w:cs="Calibri"/>
          <w:sz w:val="20"/>
          <w:szCs w:val="20"/>
        </w:rPr>
        <w:t xml:space="preserve">Σε περίπτωση που ο Υποψήφιος Ανάδοχος αποτελεί Ένωση/Κοινοπραξία, τα απαιτούμενα δικαιολογητικά </w:t>
      </w:r>
      <w:r w:rsidR="007751E5">
        <w:rPr>
          <w:rFonts w:ascii="Verdana" w:hAnsi="Verdana" w:cs="Calibri"/>
          <w:sz w:val="20"/>
          <w:szCs w:val="20"/>
        </w:rPr>
        <w:t xml:space="preserve">του παρόντος άρθρου </w:t>
      </w:r>
      <w:r w:rsidRPr="00E632A2">
        <w:rPr>
          <w:rFonts w:ascii="Verdana" w:hAnsi="Verdana" w:cs="Calibri"/>
          <w:sz w:val="20"/>
          <w:szCs w:val="20"/>
        </w:rPr>
        <w:t xml:space="preserve">πρέπει, επί ποινή αποκλεισμού, να υποβάλλονται </w:t>
      </w:r>
      <w:r w:rsidR="007751E5" w:rsidRPr="007751E5">
        <w:rPr>
          <w:rFonts w:ascii="Verdana" w:hAnsi="Verdana" w:cs="Calibri"/>
          <w:sz w:val="20"/>
          <w:szCs w:val="20"/>
        </w:rPr>
        <w:t xml:space="preserve">ανάλογα με τη φύση τους </w:t>
      </w:r>
      <w:r w:rsidRPr="00E632A2">
        <w:rPr>
          <w:rFonts w:ascii="Verdana" w:hAnsi="Verdana" w:cs="Calibri"/>
          <w:sz w:val="20"/>
          <w:szCs w:val="20"/>
        </w:rPr>
        <w:t>χωριστά για κάθε Μέλος της Ένωσης/Κοινοπραξίας</w:t>
      </w:r>
      <w:r w:rsidR="00FC30C6">
        <w:rPr>
          <w:rFonts w:ascii="Verdana" w:hAnsi="Verdana" w:cs="Calibri"/>
          <w:sz w:val="20"/>
          <w:szCs w:val="20"/>
        </w:rPr>
        <w:t xml:space="preserve"> </w:t>
      </w:r>
      <w:r w:rsidR="007751E5" w:rsidRPr="007751E5">
        <w:rPr>
          <w:rFonts w:ascii="Verdana" w:hAnsi="Verdana" w:cs="Calibri"/>
          <w:sz w:val="20"/>
          <w:szCs w:val="20"/>
        </w:rPr>
        <w:t xml:space="preserve">ή συγκεντρωτικά για την Ένωση /Κοινοπραξία. </w:t>
      </w:r>
      <w:r w:rsidR="007751E5">
        <w:rPr>
          <w:rFonts w:ascii="Verdana" w:hAnsi="Verdana" w:cs="Calibri"/>
          <w:sz w:val="20"/>
          <w:szCs w:val="20"/>
        </w:rPr>
        <w:t>Ε</w:t>
      </w:r>
      <w:r w:rsidR="007751E5" w:rsidRPr="007751E5">
        <w:rPr>
          <w:rFonts w:ascii="Verdana" w:hAnsi="Verdana" w:cs="Calibri"/>
          <w:sz w:val="20"/>
          <w:szCs w:val="20"/>
        </w:rPr>
        <w:t>πιτρέπεται η μερική κάλυψη των προϋποθέσεων από τα Μέλη της, αρκεί όμως συνολικά να καλύπτονται όλες.</w:t>
      </w:r>
    </w:p>
    <w:p w:rsidR="00DB63DD" w:rsidRPr="00E632A2" w:rsidRDefault="00AD4070" w:rsidP="00BE3B7B">
      <w:pPr>
        <w:numPr>
          <w:ilvl w:val="0"/>
          <w:numId w:val="9"/>
        </w:numPr>
        <w:spacing w:after="120"/>
        <w:ind w:left="426"/>
        <w:jc w:val="both"/>
        <w:rPr>
          <w:rFonts w:ascii="Verdana" w:hAnsi="Verdana" w:cs="Calibri"/>
          <w:sz w:val="20"/>
          <w:szCs w:val="20"/>
        </w:rPr>
      </w:pPr>
      <w:r w:rsidRPr="00E632A2">
        <w:rPr>
          <w:rFonts w:ascii="Verdana" w:hAnsi="Verdana" w:cs="Calibri"/>
          <w:sz w:val="20"/>
          <w:szCs w:val="20"/>
        </w:rPr>
        <w:t>Στοιχεία τεκμηρίωσης που εκδίδονται σε γλώσσα άλλη, εκτός της ελληνικής, θα συνοδεύονται υποχρεωτικά από επίσημη μετάφρασή τους στην Ελληνική γλώσσα σύμφωνα με το Άρθρο 8 της παρούσας Προκήρυξης</w:t>
      </w:r>
      <w:r w:rsidR="00DA010B" w:rsidRPr="00E632A2">
        <w:rPr>
          <w:rFonts w:ascii="Verdana" w:hAnsi="Verdana" w:cs="Calibri"/>
          <w:sz w:val="20"/>
          <w:szCs w:val="20"/>
        </w:rPr>
        <w:t>.</w:t>
      </w:r>
    </w:p>
    <w:p w:rsidR="00DA010B" w:rsidRPr="00E632A2" w:rsidRDefault="00DA010B" w:rsidP="00DA010B">
      <w:pPr>
        <w:spacing w:after="120"/>
        <w:ind w:left="426"/>
        <w:jc w:val="both"/>
        <w:rPr>
          <w:rFonts w:ascii="Verdana" w:hAnsi="Verdana" w:cs="Calibri"/>
          <w:sz w:val="20"/>
          <w:szCs w:val="20"/>
        </w:rPr>
      </w:pPr>
    </w:p>
    <w:p w:rsidR="00DA010B" w:rsidRPr="00E632A2" w:rsidRDefault="00DA010B" w:rsidP="00BE3B7B">
      <w:pPr>
        <w:pStyle w:val="20"/>
        <w:numPr>
          <w:ilvl w:val="1"/>
          <w:numId w:val="24"/>
        </w:numPr>
        <w:tabs>
          <w:tab w:val="clear" w:pos="284"/>
          <w:tab w:val="num" w:pos="426"/>
        </w:tabs>
        <w:ind w:left="426" w:hanging="426"/>
        <w:rPr>
          <w:rFonts w:ascii="Verdana" w:hAnsi="Verdana"/>
          <w:b/>
          <w:kern w:val="32"/>
          <w:sz w:val="20"/>
          <w:szCs w:val="20"/>
        </w:rPr>
      </w:pPr>
      <w:bookmarkStart w:id="129" w:name="_Toc394924869"/>
      <w:bookmarkStart w:id="130" w:name="_Ref418702510"/>
      <w:bookmarkStart w:id="131" w:name="_Ref418703496"/>
      <w:bookmarkStart w:id="132" w:name="_Toc421884093"/>
      <w:r w:rsidRPr="00E632A2">
        <w:rPr>
          <w:rFonts w:ascii="Verdana" w:hAnsi="Verdana"/>
          <w:b/>
          <w:kern w:val="32"/>
          <w:sz w:val="20"/>
          <w:szCs w:val="20"/>
        </w:rPr>
        <w:t>Τεχνική Προσφορά</w:t>
      </w:r>
      <w:bookmarkEnd w:id="129"/>
      <w:bookmarkEnd w:id="130"/>
      <w:bookmarkEnd w:id="131"/>
      <w:bookmarkEnd w:id="132"/>
    </w:p>
    <w:p w:rsidR="00DA010B" w:rsidRDefault="00DA010B" w:rsidP="00DA010B">
      <w:pPr>
        <w:widowControl w:val="0"/>
        <w:spacing w:before="120" w:after="120"/>
        <w:jc w:val="both"/>
        <w:rPr>
          <w:rFonts w:ascii="Verdana" w:hAnsi="Verdana" w:cs="Courier New"/>
          <w:sz w:val="20"/>
          <w:szCs w:val="20"/>
        </w:rPr>
      </w:pPr>
      <w:r w:rsidRPr="00E632A2">
        <w:rPr>
          <w:rFonts w:ascii="Verdana" w:hAnsi="Verdana" w:cs="Courier New"/>
          <w:sz w:val="20"/>
          <w:szCs w:val="20"/>
        </w:rPr>
        <w:t>Οι Υποψήφιοι Ανάδοχοι οφείλουν να καταθέσουν, επί ποινή αποκλεισμού στον Υποφάκελο Β «Τεχνική Προσφορά»</w:t>
      </w:r>
      <w:r w:rsidR="009B6352">
        <w:rPr>
          <w:rFonts w:ascii="Verdana" w:hAnsi="Verdana" w:cs="Courier New"/>
          <w:sz w:val="20"/>
          <w:szCs w:val="20"/>
        </w:rPr>
        <w:t xml:space="preserve"> με τον κάτωθι πίνακα</w:t>
      </w:r>
      <w:r w:rsidR="00844EE0">
        <w:rPr>
          <w:rFonts w:ascii="Verdana" w:hAnsi="Verdana" w:cs="Courier New"/>
          <w:sz w:val="20"/>
          <w:szCs w:val="20"/>
        </w:rPr>
        <w:t xml:space="preserve"> στο εξώφυλλο</w:t>
      </w:r>
      <w:r w:rsidRPr="00E632A2">
        <w:rPr>
          <w:rFonts w:ascii="Verdana" w:hAnsi="Verdana" w:cs="Courier New"/>
          <w:sz w:val="20"/>
          <w:szCs w:val="20"/>
        </w:rPr>
        <w:t xml:space="preserve">, κατ’ ελάχιστο την αιτούμενη προμήθεια υλικών και υπηρεσιών που περιγράφονται στο Άρθρο 10 της παρούσας προκήρυξης </w:t>
      </w:r>
      <w:r w:rsidRPr="00325454">
        <w:rPr>
          <w:rFonts w:ascii="Verdana" w:hAnsi="Verdana" w:cs="Courier New"/>
          <w:sz w:val="20"/>
          <w:szCs w:val="20"/>
        </w:rPr>
        <w:t xml:space="preserve">και </w:t>
      </w:r>
      <w:r w:rsidR="00325454">
        <w:rPr>
          <w:rFonts w:ascii="Verdana" w:hAnsi="Verdana" w:cs="Courier New"/>
          <w:sz w:val="20"/>
          <w:szCs w:val="20"/>
        </w:rPr>
        <w:t>στα Παραρτήματα 1 &amp; 2</w:t>
      </w:r>
      <w:r w:rsidRPr="00CA1081">
        <w:rPr>
          <w:rFonts w:ascii="Verdana" w:hAnsi="Verdana" w:cs="Courier New"/>
          <w:sz w:val="20"/>
          <w:szCs w:val="20"/>
        </w:rPr>
        <w:t xml:space="preserve">, λαμβάνοντας υπόψη τα αναγραφόμενα στοιχεία στις </w:t>
      </w:r>
      <w:r w:rsidR="009B6352">
        <w:rPr>
          <w:rFonts w:ascii="Verdana" w:hAnsi="Verdana" w:cs="Courier New"/>
          <w:sz w:val="20"/>
          <w:szCs w:val="20"/>
        </w:rPr>
        <w:t xml:space="preserve">σχετικές </w:t>
      </w:r>
      <w:r w:rsidRPr="00CA1081">
        <w:rPr>
          <w:rFonts w:ascii="Verdana" w:hAnsi="Verdana" w:cs="Courier New"/>
          <w:sz w:val="20"/>
          <w:szCs w:val="20"/>
        </w:rPr>
        <w:t>στήλες</w:t>
      </w:r>
      <w:r w:rsidR="00C90C14" w:rsidRPr="00C90C14">
        <w:rPr>
          <w:rFonts w:ascii="Verdana" w:hAnsi="Verdana" w:cs="Courier New"/>
          <w:sz w:val="20"/>
          <w:szCs w:val="20"/>
        </w:rPr>
        <w:t>,</w:t>
      </w:r>
      <w:r w:rsidR="009608E8">
        <w:rPr>
          <w:rFonts w:ascii="Verdana" w:hAnsi="Verdana" w:cs="Courier New"/>
          <w:sz w:val="20"/>
          <w:szCs w:val="20"/>
        </w:rPr>
        <w:t xml:space="preserve"> καθώς και όσα επιπλέον αναφέρονται στο παρόν άρθρο.</w:t>
      </w:r>
    </w:p>
    <w:p w:rsidR="00962218" w:rsidRDefault="00962218" w:rsidP="00DA010B">
      <w:pPr>
        <w:widowControl w:val="0"/>
        <w:spacing w:before="120" w:after="120"/>
        <w:jc w:val="both"/>
        <w:rPr>
          <w:rFonts w:ascii="Verdana" w:hAnsi="Verdana" w:cs="Courier New"/>
          <w:sz w:val="20"/>
          <w:szCs w:val="20"/>
        </w:rPr>
      </w:pPr>
    </w:p>
    <w:p w:rsidR="00962218" w:rsidRDefault="00962218" w:rsidP="00DA010B">
      <w:pPr>
        <w:widowControl w:val="0"/>
        <w:spacing w:before="120" w:after="120"/>
        <w:jc w:val="both"/>
        <w:rPr>
          <w:rFonts w:ascii="Verdana" w:hAnsi="Verdana" w:cs="Courier New"/>
          <w:sz w:val="20"/>
          <w:szCs w:val="20"/>
        </w:rPr>
      </w:pPr>
    </w:p>
    <w:tbl>
      <w:tblPr>
        <w:tblW w:w="8222"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22"/>
      </w:tblGrid>
      <w:tr w:rsidR="00DA010B" w:rsidRPr="00E632A2" w:rsidTr="00DA010B">
        <w:tc>
          <w:tcPr>
            <w:tcW w:w="8222" w:type="dxa"/>
            <w:shd w:val="clear" w:color="auto" w:fill="auto"/>
          </w:tcPr>
          <w:p w:rsidR="00DA010B" w:rsidRPr="00F1080A" w:rsidRDefault="00DA010B" w:rsidP="00A2215B">
            <w:pPr>
              <w:jc w:val="center"/>
              <w:rPr>
                <w:rFonts w:ascii="Verdana" w:hAnsi="Verdana"/>
                <w:b/>
                <w:sz w:val="20"/>
                <w:szCs w:val="20"/>
              </w:rPr>
            </w:pPr>
            <w:r w:rsidRPr="00F1080A">
              <w:rPr>
                <w:rFonts w:ascii="Verdana" w:hAnsi="Verdana"/>
                <w:b/>
                <w:sz w:val="20"/>
                <w:szCs w:val="20"/>
              </w:rPr>
              <w:t>ΤΕΧΝΙΚΗ ΠΡΟΣΦΟΡΑ</w:t>
            </w:r>
          </w:p>
          <w:p w:rsidR="00DA010B" w:rsidRPr="00F1080A" w:rsidRDefault="00DA010B" w:rsidP="00A2215B">
            <w:pPr>
              <w:jc w:val="center"/>
              <w:rPr>
                <w:rFonts w:ascii="Verdana" w:hAnsi="Verdana"/>
                <w:b/>
                <w:sz w:val="20"/>
                <w:szCs w:val="20"/>
              </w:rPr>
            </w:pPr>
          </w:p>
          <w:tbl>
            <w:tblPr>
              <w:tblW w:w="0" w:type="auto"/>
              <w:jc w:val="center"/>
              <w:tblBorders>
                <w:insideH w:val="dotted" w:sz="4" w:space="0" w:color="auto"/>
                <w:insideV w:val="single" w:sz="4" w:space="0" w:color="auto"/>
              </w:tblBorders>
              <w:shd w:val="clear" w:color="auto" w:fill="F2F2F2"/>
              <w:tblLook w:val="04A0" w:firstRow="1" w:lastRow="0" w:firstColumn="1" w:lastColumn="0" w:noHBand="0" w:noVBand="1"/>
            </w:tblPr>
            <w:tblGrid>
              <w:gridCol w:w="2621"/>
              <w:gridCol w:w="5385"/>
            </w:tblGrid>
            <w:tr w:rsidR="00DA010B" w:rsidRPr="00E632A2" w:rsidTr="00247DA6">
              <w:trPr>
                <w:trHeight w:hRule="exact" w:val="787"/>
                <w:jc w:val="center"/>
              </w:trPr>
              <w:tc>
                <w:tcPr>
                  <w:tcW w:w="3686" w:type="dxa"/>
                  <w:shd w:val="clear" w:color="auto" w:fill="F2F2F2"/>
                  <w:vAlign w:val="center"/>
                </w:tcPr>
                <w:p w:rsidR="00DA010B" w:rsidRPr="005F72D9" w:rsidRDefault="00DA010B" w:rsidP="00A2215B">
                  <w:pPr>
                    <w:rPr>
                      <w:rFonts w:ascii="Verdana" w:hAnsi="Verdana"/>
                      <w:b/>
                      <w:sz w:val="20"/>
                      <w:szCs w:val="20"/>
                    </w:rPr>
                  </w:pPr>
                  <w:r w:rsidRPr="005F72D9">
                    <w:rPr>
                      <w:rFonts w:ascii="Verdana" w:hAnsi="Verdana"/>
                      <w:b/>
                      <w:sz w:val="20"/>
                      <w:szCs w:val="20"/>
                    </w:rPr>
                    <w:t>Έργο</w:t>
                  </w:r>
                </w:p>
              </w:tc>
              <w:tc>
                <w:tcPr>
                  <w:tcW w:w="9240" w:type="dxa"/>
                  <w:shd w:val="clear" w:color="auto" w:fill="F2F2F2"/>
                  <w:vAlign w:val="center"/>
                </w:tcPr>
                <w:p w:rsidR="00C80133" w:rsidRDefault="00C80133" w:rsidP="00C80133">
                  <w:pPr>
                    <w:rPr>
                      <w:rFonts w:ascii="Verdana" w:hAnsi="Verdana"/>
                      <w:sz w:val="20"/>
                      <w:szCs w:val="20"/>
                    </w:rPr>
                  </w:pPr>
                  <w:r w:rsidRPr="00210DB9">
                    <w:rPr>
                      <w:rFonts w:ascii="Verdana" w:hAnsi="Verdana"/>
                      <w:sz w:val="20"/>
                      <w:szCs w:val="20"/>
                    </w:rPr>
                    <w:t>«</w:t>
                  </w:r>
                  <w:r w:rsidRPr="00CE4420">
                    <w:rPr>
                      <w:rFonts w:ascii="Verdana" w:hAnsi="Verdana" w:cs="Arial"/>
                      <w:bCs/>
                      <w:color w:val="333333"/>
                      <w:sz w:val="20"/>
                      <w:szCs w:val="20"/>
                    </w:rPr>
                    <w:t>Υλοποίηση Εφαρμογών Αναζητήσεων και Ευφυών Συστάσεων πάνω σε Βιβλιομετρικά Δεδομένα</w:t>
                  </w:r>
                  <w:r w:rsidRPr="00210DB9">
                    <w:rPr>
                      <w:rFonts w:ascii="Verdana" w:hAnsi="Verdana"/>
                      <w:sz w:val="20"/>
                      <w:szCs w:val="20"/>
                    </w:rPr>
                    <w:t>»</w:t>
                  </w:r>
                </w:p>
                <w:p w:rsidR="00DA010B" w:rsidRPr="00E632A2" w:rsidRDefault="00C80133" w:rsidP="00C80133">
                  <w:pPr>
                    <w:rPr>
                      <w:rFonts w:ascii="Verdana" w:hAnsi="Verdana"/>
                      <w:sz w:val="20"/>
                      <w:szCs w:val="20"/>
                    </w:rPr>
                  </w:pPr>
                  <w:r>
                    <w:rPr>
                      <w:rFonts w:ascii="Verdana" w:hAnsi="Verdana"/>
                      <w:sz w:val="20"/>
                      <w:szCs w:val="20"/>
                    </w:rPr>
                    <w:t>Κ</w:t>
                  </w:r>
                  <w:r w:rsidRPr="0016376E">
                    <w:rPr>
                      <w:rFonts w:ascii="Verdana" w:hAnsi="Verdana"/>
                      <w:sz w:val="20"/>
                      <w:szCs w:val="20"/>
                    </w:rPr>
                    <w:t xml:space="preserve">ωδικός: </w:t>
                  </w:r>
                  <w:r w:rsidRPr="0007275F">
                    <w:rPr>
                      <w:rFonts w:ascii="Verdana" w:hAnsi="Verdana" w:cs="Arial"/>
                      <w:b/>
                      <w:sz w:val="20"/>
                    </w:rPr>
                    <w:t>SaaS02</w:t>
                  </w:r>
                  <w:r>
                    <w:rPr>
                      <w:rFonts w:ascii="Verdana" w:hAnsi="Verdana" w:cs="Arial"/>
                      <w:b/>
                      <w:sz w:val="20"/>
                    </w:rPr>
                    <w:t>17</w:t>
                  </w:r>
                </w:p>
              </w:tc>
            </w:tr>
            <w:tr w:rsidR="00DA010B" w:rsidRPr="00E632A2" w:rsidTr="004117EE">
              <w:trPr>
                <w:trHeight w:hRule="exact" w:val="450"/>
                <w:jc w:val="center"/>
              </w:trPr>
              <w:tc>
                <w:tcPr>
                  <w:tcW w:w="3686" w:type="dxa"/>
                  <w:shd w:val="clear" w:color="auto" w:fill="F2F2F2"/>
                  <w:vAlign w:val="center"/>
                </w:tcPr>
                <w:p w:rsidR="00DA010B" w:rsidRPr="00E632A2" w:rsidRDefault="00DA010B" w:rsidP="00A2215B">
                  <w:pPr>
                    <w:rPr>
                      <w:rFonts w:ascii="Verdana" w:hAnsi="Verdana"/>
                      <w:b/>
                      <w:sz w:val="20"/>
                      <w:szCs w:val="20"/>
                    </w:rPr>
                  </w:pPr>
                  <w:r w:rsidRPr="00E632A2">
                    <w:rPr>
                      <w:rFonts w:ascii="Verdana" w:hAnsi="Verdana"/>
                      <w:b/>
                      <w:sz w:val="20"/>
                      <w:szCs w:val="20"/>
                    </w:rPr>
                    <w:t>Αναθέτουσα Αρχή</w:t>
                  </w:r>
                </w:p>
              </w:tc>
              <w:tc>
                <w:tcPr>
                  <w:tcW w:w="9240" w:type="dxa"/>
                  <w:shd w:val="clear" w:color="auto" w:fill="F2F2F2"/>
                  <w:vAlign w:val="center"/>
                </w:tcPr>
                <w:p w:rsidR="00DA010B" w:rsidRPr="001970B1" w:rsidRDefault="00DA010B" w:rsidP="00A2215B">
                  <w:pPr>
                    <w:rPr>
                      <w:rFonts w:ascii="Verdana" w:hAnsi="Verdana"/>
                      <w:b/>
                      <w:sz w:val="20"/>
                      <w:szCs w:val="20"/>
                    </w:rPr>
                  </w:pPr>
                  <w:r w:rsidRPr="001814D3">
                    <w:rPr>
                      <w:rFonts w:ascii="Verdana" w:hAnsi="Verdana"/>
                      <w:sz w:val="20"/>
                      <w:szCs w:val="20"/>
                    </w:rPr>
                    <w:t>ΕΚΤ/ ΕΙΕ</w:t>
                  </w:r>
                </w:p>
              </w:tc>
            </w:tr>
            <w:tr w:rsidR="00DA010B" w:rsidRPr="00E632A2" w:rsidTr="004117EE">
              <w:trPr>
                <w:trHeight w:hRule="exact" w:val="571"/>
                <w:jc w:val="center"/>
              </w:trPr>
              <w:tc>
                <w:tcPr>
                  <w:tcW w:w="3686" w:type="dxa"/>
                  <w:shd w:val="clear" w:color="auto" w:fill="F2F2F2"/>
                  <w:vAlign w:val="center"/>
                </w:tcPr>
                <w:p w:rsidR="00DA010B" w:rsidRPr="00E632A2" w:rsidRDefault="00DA010B" w:rsidP="00A2215B">
                  <w:pPr>
                    <w:rPr>
                      <w:rFonts w:ascii="Verdana" w:hAnsi="Verdana"/>
                      <w:b/>
                      <w:sz w:val="20"/>
                      <w:szCs w:val="20"/>
                    </w:rPr>
                  </w:pPr>
                  <w:r w:rsidRPr="00E632A2">
                    <w:rPr>
                      <w:rFonts w:ascii="Verdana" w:hAnsi="Verdana"/>
                      <w:b/>
                      <w:sz w:val="20"/>
                      <w:szCs w:val="20"/>
                    </w:rPr>
                    <w:t>Υποψήφιος Ανάδοχος</w:t>
                  </w:r>
                </w:p>
              </w:tc>
              <w:tc>
                <w:tcPr>
                  <w:tcW w:w="9240" w:type="dxa"/>
                  <w:shd w:val="clear" w:color="auto" w:fill="F2F2F2"/>
                  <w:vAlign w:val="center"/>
                </w:tcPr>
                <w:p w:rsidR="00DA010B" w:rsidRPr="001814D3" w:rsidRDefault="00DA010B" w:rsidP="00A2215B">
                  <w:pPr>
                    <w:rPr>
                      <w:rFonts w:ascii="Verdana" w:hAnsi="Verdana"/>
                      <w:b/>
                      <w:sz w:val="20"/>
                      <w:szCs w:val="20"/>
                    </w:rPr>
                  </w:pPr>
                </w:p>
              </w:tc>
            </w:tr>
            <w:tr w:rsidR="00DA010B" w:rsidRPr="00E632A2" w:rsidTr="00C90C14">
              <w:trPr>
                <w:trHeight w:hRule="exact" w:val="848"/>
                <w:jc w:val="center"/>
              </w:trPr>
              <w:tc>
                <w:tcPr>
                  <w:tcW w:w="3686" w:type="dxa"/>
                  <w:shd w:val="clear" w:color="auto" w:fill="F2F2F2"/>
                  <w:vAlign w:val="center"/>
                </w:tcPr>
                <w:p w:rsidR="00DA010B" w:rsidRPr="00E632A2" w:rsidRDefault="00DA010B" w:rsidP="00A2215B">
                  <w:pPr>
                    <w:rPr>
                      <w:rFonts w:ascii="Verdana" w:hAnsi="Verdana"/>
                      <w:b/>
                      <w:sz w:val="20"/>
                      <w:szCs w:val="20"/>
                    </w:rPr>
                  </w:pPr>
                  <w:r w:rsidRPr="00E632A2">
                    <w:rPr>
                      <w:rFonts w:ascii="Verdana" w:hAnsi="Verdana"/>
                      <w:b/>
                      <w:sz w:val="20"/>
                      <w:szCs w:val="20"/>
                    </w:rPr>
                    <w:t>Ημερομηνία Υποβολής Προσφοράς</w:t>
                  </w:r>
                </w:p>
              </w:tc>
              <w:tc>
                <w:tcPr>
                  <w:tcW w:w="9240" w:type="dxa"/>
                  <w:shd w:val="clear" w:color="auto" w:fill="F2F2F2"/>
                  <w:vAlign w:val="center"/>
                </w:tcPr>
                <w:p w:rsidR="00DA010B" w:rsidRPr="001814D3" w:rsidRDefault="00DA010B" w:rsidP="00A2215B">
                  <w:pPr>
                    <w:rPr>
                      <w:rFonts w:ascii="Verdana" w:hAnsi="Verdana"/>
                      <w:b/>
                      <w:sz w:val="20"/>
                      <w:szCs w:val="20"/>
                    </w:rPr>
                  </w:pPr>
                </w:p>
              </w:tc>
            </w:tr>
          </w:tbl>
          <w:p w:rsidR="00DA010B" w:rsidRPr="001970B1" w:rsidRDefault="00DA010B" w:rsidP="005F629C">
            <w:pPr>
              <w:jc w:val="center"/>
              <w:rPr>
                <w:rFonts w:ascii="Verdana" w:hAnsi="Verdana"/>
                <w:b/>
                <w:sz w:val="20"/>
                <w:szCs w:val="20"/>
              </w:rPr>
            </w:pPr>
          </w:p>
        </w:tc>
      </w:tr>
    </w:tbl>
    <w:p w:rsidR="001C4D82" w:rsidRPr="00E632A2" w:rsidRDefault="00FF398A" w:rsidP="001C4D82">
      <w:pPr>
        <w:spacing w:before="120"/>
        <w:jc w:val="both"/>
        <w:rPr>
          <w:rFonts w:ascii="Verdana" w:hAnsi="Verdana" w:cs="Arial"/>
          <w:sz w:val="20"/>
          <w:szCs w:val="20"/>
        </w:rPr>
      </w:pPr>
      <w:bookmarkStart w:id="133" w:name="_Toc394924870"/>
      <w:r w:rsidRPr="004117EE">
        <w:rPr>
          <w:rFonts w:ascii="Verdana" w:hAnsi="Verdana" w:cs="Arial"/>
          <w:sz w:val="20"/>
          <w:szCs w:val="20"/>
        </w:rPr>
        <w:t>Η Τεχνική Προσφορά</w:t>
      </w:r>
      <w:r w:rsidR="001C4D82" w:rsidRPr="001C748E">
        <w:rPr>
          <w:rFonts w:ascii="Verdana" w:hAnsi="Verdana" w:cs="Arial"/>
          <w:sz w:val="20"/>
          <w:szCs w:val="20"/>
        </w:rPr>
        <w:t xml:space="preserve"> θα πρέπει</w:t>
      </w:r>
      <w:r w:rsidR="001C4D82" w:rsidRPr="00E632A2">
        <w:rPr>
          <w:rFonts w:ascii="Verdana" w:hAnsi="Verdana" w:cs="Arial"/>
          <w:sz w:val="20"/>
          <w:szCs w:val="20"/>
        </w:rPr>
        <w:t xml:space="preserve"> να περιλαμβάνει </w:t>
      </w:r>
      <w:r w:rsidR="009608E8">
        <w:rPr>
          <w:rFonts w:ascii="Verdana" w:hAnsi="Verdana" w:cs="Arial"/>
          <w:sz w:val="20"/>
          <w:szCs w:val="20"/>
        </w:rPr>
        <w:t xml:space="preserve">και </w:t>
      </w:r>
      <w:r w:rsidR="001C4D82" w:rsidRPr="00E632A2">
        <w:rPr>
          <w:rFonts w:ascii="Verdana" w:hAnsi="Verdana" w:cs="Arial"/>
          <w:sz w:val="20"/>
          <w:szCs w:val="20"/>
        </w:rPr>
        <w:t>τα ακόλουθα (σε ξεχωριστές παραγράφους ή κεφάλαια και να είναι μονογραμμένη σε όλα τα φύλλα και υπογεγραμμένη στο τέλος):</w:t>
      </w:r>
    </w:p>
    <w:p w:rsidR="001C4D82" w:rsidRPr="001970B1" w:rsidRDefault="001C4D82" w:rsidP="00BE3B7B">
      <w:pPr>
        <w:numPr>
          <w:ilvl w:val="0"/>
          <w:numId w:val="25"/>
        </w:numPr>
        <w:spacing w:before="120"/>
        <w:ind w:left="714" w:hanging="357"/>
        <w:jc w:val="both"/>
        <w:rPr>
          <w:rFonts w:ascii="Verdana" w:hAnsi="Verdana" w:cs="Arial"/>
          <w:sz w:val="20"/>
          <w:szCs w:val="20"/>
        </w:rPr>
      </w:pPr>
      <w:r w:rsidRPr="001970B1">
        <w:rPr>
          <w:rFonts w:ascii="Verdana" w:hAnsi="Verdana" w:cs="Arial"/>
          <w:sz w:val="20"/>
          <w:szCs w:val="20"/>
        </w:rPr>
        <w:t>Συνολική αντίληψη του έργου.</w:t>
      </w:r>
    </w:p>
    <w:p w:rsidR="001C748E" w:rsidRDefault="009133E2" w:rsidP="00BE3B7B">
      <w:pPr>
        <w:numPr>
          <w:ilvl w:val="0"/>
          <w:numId w:val="25"/>
        </w:numPr>
        <w:spacing w:before="120"/>
        <w:ind w:left="714" w:hanging="357"/>
        <w:jc w:val="both"/>
        <w:rPr>
          <w:rFonts w:ascii="Verdana" w:hAnsi="Verdana" w:cs="Arial"/>
          <w:sz w:val="20"/>
          <w:szCs w:val="20"/>
        </w:rPr>
      </w:pPr>
      <w:r w:rsidRPr="00BD1DB1">
        <w:rPr>
          <w:rFonts w:ascii="Verdana" w:hAnsi="Verdana" w:cs="Arial"/>
          <w:sz w:val="20"/>
          <w:szCs w:val="20"/>
        </w:rPr>
        <w:t xml:space="preserve">Μεθοδολογική Προσέγγιση </w:t>
      </w:r>
      <w:r>
        <w:rPr>
          <w:rFonts w:ascii="Verdana" w:hAnsi="Verdana" w:cs="Arial"/>
          <w:sz w:val="20"/>
          <w:szCs w:val="20"/>
        </w:rPr>
        <w:t>και Περιγραφή Εργασιών</w:t>
      </w:r>
    </w:p>
    <w:p w:rsidR="009133E2" w:rsidRDefault="001C748E" w:rsidP="00BE3B7B">
      <w:pPr>
        <w:numPr>
          <w:ilvl w:val="0"/>
          <w:numId w:val="25"/>
        </w:numPr>
        <w:spacing w:before="120"/>
        <w:ind w:left="714" w:hanging="357"/>
        <w:jc w:val="both"/>
        <w:rPr>
          <w:rFonts w:ascii="Verdana" w:hAnsi="Verdana" w:cs="Arial"/>
          <w:sz w:val="20"/>
          <w:szCs w:val="20"/>
        </w:rPr>
      </w:pPr>
      <w:r>
        <w:rPr>
          <w:rFonts w:ascii="Verdana" w:hAnsi="Verdana" w:cs="Arial"/>
          <w:sz w:val="20"/>
          <w:szCs w:val="20"/>
        </w:rPr>
        <w:t>Κάλυψη προδιαγραφών.</w:t>
      </w:r>
      <w:r w:rsidR="00FC30C6">
        <w:rPr>
          <w:rFonts w:ascii="Verdana" w:hAnsi="Verdana" w:cs="Arial"/>
          <w:sz w:val="20"/>
          <w:szCs w:val="20"/>
        </w:rPr>
        <w:t xml:space="preserve"> </w:t>
      </w:r>
      <w:r>
        <w:rPr>
          <w:rFonts w:ascii="Verdana" w:hAnsi="Verdana" w:cs="Arial"/>
          <w:sz w:val="20"/>
          <w:szCs w:val="20"/>
        </w:rPr>
        <w:t xml:space="preserve">Θα πρέπει, επί ποινή αποκλεισμού, να τεκμηριώνεται επαρκώς η κάλυψη των προδιαγραφών, άρθρο </w:t>
      </w:r>
      <w:r w:rsidR="00835C1E">
        <w:rPr>
          <w:rFonts w:ascii="Verdana" w:hAnsi="Verdana" w:cs="Arial"/>
          <w:sz w:val="20"/>
          <w:szCs w:val="20"/>
        </w:rPr>
        <w:fldChar w:fldCharType="begin"/>
      </w:r>
      <w:r>
        <w:rPr>
          <w:rFonts w:ascii="Verdana" w:hAnsi="Verdana" w:cs="Arial"/>
          <w:sz w:val="20"/>
          <w:szCs w:val="20"/>
        </w:rPr>
        <w:instrText xml:space="preserve"> REF _Ref418700717 \r \h </w:instrText>
      </w:r>
      <w:r w:rsidR="00835C1E">
        <w:rPr>
          <w:rFonts w:ascii="Verdana" w:hAnsi="Verdana" w:cs="Arial"/>
          <w:sz w:val="20"/>
          <w:szCs w:val="20"/>
        </w:rPr>
      </w:r>
      <w:r w:rsidR="00835C1E">
        <w:rPr>
          <w:rFonts w:ascii="Verdana" w:hAnsi="Verdana" w:cs="Arial"/>
          <w:sz w:val="20"/>
          <w:szCs w:val="20"/>
        </w:rPr>
        <w:fldChar w:fldCharType="separate"/>
      </w:r>
      <w:r w:rsidR="00917B07">
        <w:rPr>
          <w:rFonts w:ascii="Verdana" w:hAnsi="Verdana" w:cs="Arial"/>
          <w:sz w:val="20"/>
          <w:szCs w:val="20"/>
        </w:rPr>
        <w:t>41</w:t>
      </w:r>
      <w:r w:rsidR="00835C1E">
        <w:rPr>
          <w:rFonts w:ascii="Verdana" w:hAnsi="Verdana" w:cs="Arial"/>
          <w:sz w:val="20"/>
          <w:szCs w:val="20"/>
        </w:rPr>
        <w:fldChar w:fldCharType="end"/>
      </w:r>
      <w:r>
        <w:rPr>
          <w:rFonts w:ascii="Verdana" w:hAnsi="Verdana" w:cs="Arial"/>
          <w:sz w:val="20"/>
          <w:szCs w:val="20"/>
        </w:rPr>
        <w:t>.</w:t>
      </w:r>
    </w:p>
    <w:p w:rsidR="001C4D82" w:rsidRPr="00CA1081" w:rsidRDefault="009133E2" w:rsidP="00BE3B7B">
      <w:pPr>
        <w:numPr>
          <w:ilvl w:val="0"/>
          <w:numId w:val="25"/>
        </w:numPr>
        <w:spacing w:before="120"/>
        <w:ind w:left="714" w:hanging="357"/>
        <w:jc w:val="both"/>
        <w:rPr>
          <w:rFonts w:ascii="Verdana" w:hAnsi="Verdana" w:cs="Arial"/>
          <w:sz w:val="20"/>
          <w:szCs w:val="20"/>
        </w:rPr>
      </w:pPr>
      <w:r>
        <w:rPr>
          <w:rFonts w:ascii="Verdana" w:hAnsi="Verdana" w:cs="Arial"/>
          <w:sz w:val="20"/>
          <w:szCs w:val="20"/>
        </w:rPr>
        <w:t xml:space="preserve">Περιγραφή </w:t>
      </w:r>
      <w:r w:rsidR="001C4D82" w:rsidRPr="00CA1081">
        <w:rPr>
          <w:rFonts w:ascii="Verdana" w:hAnsi="Verdana" w:cs="Arial"/>
          <w:sz w:val="20"/>
          <w:szCs w:val="20"/>
        </w:rPr>
        <w:t>Παραδοτέ</w:t>
      </w:r>
      <w:r>
        <w:rPr>
          <w:rFonts w:ascii="Verdana" w:hAnsi="Verdana" w:cs="Arial"/>
          <w:sz w:val="20"/>
          <w:szCs w:val="20"/>
        </w:rPr>
        <w:t>ων</w:t>
      </w:r>
      <w:r w:rsidR="00365BD6">
        <w:rPr>
          <w:rFonts w:ascii="Verdana" w:hAnsi="Verdana" w:cs="Arial"/>
          <w:sz w:val="20"/>
          <w:szCs w:val="20"/>
        </w:rPr>
        <w:t xml:space="preserve"> και χρονοπρογραμματισμός εργασιών και παραδοτέων</w:t>
      </w:r>
      <w:r w:rsidR="001C4D82" w:rsidRPr="00CA1081">
        <w:rPr>
          <w:rFonts w:ascii="Verdana" w:hAnsi="Verdana" w:cs="Arial"/>
          <w:sz w:val="20"/>
          <w:szCs w:val="20"/>
        </w:rPr>
        <w:t>.</w:t>
      </w:r>
    </w:p>
    <w:p w:rsidR="001C4D82" w:rsidRDefault="009133E2" w:rsidP="00BE3B7B">
      <w:pPr>
        <w:numPr>
          <w:ilvl w:val="0"/>
          <w:numId w:val="25"/>
        </w:numPr>
        <w:spacing w:before="120"/>
        <w:ind w:left="714" w:hanging="357"/>
        <w:jc w:val="both"/>
        <w:rPr>
          <w:rFonts w:ascii="Verdana" w:hAnsi="Verdana" w:cs="Arial"/>
          <w:sz w:val="20"/>
          <w:szCs w:val="20"/>
        </w:rPr>
      </w:pPr>
      <w:r>
        <w:rPr>
          <w:rFonts w:ascii="Verdana" w:hAnsi="Verdana" w:cs="Arial"/>
          <w:sz w:val="20"/>
          <w:szCs w:val="20"/>
        </w:rPr>
        <w:t>Ομάδα Έργου</w:t>
      </w:r>
      <w:r w:rsidR="001C4D82" w:rsidRPr="00CA1081">
        <w:rPr>
          <w:rFonts w:ascii="Verdana" w:hAnsi="Verdana" w:cs="Arial"/>
          <w:sz w:val="20"/>
          <w:szCs w:val="20"/>
        </w:rPr>
        <w:t>.</w:t>
      </w:r>
      <w:r>
        <w:rPr>
          <w:rFonts w:ascii="Verdana" w:hAnsi="Verdana" w:cs="Arial"/>
          <w:sz w:val="20"/>
          <w:szCs w:val="20"/>
        </w:rPr>
        <w:t xml:space="preserve"> Θα </w:t>
      </w:r>
      <w:r w:rsidR="003A4917">
        <w:rPr>
          <w:rFonts w:ascii="Verdana" w:hAnsi="Verdana" w:cs="Arial"/>
          <w:sz w:val="20"/>
          <w:szCs w:val="20"/>
        </w:rPr>
        <w:t xml:space="preserve">πρέπει να </w:t>
      </w:r>
      <w:r>
        <w:rPr>
          <w:rFonts w:ascii="Verdana" w:hAnsi="Verdana" w:cs="Arial"/>
          <w:sz w:val="20"/>
          <w:szCs w:val="20"/>
        </w:rPr>
        <w:t xml:space="preserve">περιγραφούν αναλυτικά </w:t>
      </w:r>
      <w:r w:rsidR="003A4917">
        <w:rPr>
          <w:rFonts w:ascii="Verdana" w:hAnsi="Verdana" w:cs="Arial"/>
          <w:sz w:val="20"/>
          <w:szCs w:val="20"/>
        </w:rPr>
        <w:t xml:space="preserve">οι ρόλοι των </w:t>
      </w:r>
      <w:r>
        <w:rPr>
          <w:rFonts w:ascii="Verdana" w:hAnsi="Verdana" w:cs="Arial"/>
          <w:sz w:val="20"/>
          <w:szCs w:val="20"/>
        </w:rPr>
        <w:t xml:space="preserve"> στελ</w:t>
      </w:r>
      <w:r w:rsidR="003A4917">
        <w:rPr>
          <w:rFonts w:ascii="Verdana" w:hAnsi="Verdana" w:cs="Arial"/>
          <w:sz w:val="20"/>
          <w:szCs w:val="20"/>
        </w:rPr>
        <w:t>εχών</w:t>
      </w:r>
      <w:r>
        <w:rPr>
          <w:rFonts w:ascii="Verdana" w:hAnsi="Verdana" w:cs="Arial"/>
          <w:sz w:val="20"/>
          <w:szCs w:val="20"/>
        </w:rPr>
        <w:t xml:space="preserve"> της ομάδας έργου που θα ασχοληθούν (ονοματεπώνυμο, προφίλ/εξειδίκευση, ρόλος στην υλοποίηση) ανά Παραδοτέο και ο προσφερόμενος ανθρωποχρόνος έκαστου.</w:t>
      </w:r>
      <w:r w:rsidR="00FC30C6">
        <w:rPr>
          <w:rFonts w:ascii="Verdana" w:hAnsi="Verdana" w:cs="Arial"/>
          <w:sz w:val="20"/>
          <w:szCs w:val="20"/>
        </w:rPr>
        <w:t xml:space="preserve"> </w:t>
      </w:r>
      <w:r w:rsidR="002C14CC">
        <w:rPr>
          <w:rFonts w:ascii="Verdana" w:hAnsi="Verdana" w:cs="Arial"/>
          <w:sz w:val="20"/>
          <w:szCs w:val="20"/>
        </w:rPr>
        <w:t xml:space="preserve">Στο παρόν κεφάλαιο σε καμία περίπτωση δεν κρίνεται η επάρκεια των μελών της Ομάδας Έργου, αλλά </w:t>
      </w:r>
      <w:r w:rsidR="00365BD6">
        <w:rPr>
          <w:rFonts w:ascii="Verdana" w:hAnsi="Verdana" w:cs="Arial"/>
          <w:sz w:val="20"/>
          <w:szCs w:val="20"/>
        </w:rPr>
        <w:t>θα χρησιμοποιηθεί ως</w:t>
      </w:r>
      <w:r w:rsidR="002C14CC">
        <w:rPr>
          <w:rFonts w:ascii="Verdana" w:hAnsi="Verdana" w:cs="Arial"/>
          <w:sz w:val="20"/>
          <w:szCs w:val="20"/>
        </w:rPr>
        <w:t xml:space="preserve"> οδηγό</w:t>
      </w:r>
      <w:r w:rsidR="00365BD6">
        <w:rPr>
          <w:rFonts w:ascii="Verdana" w:hAnsi="Verdana" w:cs="Arial"/>
          <w:sz w:val="20"/>
          <w:szCs w:val="20"/>
        </w:rPr>
        <w:t xml:space="preserve">ςστην </w:t>
      </w:r>
      <w:r w:rsidR="002C14CC">
        <w:rPr>
          <w:rFonts w:ascii="Verdana" w:hAnsi="Verdana" w:cs="Arial"/>
          <w:sz w:val="20"/>
          <w:szCs w:val="20"/>
        </w:rPr>
        <w:t>υλοποίηση.</w:t>
      </w:r>
    </w:p>
    <w:p w:rsidR="00365858" w:rsidRPr="00CA1081" w:rsidRDefault="00365858" w:rsidP="00BE3B7B">
      <w:pPr>
        <w:numPr>
          <w:ilvl w:val="0"/>
          <w:numId w:val="25"/>
        </w:numPr>
        <w:spacing w:before="120"/>
        <w:ind w:left="714" w:hanging="357"/>
        <w:jc w:val="both"/>
        <w:rPr>
          <w:rFonts w:ascii="Verdana" w:hAnsi="Verdana" w:cs="Arial"/>
          <w:sz w:val="20"/>
          <w:szCs w:val="20"/>
        </w:rPr>
      </w:pPr>
      <w:r w:rsidRPr="00365858">
        <w:rPr>
          <w:rFonts w:ascii="Verdana" w:hAnsi="Verdana" w:cs="Arial"/>
          <w:sz w:val="20"/>
          <w:szCs w:val="20"/>
        </w:rPr>
        <w:t>Επίσης, οι προσφερόμενοι ανθρωποχρόνοι συνολικά ανά παραδοτέο θα πρέπει να συνάδουν με αυτούς της οικονομικής προσφοράς, επί ποινή αποκλεισμού</w:t>
      </w:r>
      <w:r>
        <w:rPr>
          <w:rFonts w:ascii="Verdana" w:hAnsi="Verdana" w:cs="Arial"/>
          <w:sz w:val="20"/>
          <w:szCs w:val="20"/>
        </w:rPr>
        <w:t>.</w:t>
      </w:r>
    </w:p>
    <w:p w:rsidR="001C748E" w:rsidRDefault="001C4D82" w:rsidP="005F629C">
      <w:pPr>
        <w:spacing w:before="120"/>
        <w:jc w:val="both"/>
        <w:rPr>
          <w:rFonts w:ascii="Verdana" w:hAnsi="Verdana" w:cs="Arial"/>
          <w:sz w:val="20"/>
          <w:szCs w:val="20"/>
        </w:rPr>
      </w:pPr>
      <w:r w:rsidRPr="00CB2E9D">
        <w:rPr>
          <w:rFonts w:ascii="Verdana" w:hAnsi="Verdana" w:cs="Arial"/>
          <w:sz w:val="20"/>
          <w:szCs w:val="20"/>
        </w:rPr>
        <w:t>Το Εθνικό Κέντρο Τεκμηρίωσης/ Εθνικό Ίδρυμα Ερευνών (ΕΚΤ/ΕΙΕ) δύναται να απαιτήσει την παρουσίαση της τεχνικής προσφοράς των υποψηφίων και να καλέσει τ</w:t>
      </w:r>
      <w:r w:rsidRPr="0068154F">
        <w:rPr>
          <w:rFonts w:ascii="Verdana" w:hAnsi="Verdana" w:cs="Arial"/>
          <w:sz w:val="20"/>
          <w:szCs w:val="20"/>
        </w:rPr>
        <w:t>ους υποψηφίους με σχετική ειδοποίηση.</w:t>
      </w:r>
    </w:p>
    <w:p w:rsidR="00D8214B" w:rsidRPr="00803E00" w:rsidRDefault="00803E00" w:rsidP="005F629C">
      <w:pPr>
        <w:spacing w:before="120"/>
        <w:jc w:val="both"/>
        <w:rPr>
          <w:rFonts w:ascii="Verdana" w:hAnsi="Verdana" w:cs="Arial"/>
          <w:b/>
          <w:sz w:val="20"/>
          <w:szCs w:val="20"/>
        </w:rPr>
      </w:pPr>
      <w:r w:rsidRPr="00803E00">
        <w:rPr>
          <w:rFonts w:ascii="Verdana" w:hAnsi="Verdana" w:cs="Arial"/>
          <w:b/>
          <w:sz w:val="20"/>
          <w:szCs w:val="20"/>
        </w:rPr>
        <w:t>Η Τεχνική προσφορά δεν πρέπει</w:t>
      </w:r>
      <w:r>
        <w:rPr>
          <w:rFonts w:ascii="Verdana" w:hAnsi="Verdana" w:cs="Arial"/>
          <w:b/>
          <w:sz w:val="20"/>
          <w:szCs w:val="20"/>
        </w:rPr>
        <w:t>, επί ποινή αποκλεισμού,</w:t>
      </w:r>
      <w:r w:rsidRPr="00803E00">
        <w:rPr>
          <w:rFonts w:ascii="Verdana" w:hAnsi="Verdana" w:cs="Arial"/>
          <w:b/>
          <w:sz w:val="20"/>
          <w:szCs w:val="20"/>
        </w:rPr>
        <w:t xml:space="preserve"> να ξεπερνά τις 1</w:t>
      </w:r>
      <w:r>
        <w:rPr>
          <w:rFonts w:ascii="Verdana" w:hAnsi="Verdana" w:cs="Arial"/>
          <w:b/>
          <w:sz w:val="20"/>
          <w:szCs w:val="20"/>
        </w:rPr>
        <w:t>0</w:t>
      </w:r>
      <w:r w:rsidRPr="00803E00">
        <w:rPr>
          <w:rFonts w:ascii="Verdana" w:hAnsi="Verdana" w:cs="Arial"/>
          <w:b/>
          <w:sz w:val="20"/>
          <w:szCs w:val="20"/>
        </w:rPr>
        <w:t xml:space="preserve">0 σελίδες (εξαιρουμένων </w:t>
      </w:r>
      <w:r>
        <w:rPr>
          <w:rFonts w:ascii="Verdana" w:hAnsi="Verdana" w:cs="Arial"/>
          <w:b/>
          <w:sz w:val="20"/>
          <w:szCs w:val="20"/>
        </w:rPr>
        <w:t xml:space="preserve">τυχόν </w:t>
      </w:r>
      <w:r w:rsidRPr="00803E00">
        <w:rPr>
          <w:rFonts w:ascii="Verdana" w:hAnsi="Verdana" w:cs="Arial"/>
          <w:b/>
          <w:sz w:val="20"/>
          <w:szCs w:val="20"/>
        </w:rPr>
        <w:t>τεχνικών φυλλαδίων, παραρτημάτων) σε μέγεθος γραμματοσειράς ≥10points.</w:t>
      </w:r>
    </w:p>
    <w:p w:rsidR="00803E00" w:rsidRDefault="00803E00" w:rsidP="005F629C">
      <w:pPr>
        <w:spacing w:before="120"/>
        <w:jc w:val="both"/>
        <w:rPr>
          <w:rFonts w:ascii="Verdana" w:hAnsi="Verdana" w:cs="Courier New"/>
          <w:sz w:val="20"/>
          <w:szCs w:val="20"/>
        </w:rPr>
      </w:pPr>
    </w:p>
    <w:p w:rsidR="00247DA6" w:rsidRPr="0068154F" w:rsidRDefault="00247DA6" w:rsidP="005F629C">
      <w:pPr>
        <w:spacing w:before="120"/>
        <w:jc w:val="both"/>
        <w:rPr>
          <w:rFonts w:ascii="Verdana" w:hAnsi="Verdana" w:cs="Courier New"/>
          <w:sz w:val="20"/>
          <w:szCs w:val="20"/>
        </w:rPr>
      </w:pPr>
    </w:p>
    <w:p w:rsidR="00DA010B" w:rsidRPr="0016376E" w:rsidRDefault="00DA010B" w:rsidP="00BE3B7B">
      <w:pPr>
        <w:pStyle w:val="20"/>
        <w:numPr>
          <w:ilvl w:val="1"/>
          <w:numId w:val="24"/>
        </w:numPr>
        <w:tabs>
          <w:tab w:val="clear" w:pos="284"/>
          <w:tab w:val="num" w:pos="426"/>
        </w:tabs>
        <w:ind w:left="426" w:hanging="426"/>
        <w:rPr>
          <w:rFonts w:ascii="Verdana" w:hAnsi="Verdana"/>
          <w:b/>
          <w:kern w:val="32"/>
          <w:sz w:val="20"/>
          <w:szCs w:val="20"/>
        </w:rPr>
      </w:pPr>
      <w:bookmarkStart w:id="134" w:name="_Ref418702513"/>
      <w:bookmarkStart w:id="135" w:name="_Ref418703505"/>
      <w:bookmarkStart w:id="136" w:name="_Toc421884094"/>
      <w:r w:rsidRPr="0016376E">
        <w:rPr>
          <w:rFonts w:ascii="Verdana" w:hAnsi="Verdana"/>
          <w:b/>
          <w:kern w:val="32"/>
          <w:sz w:val="20"/>
          <w:szCs w:val="20"/>
        </w:rPr>
        <w:t>Οικονομική Προσφορά-Τιμή-Νόμισμα-Αναπροσαρμογή τιμών</w:t>
      </w:r>
      <w:bookmarkEnd w:id="133"/>
      <w:bookmarkEnd w:id="134"/>
      <w:bookmarkEnd w:id="135"/>
      <w:bookmarkEnd w:id="136"/>
    </w:p>
    <w:p w:rsidR="00DA010B" w:rsidRDefault="00DA010B" w:rsidP="00DA010B">
      <w:pPr>
        <w:widowControl w:val="0"/>
        <w:spacing w:before="120" w:after="120"/>
        <w:jc w:val="both"/>
        <w:rPr>
          <w:rFonts w:ascii="Verdana" w:hAnsi="Verdana" w:cs="Courier New"/>
          <w:sz w:val="20"/>
          <w:szCs w:val="20"/>
        </w:rPr>
      </w:pPr>
      <w:r w:rsidRPr="00CA1081">
        <w:rPr>
          <w:rFonts w:ascii="Verdana" w:hAnsi="Verdana" w:cs="Courier New"/>
          <w:sz w:val="20"/>
          <w:szCs w:val="20"/>
        </w:rPr>
        <w:t xml:space="preserve">Οι Υποψήφιοι Ανάδοχοι οφείλουν να καταθέσουν, επί ποινή αποκλεισμού, υποχρεωτικά στον Υποφάκελο Γ «Οικονομική Προσφορά», την αναλυτική προμήθεια υλικών και υπηρεσιών που περιγράφονται </w:t>
      </w:r>
      <w:r w:rsidR="00325454">
        <w:rPr>
          <w:rFonts w:ascii="Verdana" w:hAnsi="Verdana" w:cs="Courier New"/>
          <w:sz w:val="20"/>
          <w:szCs w:val="20"/>
        </w:rPr>
        <w:t>στο Παράρτημα 3,</w:t>
      </w:r>
      <w:r w:rsidRPr="00EE3CAC">
        <w:rPr>
          <w:rFonts w:ascii="Verdana" w:hAnsi="Verdana" w:cs="Courier New"/>
          <w:sz w:val="20"/>
          <w:szCs w:val="20"/>
        </w:rPr>
        <w:t>συνοδευόμενα από το ακόλουθο έγγραφο με τα κάτωθι στοιχεία και μορφή:</w:t>
      </w:r>
    </w:p>
    <w:p w:rsidR="00962218" w:rsidRDefault="00962218" w:rsidP="00DA010B">
      <w:pPr>
        <w:widowControl w:val="0"/>
        <w:spacing w:before="120" w:after="120"/>
        <w:jc w:val="both"/>
        <w:rPr>
          <w:rFonts w:ascii="Verdana" w:hAnsi="Verdana" w:cs="Courier New"/>
          <w:sz w:val="20"/>
          <w:szCs w:val="20"/>
        </w:rPr>
      </w:pPr>
    </w:p>
    <w:p w:rsidR="00962218" w:rsidRDefault="00962218" w:rsidP="00DA010B">
      <w:pPr>
        <w:widowControl w:val="0"/>
        <w:spacing w:before="120" w:after="120"/>
        <w:jc w:val="both"/>
        <w:rPr>
          <w:rFonts w:ascii="Verdana" w:hAnsi="Verdana" w:cs="Courier New"/>
          <w:sz w:val="20"/>
          <w:szCs w:val="20"/>
        </w:rPr>
      </w:pPr>
    </w:p>
    <w:p w:rsidR="00962218" w:rsidRDefault="00962218" w:rsidP="00DA010B">
      <w:pPr>
        <w:widowControl w:val="0"/>
        <w:spacing w:before="120" w:after="120"/>
        <w:jc w:val="both"/>
        <w:rPr>
          <w:rFonts w:ascii="Verdana" w:hAnsi="Verdana" w:cs="Courier New"/>
          <w:sz w:val="20"/>
          <w:szCs w:val="20"/>
        </w:rPr>
      </w:pPr>
    </w:p>
    <w:p w:rsidR="00962218" w:rsidRPr="00EE3CAC" w:rsidRDefault="00962218" w:rsidP="00DA010B">
      <w:pPr>
        <w:widowControl w:val="0"/>
        <w:spacing w:before="120" w:after="120"/>
        <w:jc w:val="both"/>
        <w:rPr>
          <w:rFonts w:ascii="Verdana" w:hAnsi="Verdana" w:cs="Courier New"/>
          <w:sz w:val="20"/>
          <w:szCs w:val="2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DA010B" w:rsidRPr="00E632A2" w:rsidTr="00D8214B">
        <w:trPr>
          <w:trHeight w:val="416"/>
        </w:trPr>
        <w:tc>
          <w:tcPr>
            <w:tcW w:w="8364" w:type="dxa"/>
            <w:shd w:val="clear" w:color="auto" w:fill="auto"/>
          </w:tcPr>
          <w:p w:rsidR="00DA010B" w:rsidRPr="00F1080A" w:rsidRDefault="00DA010B" w:rsidP="003C7596">
            <w:pPr>
              <w:jc w:val="center"/>
              <w:rPr>
                <w:rFonts w:ascii="Verdana" w:hAnsi="Verdana"/>
                <w:b/>
                <w:sz w:val="20"/>
                <w:szCs w:val="20"/>
              </w:rPr>
            </w:pPr>
            <w:r w:rsidRPr="0068154F">
              <w:rPr>
                <w:rFonts w:ascii="Verdana" w:hAnsi="Verdana"/>
                <w:b/>
                <w:sz w:val="20"/>
                <w:szCs w:val="20"/>
              </w:rPr>
              <w:t>ΟΙΚΟΝΟΜΙΚΗ</w:t>
            </w:r>
            <w:r w:rsidRPr="0068154F">
              <w:rPr>
                <w:rFonts w:ascii="Verdana" w:hAnsi="Verdana"/>
                <w:b/>
                <w:sz w:val="20"/>
                <w:szCs w:val="20"/>
                <w:lang w:val="en-GB"/>
              </w:rPr>
              <w:t xml:space="preserve"> ΠΡΟΣΦΟΡΑ</w:t>
            </w:r>
          </w:p>
          <w:tbl>
            <w:tblPr>
              <w:tblW w:w="0" w:type="auto"/>
              <w:jc w:val="center"/>
              <w:tblBorders>
                <w:insideH w:val="dotted" w:sz="4" w:space="0" w:color="auto"/>
                <w:insideV w:val="single" w:sz="4" w:space="0" w:color="auto"/>
              </w:tblBorders>
              <w:shd w:val="clear" w:color="auto" w:fill="F2F2F2"/>
              <w:tblLook w:val="04A0" w:firstRow="1" w:lastRow="0" w:firstColumn="1" w:lastColumn="0" w:noHBand="0" w:noVBand="1"/>
            </w:tblPr>
            <w:tblGrid>
              <w:gridCol w:w="2409"/>
              <w:gridCol w:w="1867"/>
              <w:gridCol w:w="3872"/>
            </w:tblGrid>
            <w:tr w:rsidR="00DA010B" w:rsidRPr="00E632A2" w:rsidTr="00247DA6">
              <w:trPr>
                <w:trHeight w:val="1180"/>
                <w:jc w:val="center"/>
              </w:trPr>
              <w:tc>
                <w:tcPr>
                  <w:tcW w:w="2409" w:type="dxa"/>
                  <w:shd w:val="clear" w:color="auto" w:fill="F2F2F2"/>
                  <w:vAlign w:val="center"/>
                </w:tcPr>
                <w:p w:rsidR="00DA010B" w:rsidRPr="005F72D9" w:rsidRDefault="00DA010B" w:rsidP="003C7596">
                  <w:pPr>
                    <w:rPr>
                      <w:rFonts w:ascii="Verdana" w:hAnsi="Verdana"/>
                      <w:b/>
                      <w:sz w:val="20"/>
                      <w:szCs w:val="20"/>
                      <w:lang w:val="en-GB"/>
                    </w:rPr>
                  </w:pPr>
                  <w:r w:rsidRPr="005F72D9">
                    <w:rPr>
                      <w:rFonts w:ascii="Verdana" w:hAnsi="Verdana"/>
                      <w:b/>
                      <w:sz w:val="20"/>
                      <w:szCs w:val="20"/>
                      <w:lang w:val="en-GB"/>
                    </w:rPr>
                    <w:t>Έργο</w:t>
                  </w:r>
                </w:p>
              </w:tc>
              <w:tc>
                <w:tcPr>
                  <w:tcW w:w="5739" w:type="dxa"/>
                  <w:gridSpan w:val="2"/>
                  <w:shd w:val="clear" w:color="auto" w:fill="F2F2F2"/>
                  <w:vAlign w:val="center"/>
                </w:tcPr>
                <w:p w:rsidR="00C80133" w:rsidRDefault="00C80133" w:rsidP="00C80133">
                  <w:pPr>
                    <w:rPr>
                      <w:rFonts w:ascii="Verdana" w:hAnsi="Verdana"/>
                      <w:sz w:val="20"/>
                      <w:szCs w:val="20"/>
                    </w:rPr>
                  </w:pPr>
                  <w:r w:rsidRPr="00210DB9">
                    <w:rPr>
                      <w:rFonts w:ascii="Verdana" w:hAnsi="Verdana"/>
                      <w:sz w:val="20"/>
                      <w:szCs w:val="20"/>
                    </w:rPr>
                    <w:t>«</w:t>
                  </w:r>
                  <w:r w:rsidRPr="00CE4420">
                    <w:rPr>
                      <w:rFonts w:ascii="Verdana" w:hAnsi="Verdana" w:cs="Arial"/>
                      <w:bCs/>
                      <w:color w:val="333333"/>
                      <w:sz w:val="20"/>
                      <w:szCs w:val="20"/>
                    </w:rPr>
                    <w:t>Υλοποίηση Εφαρμογών Αναζητήσεων και Ευφυών Συστάσεων πάνω σε Βιβλιομετρικά Δεδομένα</w:t>
                  </w:r>
                  <w:r w:rsidRPr="00210DB9">
                    <w:rPr>
                      <w:rFonts w:ascii="Verdana" w:hAnsi="Verdana"/>
                      <w:sz w:val="20"/>
                      <w:szCs w:val="20"/>
                    </w:rPr>
                    <w:t>»</w:t>
                  </w:r>
                </w:p>
                <w:p w:rsidR="00DA010B" w:rsidRPr="00E632A2" w:rsidRDefault="00C80133" w:rsidP="00C80133">
                  <w:pPr>
                    <w:rPr>
                      <w:rFonts w:ascii="Verdana" w:hAnsi="Verdana"/>
                      <w:sz w:val="20"/>
                      <w:szCs w:val="20"/>
                    </w:rPr>
                  </w:pPr>
                  <w:r>
                    <w:rPr>
                      <w:rFonts w:ascii="Verdana" w:hAnsi="Verdana"/>
                      <w:sz w:val="20"/>
                      <w:szCs w:val="20"/>
                    </w:rPr>
                    <w:t>Κ</w:t>
                  </w:r>
                  <w:r w:rsidRPr="0016376E">
                    <w:rPr>
                      <w:rFonts w:ascii="Verdana" w:hAnsi="Verdana"/>
                      <w:sz w:val="20"/>
                      <w:szCs w:val="20"/>
                    </w:rPr>
                    <w:t xml:space="preserve">ωδικός: </w:t>
                  </w:r>
                  <w:r w:rsidRPr="0007275F">
                    <w:rPr>
                      <w:rFonts w:ascii="Verdana" w:hAnsi="Verdana" w:cs="Arial"/>
                      <w:b/>
                      <w:sz w:val="20"/>
                    </w:rPr>
                    <w:t>SaaS02</w:t>
                  </w:r>
                  <w:r>
                    <w:rPr>
                      <w:rFonts w:ascii="Verdana" w:hAnsi="Verdana" w:cs="Arial"/>
                      <w:b/>
                      <w:sz w:val="20"/>
                    </w:rPr>
                    <w:t>17</w:t>
                  </w:r>
                </w:p>
              </w:tc>
            </w:tr>
            <w:tr w:rsidR="00DA010B" w:rsidRPr="00E632A2" w:rsidTr="00C90C14">
              <w:trPr>
                <w:trHeight w:val="687"/>
                <w:jc w:val="center"/>
              </w:trPr>
              <w:tc>
                <w:tcPr>
                  <w:tcW w:w="2409" w:type="dxa"/>
                  <w:shd w:val="clear" w:color="auto" w:fill="F2F2F2"/>
                  <w:vAlign w:val="center"/>
                </w:tcPr>
                <w:p w:rsidR="00DA010B" w:rsidRPr="00E632A2" w:rsidRDefault="00DA010B" w:rsidP="003C7596">
                  <w:pPr>
                    <w:rPr>
                      <w:rFonts w:ascii="Verdana" w:hAnsi="Verdana"/>
                      <w:b/>
                      <w:sz w:val="20"/>
                      <w:szCs w:val="20"/>
                      <w:lang w:val="en-GB"/>
                    </w:rPr>
                  </w:pPr>
                  <w:r w:rsidRPr="00E632A2">
                    <w:rPr>
                      <w:rFonts w:ascii="Verdana" w:hAnsi="Verdana"/>
                      <w:b/>
                      <w:sz w:val="20"/>
                      <w:szCs w:val="20"/>
                      <w:lang w:val="en-GB"/>
                    </w:rPr>
                    <w:t>Αναθέτουσα Αρχή</w:t>
                  </w:r>
                </w:p>
              </w:tc>
              <w:tc>
                <w:tcPr>
                  <w:tcW w:w="5739" w:type="dxa"/>
                  <w:gridSpan w:val="2"/>
                  <w:shd w:val="clear" w:color="auto" w:fill="F2F2F2"/>
                  <w:vAlign w:val="center"/>
                </w:tcPr>
                <w:p w:rsidR="00DA010B" w:rsidRPr="00BD1DB1" w:rsidRDefault="005F629C" w:rsidP="003C7596">
                  <w:pPr>
                    <w:rPr>
                      <w:rFonts w:ascii="Verdana" w:hAnsi="Verdana"/>
                      <w:b/>
                      <w:sz w:val="20"/>
                      <w:szCs w:val="20"/>
                    </w:rPr>
                  </w:pPr>
                  <w:r w:rsidRPr="001814D3">
                    <w:rPr>
                      <w:rFonts w:ascii="Verdana" w:hAnsi="Verdana"/>
                      <w:sz w:val="20"/>
                      <w:szCs w:val="20"/>
                    </w:rPr>
                    <w:t>ΕΚΤ/Ε</w:t>
                  </w:r>
                  <w:r w:rsidRPr="001970B1">
                    <w:rPr>
                      <w:rFonts w:ascii="Verdana" w:hAnsi="Verdana"/>
                      <w:sz w:val="20"/>
                      <w:szCs w:val="20"/>
                    </w:rPr>
                    <w:t>ΙΕ</w:t>
                  </w:r>
                </w:p>
              </w:tc>
            </w:tr>
            <w:tr w:rsidR="00DA010B" w:rsidRPr="00E632A2" w:rsidTr="00C90C14">
              <w:trPr>
                <w:trHeight w:val="852"/>
                <w:jc w:val="center"/>
              </w:trPr>
              <w:tc>
                <w:tcPr>
                  <w:tcW w:w="2409" w:type="dxa"/>
                  <w:shd w:val="clear" w:color="auto" w:fill="F2F2F2"/>
                  <w:vAlign w:val="center"/>
                </w:tcPr>
                <w:p w:rsidR="00DA010B" w:rsidRPr="00E632A2" w:rsidRDefault="00DA010B" w:rsidP="003C7596">
                  <w:pPr>
                    <w:rPr>
                      <w:rFonts w:ascii="Verdana" w:hAnsi="Verdana"/>
                      <w:b/>
                      <w:sz w:val="20"/>
                      <w:szCs w:val="20"/>
                    </w:rPr>
                  </w:pPr>
                  <w:r w:rsidRPr="00E632A2">
                    <w:rPr>
                      <w:rFonts w:ascii="Verdana" w:hAnsi="Verdana"/>
                      <w:b/>
                      <w:sz w:val="20"/>
                      <w:szCs w:val="20"/>
                    </w:rPr>
                    <w:t>Υποψήφιος Ανάδοχος</w:t>
                  </w:r>
                </w:p>
              </w:tc>
              <w:tc>
                <w:tcPr>
                  <w:tcW w:w="5739" w:type="dxa"/>
                  <w:gridSpan w:val="2"/>
                  <w:shd w:val="clear" w:color="auto" w:fill="F2F2F2"/>
                  <w:vAlign w:val="center"/>
                </w:tcPr>
                <w:p w:rsidR="00DA010B" w:rsidRPr="001814D3" w:rsidRDefault="00DA010B" w:rsidP="003C7596">
                  <w:pPr>
                    <w:rPr>
                      <w:rFonts w:ascii="Verdana" w:hAnsi="Verdana"/>
                      <w:b/>
                      <w:sz w:val="20"/>
                      <w:szCs w:val="20"/>
                    </w:rPr>
                  </w:pPr>
                </w:p>
              </w:tc>
            </w:tr>
            <w:tr w:rsidR="00DA010B" w:rsidRPr="00E632A2" w:rsidTr="00C90C14">
              <w:trPr>
                <w:trHeight w:val="977"/>
                <w:jc w:val="center"/>
              </w:trPr>
              <w:tc>
                <w:tcPr>
                  <w:tcW w:w="2409" w:type="dxa"/>
                  <w:tcBorders>
                    <w:bottom w:val="dotted" w:sz="4" w:space="0" w:color="auto"/>
                  </w:tcBorders>
                  <w:shd w:val="clear" w:color="auto" w:fill="F2F2F2"/>
                  <w:vAlign w:val="center"/>
                </w:tcPr>
                <w:p w:rsidR="00DA010B" w:rsidRPr="00E632A2" w:rsidRDefault="00DA010B" w:rsidP="003C7596">
                  <w:pPr>
                    <w:rPr>
                      <w:rFonts w:ascii="Verdana" w:hAnsi="Verdana"/>
                      <w:b/>
                      <w:sz w:val="20"/>
                      <w:szCs w:val="20"/>
                    </w:rPr>
                  </w:pPr>
                  <w:r w:rsidRPr="00E632A2">
                    <w:rPr>
                      <w:rFonts w:ascii="Verdana" w:hAnsi="Verdana"/>
                      <w:b/>
                      <w:sz w:val="20"/>
                      <w:szCs w:val="20"/>
                    </w:rPr>
                    <w:t>Ημερομηνία Υποβολής Προσφοράς</w:t>
                  </w:r>
                </w:p>
              </w:tc>
              <w:tc>
                <w:tcPr>
                  <w:tcW w:w="5739" w:type="dxa"/>
                  <w:gridSpan w:val="2"/>
                  <w:tcBorders>
                    <w:bottom w:val="dotted" w:sz="4" w:space="0" w:color="auto"/>
                  </w:tcBorders>
                  <w:shd w:val="clear" w:color="auto" w:fill="F2F2F2"/>
                  <w:vAlign w:val="center"/>
                </w:tcPr>
                <w:p w:rsidR="00DA010B" w:rsidRPr="001814D3" w:rsidRDefault="00DA010B" w:rsidP="003C7596">
                  <w:pPr>
                    <w:rPr>
                      <w:rFonts w:ascii="Verdana" w:hAnsi="Verdana"/>
                      <w:b/>
                      <w:sz w:val="20"/>
                      <w:szCs w:val="20"/>
                    </w:rPr>
                  </w:pPr>
                </w:p>
              </w:tc>
            </w:tr>
            <w:tr w:rsidR="00DA010B" w:rsidRPr="00E632A2" w:rsidTr="00365858">
              <w:trPr>
                <w:trHeight w:val="1138"/>
                <w:jc w:val="center"/>
              </w:trPr>
              <w:tc>
                <w:tcPr>
                  <w:tcW w:w="8148" w:type="dxa"/>
                  <w:gridSpan w:val="3"/>
                  <w:tcBorders>
                    <w:top w:val="dotted" w:sz="4" w:space="0" w:color="auto"/>
                    <w:bottom w:val="nil"/>
                  </w:tcBorders>
                  <w:shd w:val="clear" w:color="auto" w:fill="FFFFFF"/>
                  <w:vAlign w:val="center"/>
                </w:tcPr>
                <w:p w:rsidR="00365858" w:rsidRPr="001814D3" w:rsidRDefault="00DA010B" w:rsidP="00365858">
                  <w:pPr>
                    <w:jc w:val="both"/>
                    <w:rPr>
                      <w:rFonts w:ascii="Verdana" w:hAnsi="Verdana"/>
                      <w:sz w:val="20"/>
                      <w:szCs w:val="20"/>
                    </w:rPr>
                  </w:pPr>
                  <w:r w:rsidRPr="001814D3">
                    <w:rPr>
                      <w:rFonts w:ascii="Verdana" w:hAnsi="Verdana"/>
                      <w:sz w:val="20"/>
                      <w:szCs w:val="20"/>
                    </w:rPr>
                    <w:t>Για την υλοποίηση του ως άνω Έργου, σύμφωνα με τα προβλεπόμενα στην Προκήρυξη προσφέρουμε την κατωτέρω παρουσιαζόμενη Οικονομική μας Προσφορά (όλα τα ποσά είναι σε ευρώ):</w:t>
                  </w:r>
                </w:p>
              </w:tc>
            </w:tr>
            <w:tr w:rsidR="00DA010B" w:rsidRPr="00E632A2" w:rsidTr="003C7596">
              <w:tblPrEx>
                <w:tblBorders>
                  <w:top w:val="dotted" w:sz="4" w:space="0" w:color="auto"/>
                  <w:bottom w:val="dotted" w:sz="4" w:space="0" w:color="auto"/>
                </w:tblBorders>
              </w:tblPrEx>
              <w:trPr>
                <w:jc w:val="center"/>
              </w:trPr>
              <w:tc>
                <w:tcPr>
                  <w:tcW w:w="4276" w:type="dxa"/>
                  <w:gridSpan w:val="2"/>
                  <w:shd w:val="clear" w:color="auto" w:fill="F2F2F2"/>
                </w:tcPr>
                <w:p w:rsidR="00DA010B" w:rsidRPr="00CA1081" w:rsidRDefault="00DA010B" w:rsidP="003C7596">
                  <w:pPr>
                    <w:rPr>
                      <w:rFonts w:ascii="Verdana" w:hAnsi="Verdana"/>
                      <w:b/>
                      <w:sz w:val="20"/>
                      <w:szCs w:val="20"/>
                    </w:rPr>
                  </w:pPr>
                  <w:r w:rsidRPr="001814D3">
                    <w:rPr>
                      <w:rFonts w:ascii="Verdana" w:hAnsi="Verdana"/>
                      <w:b/>
                      <w:sz w:val="20"/>
                      <w:szCs w:val="20"/>
                    </w:rPr>
                    <w:t>Οικονομική Προσφορά χωρίς</w:t>
                  </w:r>
                  <w:r w:rsidRPr="001970B1">
                    <w:rPr>
                      <w:rFonts w:ascii="Verdana" w:hAnsi="Verdana"/>
                      <w:b/>
                      <w:sz w:val="20"/>
                      <w:szCs w:val="20"/>
                    </w:rPr>
                    <w:t xml:space="preserve"> ΦΠΑ </w:t>
                  </w:r>
                  <w:r w:rsidRPr="00BD1DB1">
                    <w:rPr>
                      <w:rFonts w:ascii="Verdana" w:hAnsi="Verdana"/>
                      <w:sz w:val="20"/>
                      <w:szCs w:val="20"/>
                    </w:rPr>
                    <w:t>(αριθμητικώς):</w:t>
                  </w:r>
                </w:p>
              </w:tc>
              <w:tc>
                <w:tcPr>
                  <w:tcW w:w="3872" w:type="dxa"/>
                  <w:shd w:val="clear" w:color="auto" w:fill="F2F2F2"/>
                </w:tcPr>
                <w:p w:rsidR="00DA010B" w:rsidRPr="00CA1081" w:rsidRDefault="00DA010B" w:rsidP="003C7596">
                  <w:pPr>
                    <w:jc w:val="right"/>
                    <w:rPr>
                      <w:rFonts w:ascii="Verdana" w:hAnsi="Verdana"/>
                      <w:b/>
                      <w:sz w:val="20"/>
                      <w:szCs w:val="20"/>
                    </w:rPr>
                  </w:pPr>
                  <w:r w:rsidRPr="00CA1081">
                    <w:rPr>
                      <w:rFonts w:ascii="Verdana" w:hAnsi="Verdana"/>
                      <w:b/>
                      <w:sz w:val="20"/>
                      <w:szCs w:val="20"/>
                    </w:rPr>
                    <w:t>€</w:t>
                  </w:r>
                </w:p>
              </w:tc>
            </w:tr>
            <w:tr w:rsidR="00DA010B" w:rsidRPr="00E632A2" w:rsidTr="003C7596">
              <w:tblPrEx>
                <w:tblBorders>
                  <w:top w:val="dotted" w:sz="4" w:space="0" w:color="auto"/>
                  <w:bottom w:val="dotted" w:sz="4" w:space="0" w:color="auto"/>
                </w:tblBorders>
              </w:tblPrEx>
              <w:trPr>
                <w:jc w:val="center"/>
              </w:trPr>
              <w:tc>
                <w:tcPr>
                  <w:tcW w:w="4276" w:type="dxa"/>
                  <w:gridSpan w:val="2"/>
                  <w:shd w:val="clear" w:color="auto" w:fill="F2F2F2"/>
                </w:tcPr>
                <w:p w:rsidR="00DA010B" w:rsidRPr="001970B1" w:rsidRDefault="00DA010B" w:rsidP="003C7596">
                  <w:pPr>
                    <w:rPr>
                      <w:rFonts w:ascii="Verdana" w:hAnsi="Verdana"/>
                      <w:b/>
                      <w:sz w:val="20"/>
                      <w:szCs w:val="20"/>
                    </w:rPr>
                  </w:pPr>
                  <w:r w:rsidRPr="00E632A2">
                    <w:rPr>
                      <w:rFonts w:ascii="Verdana" w:hAnsi="Verdana"/>
                      <w:b/>
                      <w:sz w:val="20"/>
                      <w:szCs w:val="20"/>
                    </w:rPr>
                    <w:t xml:space="preserve">Οικονομική Προσφορά χωρίς ΦΠΑ </w:t>
                  </w:r>
                  <w:r w:rsidRPr="001814D3">
                    <w:rPr>
                      <w:rFonts w:ascii="Verdana" w:hAnsi="Verdana"/>
                      <w:sz w:val="20"/>
                      <w:szCs w:val="20"/>
                    </w:rPr>
                    <w:t>(ολογράφως):</w:t>
                  </w:r>
                </w:p>
              </w:tc>
              <w:tc>
                <w:tcPr>
                  <w:tcW w:w="3872" w:type="dxa"/>
                  <w:shd w:val="clear" w:color="auto" w:fill="F2F2F2"/>
                </w:tcPr>
                <w:p w:rsidR="00DA010B" w:rsidRPr="00BD1DB1" w:rsidRDefault="00DA010B" w:rsidP="003C7596">
                  <w:pPr>
                    <w:jc w:val="right"/>
                    <w:rPr>
                      <w:rFonts w:ascii="Verdana" w:hAnsi="Verdana"/>
                      <w:b/>
                      <w:sz w:val="20"/>
                      <w:szCs w:val="20"/>
                    </w:rPr>
                  </w:pPr>
                  <w:r w:rsidRPr="00BD1DB1">
                    <w:rPr>
                      <w:rFonts w:ascii="Verdana" w:hAnsi="Verdana"/>
                      <w:b/>
                      <w:sz w:val="20"/>
                      <w:szCs w:val="20"/>
                    </w:rPr>
                    <w:t>ευρώ</w:t>
                  </w:r>
                </w:p>
              </w:tc>
            </w:tr>
            <w:tr w:rsidR="00DA010B" w:rsidRPr="00E632A2" w:rsidTr="003C7596">
              <w:tblPrEx>
                <w:tblBorders>
                  <w:top w:val="dotted" w:sz="4" w:space="0" w:color="auto"/>
                  <w:bottom w:val="dotted" w:sz="4" w:space="0" w:color="auto"/>
                </w:tblBorders>
              </w:tblPrEx>
              <w:trPr>
                <w:jc w:val="center"/>
              </w:trPr>
              <w:tc>
                <w:tcPr>
                  <w:tcW w:w="4276" w:type="dxa"/>
                  <w:gridSpan w:val="2"/>
                  <w:shd w:val="clear" w:color="auto" w:fill="F2F2F2"/>
                </w:tcPr>
                <w:p w:rsidR="00DA010B" w:rsidRPr="001970B1" w:rsidRDefault="00DA010B" w:rsidP="003C7596">
                  <w:pPr>
                    <w:rPr>
                      <w:rFonts w:ascii="Verdana" w:hAnsi="Verdana"/>
                      <w:b/>
                      <w:sz w:val="20"/>
                      <w:szCs w:val="20"/>
                    </w:rPr>
                  </w:pPr>
                  <w:r w:rsidRPr="00E632A2">
                    <w:rPr>
                      <w:rFonts w:ascii="Verdana" w:hAnsi="Verdana"/>
                      <w:b/>
                      <w:sz w:val="20"/>
                      <w:szCs w:val="20"/>
                      <w:lang w:val="en-GB"/>
                    </w:rPr>
                    <w:t xml:space="preserve">ΦΠΑ </w:t>
                  </w:r>
                  <w:r w:rsidRPr="00E632A2">
                    <w:rPr>
                      <w:rFonts w:ascii="Verdana" w:hAnsi="Verdana"/>
                      <w:sz w:val="20"/>
                      <w:szCs w:val="20"/>
                      <w:lang w:val="en-GB"/>
                    </w:rPr>
                    <w:t>(αριθμητικώς):</w:t>
                  </w:r>
                  <w:r w:rsidRPr="001814D3">
                    <w:rPr>
                      <w:rFonts w:ascii="Verdana" w:hAnsi="Verdana"/>
                      <w:b/>
                      <w:sz w:val="20"/>
                      <w:szCs w:val="20"/>
                      <w:lang w:val="en-GB"/>
                    </w:rPr>
                    <w:tab/>
                  </w:r>
                </w:p>
              </w:tc>
              <w:tc>
                <w:tcPr>
                  <w:tcW w:w="3872" w:type="dxa"/>
                  <w:shd w:val="clear" w:color="auto" w:fill="F2F2F2"/>
                </w:tcPr>
                <w:p w:rsidR="00DA010B" w:rsidRPr="00BD1DB1" w:rsidRDefault="00DA010B" w:rsidP="003C7596">
                  <w:pPr>
                    <w:jc w:val="right"/>
                    <w:rPr>
                      <w:rFonts w:ascii="Verdana" w:hAnsi="Verdana"/>
                      <w:b/>
                      <w:sz w:val="20"/>
                      <w:szCs w:val="20"/>
                    </w:rPr>
                  </w:pPr>
                  <w:r w:rsidRPr="00BD1DB1">
                    <w:rPr>
                      <w:rFonts w:ascii="Verdana" w:hAnsi="Verdana"/>
                      <w:b/>
                      <w:sz w:val="20"/>
                      <w:szCs w:val="20"/>
                    </w:rPr>
                    <w:t>€</w:t>
                  </w:r>
                </w:p>
              </w:tc>
            </w:tr>
            <w:tr w:rsidR="00DA010B" w:rsidRPr="00E632A2" w:rsidTr="003C7596">
              <w:tblPrEx>
                <w:tblBorders>
                  <w:top w:val="dotted" w:sz="4" w:space="0" w:color="auto"/>
                  <w:bottom w:val="dotted" w:sz="4" w:space="0" w:color="auto"/>
                </w:tblBorders>
              </w:tblPrEx>
              <w:trPr>
                <w:jc w:val="center"/>
              </w:trPr>
              <w:tc>
                <w:tcPr>
                  <w:tcW w:w="4276" w:type="dxa"/>
                  <w:gridSpan w:val="2"/>
                  <w:shd w:val="clear" w:color="auto" w:fill="F2F2F2"/>
                </w:tcPr>
                <w:p w:rsidR="00DA010B" w:rsidRPr="001970B1" w:rsidRDefault="00DA010B" w:rsidP="003C7596">
                  <w:pPr>
                    <w:rPr>
                      <w:rFonts w:ascii="Verdana" w:hAnsi="Verdana"/>
                      <w:b/>
                      <w:sz w:val="20"/>
                      <w:szCs w:val="20"/>
                    </w:rPr>
                  </w:pPr>
                  <w:r w:rsidRPr="00E632A2">
                    <w:rPr>
                      <w:rFonts w:ascii="Verdana" w:hAnsi="Verdana"/>
                      <w:b/>
                      <w:sz w:val="20"/>
                      <w:szCs w:val="20"/>
                      <w:lang w:val="en-GB"/>
                    </w:rPr>
                    <w:t xml:space="preserve">ΦΠΑ </w:t>
                  </w:r>
                  <w:r w:rsidRPr="00E632A2">
                    <w:rPr>
                      <w:rFonts w:ascii="Verdana" w:hAnsi="Verdana"/>
                      <w:sz w:val="20"/>
                      <w:szCs w:val="20"/>
                      <w:lang w:val="en-GB"/>
                    </w:rPr>
                    <w:t>(ολογράφως):</w:t>
                  </w:r>
                  <w:r w:rsidRPr="001814D3">
                    <w:rPr>
                      <w:rFonts w:ascii="Verdana" w:hAnsi="Verdana"/>
                      <w:b/>
                      <w:sz w:val="20"/>
                      <w:szCs w:val="20"/>
                      <w:lang w:val="en-GB"/>
                    </w:rPr>
                    <w:tab/>
                  </w:r>
                </w:p>
              </w:tc>
              <w:tc>
                <w:tcPr>
                  <w:tcW w:w="3872" w:type="dxa"/>
                  <w:shd w:val="clear" w:color="auto" w:fill="F2F2F2"/>
                </w:tcPr>
                <w:p w:rsidR="00DA010B" w:rsidRPr="00BD1DB1" w:rsidRDefault="00DA010B" w:rsidP="003C7596">
                  <w:pPr>
                    <w:jc w:val="right"/>
                    <w:rPr>
                      <w:rFonts w:ascii="Verdana" w:hAnsi="Verdana"/>
                      <w:b/>
                      <w:sz w:val="20"/>
                      <w:szCs w:val="20"/>
                    </w:rPr>
                  </w:pPr>
                  <w:r w:rsidRPr="00BD1DB1">
                    <w:rPr>
                      <w:rFonts w:ascii="Verdana" w:hAnsi="Verdana"/>
                      <w:b/>
                      <w:sz w:val="20"/>
                      <w:szCs w:val="20"/>
                    </w:rPr>
                    <w:t>ευρώ</w:t>
                  </w:r>
                </w:p>
              </w:tc>
            </w:tr>
            <w:tr w:rsidR="00DA010B" w:rsidRPr="00E632A2" w:rsidTr="003C7596">
              <w:tblPrEx>
                <w:tblBorders>
                  <w:top w:val="dotted" w:sz="4" w:space="0" w:color="auto"/>
                  <w:bottom w:val="dotted" w:sz="4" w:space="0" w:color="auto"/>
                </w:tblBorders>
              </w:tblPrEx>
              <w:trPr>
                <w:jc w:val="center"/>
              </w:trPr>
              <w:tc>
                <w:tcPr>
                  <w:tcW w:w="4276" w:type="dxa"/>
                  <w:gridSpan w:val="2"/>
                  <w:shd w:val="clear" w:color="auto" w:fill="F2F2F2"/>
                </w:tcPr>
                <w:p w:rsidR="00DA010B" w:rsidRPr="001970B1" w:rsidRDefault="00DA010B" w:rsidP="003C7596">
                  <w:pPr>
                    <w:rPr>
                      <w:rFonts w:ascii="Verdana" w:hAnsi="Verdana"/>
                      <w:b/>
                      <w:sz w:val="20"/>
                      <w:szCs w:val="20"/>
                    </w:rPr>
                  </w:pPr>
                  <w:r w:rsidRPr="00E632A2">
                    <w:rPr>
                      <w:rFonts w:ascii="Verdana" w:hAnsi="Verdana"/>
                      <w:b/>
                      <w:sz w:val="20"/>
                      <w:szCs w:val="20"/>
                    </w:rPr>
                    <w:t xml:space="preserve">Οικονομική Προσφορά με ΦΠΑ </w:t>
                  </w:r>
                  <w:r w:rsidRPr="001814D3">
                    <w:rPr>
                      <w:rFonts w:ascii="Verdana" w:hAnsi="Verdana"/>
                      <w:sz w:val="20"/>
                      <w:szCs w:val="20"/>
                    </w:rPr>
                    <w:t>(αριθμητικώς):</w:t>
                  </w:r>
                  <w:r w:rsidRPr="001970B1">
                    <w:rPr>
                      <w:rFonts w:ascii="Verdana" w:hAnsi="Verdana"/>
                      <w:b/>
                      <w:sz w:val="20"/>
                      <w:szCs w:val="20"/>
                    </w:rPr>
                    <w:tab/>
                  </w:r>
                </w:p>
              </w:tc>
              <w:tc>
                <w:tcPr>
                  <w:tcW w:w="3872" w:type="dxa"/>
                  <w:shd w:val="clear" w:color="auto" w:fill="F2F2F2"/>
                </w:tcPr>
                <w:p w:rsidR="00DA010B" w:rsidRPr="00BD1DB1" w:rsidRDefault="00DA010B" w:rsidP="003C7596">
                  <w:pPr>
                    <w:jc w:val="right"/>
                    <w:rPr>
                      <w:rFonts w:ascii="Verdana" w:hAnsi="Verdana"/>
                      <w:b/>
                      <w:sz w:val="20"/>
                      <w:szCs w:val="20"/>
                    </w:rPr>
                  </w:pPr>
                  <w:r w:rsidRPr="00BD1DB1">
                    <w:rPr>
                      <w:rFonts w:ascii="Verdana" w:hAnsi="Verdana"/>
                      <w:b/>
                      <w:sz w:val="20"/>
                      <w:szCs w:val="20"/>
                    </w:rPr>
                    <w:t>€</w:t>
                  </w:r>
                </w:p>
              </w:tc>
            </w:tr>
            <w:tr w:rsidR="00DA010B" w:rsidRPr="00E632A2" w:rsidTr="003C7596">
              <w:tblPrEx>
                <w:tblBorders>
                  <w:top w:val="dotted" w:sz="4" w:space="0" w:color="auto"/>
                  <w:bottom w:val="dotted" w:sz="4" w:space="0" w:color="auto"/>
                </w:tblBorders>
              </w:tblPrEx>
              <w:trPr>
                <w:jc w:val="center"/>
              </w:trPr>
              <w:tc>
                <w:tcPr>
                  <w:tcW w:w="4276" w:type="dxa"/>
                  <w:gridSpan w:val="2"/>
                  <w:shd w:val="clear" w:color="auto" w:fill="F2F2F2"/>
                </w:tcPr>
                <w:p w:rsidR="00DA010B" w:rsidRPr="001814D3" w:rsidRDefault="00DA010B" w:rsidP="003C7596">
                  <w:pPr>
                    <w:rPr>
                      <w:rFonts w:ascii="Verdana" w:hAnsi="Verdana"/>
                      <w:b/>
                      <w:sz w:val="20"/>
                      <w:szCs w:val="20"/>
                    </w:rPr>
                  </w:pPr>
                  <w:r w:rsidRPr="00E632A2">
                    <w:rPr>
                      <w:rFonts w:ascii="Verdana" w:hAnsi="Verdana"/>
                      <w:b/>
                      <w:sz w:val="20"/>
                      <w:szCs w:val="20"/>
                    </w:rPr>
                    <w:t>Οικονομική Προσφορά με ΦΠΑ</w:t>
                  </w:r>
                  <w:r w:rsidRPr="00E632A2">
                    <w:rPr>
                      <w:rFonts w:ascii="Verdana" w:hAnsi="Verdana"/>
                      <w:sz w:val="20"/>
                      <w:szCs w:val="20"/>
                    </w:rPr>
                    <w:t xml:space="preserve"> (ολογράφως):</w:t>
                  </w:r>
                  <w:r w:rsidRPr="00E632A2">
                    <w:rPr>
                      <w:rFonts w:ascii="Verdana" w:hAnsi="Verdana"/>
                      <w:sz w:val="20"/>
                      <w:szCs w:val="20"/>
                    </w:rPr>
                    <w:tab/>
                  </w:r>
                </w:p>
              </w:tc>
              <w:tc>
                <w:tcPr>
                  <w:tcW w:w="3872" w:type="dxa"/>
                  <w:shd w:val="clear" w:color="auto" w:fill="F2F2F2"/>
                </w:tcPr>
                <w:p w:rsidR="00DA010B" w:rsidRPr="001970B1" w:rsidRDefault="00DA010B" w:rsidP="003C7596">
                  <w:pPr>
                    <w:jc w:val="right"/>
                    <w:rPr>
                      <w:rFonts w:ascii="Verdana" w:hAnsi="Verdana"/>
                      <w:b/>
                      <w:sz w:val="20"/>
                      <w:szCs w:val="20"/>
                    </w:rPr>
                  </w:pPr>
                  <w:r w:rsidRPr="001970B1">
                    <w:rPr>
                      <w:rFonts w:ascii="Verdana" w:hAnsi="Verdana"/>
                      <w:b/>
                      <w:sz w:val="20"/>
                      <w:szCs w:val="20"/>
                    </w:rPr>
                    <w:t>ευρώ</w:t>
                  </w:r>
                </w:p>
              </w:tc>
            </w:tr>
          </w:tbl>
          <w:p w:rsidR="00DA010B" w:rsidRPr="00BD1DB1" w:rsidRDefault="00DA010B" w:rsidP="003C7596">
            <w:pPr>
              <w:ind w:left="175"/>
              <w:rPr>
                <w:rFonts w:ascii="Verdana" w:hAnsi="Verdana"/>
                <w:sz w:val="20"/>
                <w:szCs w:val="20"/>
              </w:rPr>
            </w:pPr>
            <w:r w:rsidRPr="001814D3">
              <w:rPr>
                <w:rFonts w:ascii="Verdana" w:hAnsi="Verdana"/>
                <w:sz w:val="20"/>
                <w:szCs w:val="20"/>
              </w:rPr>
              <w:t>Σημείωση: ο ΦΠΑ είναι ίσος με</w:t>
            </w:r>
            <w:r w:rsidRPr="00BD1DB1">
              <w:rPr>
                <w:rFonts w:ascii="Verdana" w:hAnsi="Verdana"/>
                <w:sz w:val="20"/>
                <w:szCs w:val="20"/>
              </w:rPr>
              <w:t>_____ %.</w:t>
            </w:r>
          </w:p>
          <w:p w:rsidR="00DA010B" w:rsidRPr="00CA1081" w:rsidRDefault="00DA010B" w:rsidP="003C7596">
            <w:pPr>
              <w:jc w:val="center"/>
              <w:rPr>
                <w:rFonts w:ascii="Verdana" w:hAnsi="Verdana"/>
                <w:sz w:val="20"/>
                <w:szCs w:val="20"/>
              </w:rPr>
            </w:pPr>
          </w:p>
          <w:p w:rsidR="00DA010B" w:rsidRPr="00CA1081" w:rsidRDefault="00DA010B" w:rsidP="003C7596">
            <w:pPr>
              <w:rPr>
                <w:rFonts w:ascii="Verdana" w:hAnsi="Verdana"/>
                <w:sz w:val="20"/>
                <w:szCs w:val="20"/>
              </w:rPr>
            </w:pPr>
            <w:r w:rsidRPr="00CA1081">
              <w:rPr>
                <w:rFonts w:ascii="Verdana" w:hAnsi="Verdana"/>
                <w:sz w:val="20"/>
                <w:szCs w:val="20"/>
              </w:rPr>
              <w:t>Για τον υποψήφιο Ανάδοχο,</w:t>
            </w:r>
          </w:p>
          <w:tbl>
            <w:tblPr>
              <w:tblW w:w="0" w:type="auto"/>
              <w:tblBorders>
                <w:insideH w:val="dotted" w:sz="2" w:space="0" w:color="auto"/>
              </w:tblBorders>
              <w:shd w:val="clear" w:color="auto" w:fill="F2F2F2"/>
              <w:tblLook w:val="04A0" w:firstRow="1" w:lastRow="0" w:firstColumn="1" w:lastColumn="0" w:noHBand="0" w:noVBand="1"/>
            </w:tblPr>
            <w:tblGrid>
              <w:gridCol w:w="4849"/>
            </w:tblGrid>
            <w:tr w:rsidR="00DA010B" w:rsidRPr="00E632A2" w:rsidTr="00D8214B">
              <w:trPr>
                <w:cantSplit/>
                <w:trHeight w:val="625"/>
              </w:trPr>
              <w:tc>
                <w:tcPr>
                  <w:tcW w:w="4849" w:type="dxa"/>
                  <w:shd w:val="clear" w:color="auto" w:fill="F2F2F2"/>
                  <w:vAlign w:val="center"/>
                </w:tcPr>
                <w:p w:rsidR="00DA010B" w:rsidRPr="00EE3CAC" w:rsidRDefault="00DA010B" w:rsidP="003C7596">
                  <w:pPr>
                    <w:jc w:val="center"/>
                    <w:rPr>
                      <w:rFonts w:ascii="Verdana" w:hAnsi="Verdana"/>
                      <w:i/>
                      <w:sz w:val="20"/>
                      <w:szCs w:val="20"/>
                    </w:rPr>
                  </w:pPr>
                  <w:r w:rsidRPr="00EE3CAC">
                    <w:rPr>
                      <w:rFonts w:ascii="Verdana" w:hAnsi="Verdana"/>
                      <w:i/>
                      <w:sz w:val="20"/>
                      <w:szCs w:val="20"/>
                    </w:rPr>
                    <w:t>[υπογραφή]</w:t>
                  </w:r>
                </w:p>
              </w:tc>
            </w:tr>
            <w:tr w:rsidR="00DA010B" w:rsidRPr="00E632A2" w:rsidTr="003C7596">
              <w:trPr>
                <w:cantSplit/>
                <w:trHeight w:val="382"/>
              </w:trPr>
              <w:tc>
                <w:tcPr>
                  <w:tcW w:w="4849" w:type="dxa"/>
                  <w:shd w:val="clear" w:color="auto" w:fill="F2F2F2"/>
                  <w:vAlign w:val="center"/>
                </w:tcPr>
                <w:p w:rsidR="00DA010B" w:rsidRPr="00E632A2" w:rsidRDefault="00DA010B" w:rsidP="003C7596">
                  <w:pPr>
                    <w:jc w:val="center"/>
                    <w:rPr>
                      <w:rFonts w:ascii="Verdana" w:hAnsi="Verdana"/>
                      <w:i/>
                      <w:sz w:val="20"/>
                      <w:szCs w:val="20"/>
                    </w:rPr>
                  </w:pPr>
                  <w:r w:rsidRPr="00E632A2">
                    <w:rPr>
                      <w:rFonts w:ascii="Verdana" w:hAnsi="Verdana"/>
                      <w:i/>
                      <w:sz w:val="20"/>
                      <w:szCs w:val="20"/>
                    </w:rPr>
                    <w:t>[ιδιότητα]</w:t>
                  </w:r>
                </w:p>
              </w:tc>
            </w:tr>
          </w:tbl>
          <w:p w:rsidR="00DA010B" w:rsidRPr="00E632A2" w:rsidRDefault="00DA010B" w:rsidP="003C7596">
            <w:pPr>
              <w:rPr>
                <w:rFonts w:ascii="Verdana" w:hAnsi="Verdana"/>
                <w:b/>
                <w:sz w:val="20"/>
                <w:szCs w:val="20"/>
              </w:rPr>
            </w:pPr>
          </w:p>
        </w:tc>
      </w:tr>
    </w:tbl>
    <w:p w:rsidR="00962218" w:rsidRDefault="00962218" w:rsidP="00365858">
      <w:pPr>
        <w:widowControl w:val="0"/>
        <w:jc w:val="both"/>
        <w:rPr>
          <w:rFonts w:ascii="Verdana" w:hAnsi="Verdana" w:cs="Courier New"/>
          <w:b/>
          <w:sz w:val="20"/>
          <w:szCs w:val="20"/>
        </w:rPr>
      </w:pPr>
    </w:p>
    <w:p w:rsidR="00DA010B" w:rsidRPr="00E632A2" w:rsidRDefault="00DA010B" w:rsidP="00365858">
      <w:pPr>
        <w:widowControl w:val="0"/>
        <w:jc w:val="both"/>
        <w:rPr>
          <w:rFonts w:ascii="Verdana" w:hAnsi="Verdana" w:cs="Courier New"/>
          <w:b/>
          <w:sz w:val="20"/>
          <w:szCs w:val="20"/>
        </w:rPr>
      </w:pPr>
      <w:r w:rsidRPr="00E632A2">
        <w:rPr>
          <w:rFonts w:ascii="Verdana" w:hAnsi="Verdana" w:cs="Courier New"/>
          <w:b/>
          <w:sz w:val="20"/>
          <w:szCs w:val="20"/>
        </w:rPr>
        <w:t>Επεξηγήσεις / Οδηγίες</w:t>
      </w:r>
    </w:p>
    <w:p w:rsidR="00DA010B" w:rsidRPr="00CA1081" w:rsidRDefault="00DA010B" w:rsidP="00365858">
      <w:pPr>
        <w:numPr>
          <w:ilvl w:val="0"/>
          <w:numId w:val="9"/>
        </w:numPr>
        <w:ind w:left="426"/>
        <w:jc w:val="both"/>
        <w:rPr>
          <w:rFonts w:ascii="Verdana" w:hAnsi="Verdana" w:cs="Calibri"/>
          <w:sz w:val="20"/>
          <w:szCs w:val="20"/>
        </w:rPr>
      </w:pPr>
      <w:bookmarkStart w:id="137" w:name="_Ref235413743"/>
      <w:bookmarkStart w:id="138" w:name="_Toc235808770"/>
      <w:r w:rsidRPr="001970B1">
        <w:rPr>
          <w:rFonts w:ascii="Verdana" w:hAnsi="Verdana" w:cs="Calibri"/>
          <w:sz w:val="20"/>
          <w:szCs w:val="20"/>
        </w:rPr>
        <w:t>Η προσφερόμενη τιμή (Οικονομική Προσφορά) θα εκφράζεται σε ευρώ (€), θα είναι σταθερή και δεν θα αναπροσαρμόζεται καθ’ όλη τη διάρκεια της διαγωνιστικής διαδικασίας, της εκτέλεσης τη</w:t>
      </w:r>
      <w:r w:rsidRPr="00BD1DB1">
        <w:rPr>
          <w:rFonts w:ascii="Verdana" w:hAnsi="Verdana" w:cs="Calibri"/>
          <w:sz w:val="20"/>
          <w:szCs w:val="20"/>
        </w:rPr>
        <w:t>ς Σύμβασης και της τυχόν παράτασης αυτής. Στην τιμή θα περιλαμβάνονται οι τυχόν υπέρ τρίτων κρατήσεις ως και κάθε άλλη τυχόν επιβάρυνση, εκτός του ΦΠΑ</w:t>
      </w:r>
      <w:r w:rsidR="005F629C" w:rsidRPr="00CA1081">
        <w:rPr>
          <w:rFonts w:ascii="Verdana" w:hAnsi="Verdana" w:cs="Calibri"/>
          <w:sz w:val="20"/>
          <w:szCs w:val="20"/>
        </w:rPr>
        <w:t xml:space="preserve"> ο οποίος αναφέρεται ξεχωριστά.</w:t>
      </w:r>
    </w:p>
    <w:p w:rsidR="00DA392B" w:rsidRPr="00EE3CAC" w:rsidRDefault="00DA392B" w:rsidP="00365858">
      <w:pPr>
        <w:numPr>
          <w:ilvl w:val="0"/>
          <w:numId w:val="9"/>
        </w:numPr>
        <w:ind w:left="426"/>
        <w:jc w:val="both"/>
        <w:rPr>
          <w:rFonts w:ascii="Verdana" w:hAnsi="Verdana" w:cs="Calibri"/>
          <w:sz w:val="20"/>
          <w:szCs w:val="20"/>
        </w:rPr>
      </w:pPr>
      <w:r w:rsidRPr="00CA1081">
        <w:rPr>
          <w:rFonts w:ascii="Verdana" w:hAnsi="Verdana" w:cs="Calibri"/>
          <w:sz w:val="20"/>
          <w:szCs w:val="20"/>
        </w:rPr>
        <w:t xml:space="preserve">Οι τμηματικές καταβολές θα καταβάλλονται μόνον έναντι συγκεκριμένων παραδοτέων, όπως θα προσδιοριστούν στη σύμβαση από το ΕΚΤ/ΕΙΕ και σύμφωνα </w:t>
      </w:r>
      <w:r w:rsidR="005F629C" w:rsidRPr="00EE3CAC">
        <w:rPr>
          <w:rFonts w:ascii="Verdana" w:hAnsi="Verdana" w:cs="Calibri"/>
          <w:sz w:val="20"/>
          <w:szCs w:val="20"/>
        </w:rPr>
        <w:t>με τις διαδικασίες του ΕΚΤ/ΕΙΕ.</w:t>
      </w:r>
    </w:p>
    <w:p w:rsidR="00DA392B" w:rsidRPr="00CB2E9D" w:rsidRDefault="00DA392B" w:rsidP="00365858">
      <w:pPr>
        <w:numPr>
          <w:ilvl w:val="0"/>
          <w:numId w:val="9"/>
        </w:numPr>
        <w:ind w:left="426"/>
        <w:jc w:val="both"/>
        <w:rPr>
          <w:rFonts w:ascii="Verdana" w:hAnsi="Verdana" w:cs="Calibri"/>
          <w:sz w:val="20"/>
          <w:szCs w:val="20"/>
        </w:rPr>
      </w:pPr>
      <w:r w:rsidRPr="0061770A">
        <w:rPr>
          <w:rFonts w:ascii="Verdana" w:hAnsi="Verdana" w:cs="Calibri"/>
          <w:sz w:val="20"/>
          <w:szCs w:val="20"/>
        </w:rPr>
        <w:t>Όλες οι πληρωμές θα γίνονται σε ΕΥΡΩ με την προσκόμιση των νομίμων δικαιολογητικών που</w:t>
      </w:r>
      <w:r w:rsidRPr="00CB2E9D">
        <w:rPr>
          <w:rFonts w:ascii="Verdana" w:hAnsi="Verdana" w:cs="Calibri"/>
          <w:sz w:val="20"/>
          <w:szCs w:val="20"/>
        </w:rPr>
        <w:t xml:space="preserve"> προβλέπονται από τις ισχύουσες διατάξεις κατά το χρόνο πληρωμής και σε χρόνο προσδιοριζόμενο από την αναγκαία διοικητική διαδικασία για έκδοση των σχετικών χρηματικών ενταλμάτων.</w:t>
      </w:r>
    </w:p>
    <w:p w:rsidR="00DA392B" w:rsidRPr="0068154F" w:rsidRDefault="00DA392B" w:rsidP="00365858">
      <w:pPr>
        <w:numPr>
          <w:ilvl w:val="0"/>
          <w:numId w:val="9"/>
        </w:numPr>
        <w:ind w:left="426"/>
        <w:jc w:val="both"/>
        <w:rPr>
          <w:rFonts w:ascii="Verdana" w:hAnsi="Verdana" w:cs="Calibri"/>
          <w:sz w:val="20"/>
          <w:szCs w:val="20"/>
        </w:rPr>
      </w:pPr>
      <w:r w:rsidRPr="0068154F">
        <w:rPr>
          <w:rFonts w:ascii="Verdana" w:hAnsi="Verdana" w:cs="Calibri"/>
          <w:sz w:val="20"/>
          <w:szCs w:val="20"/>
        </w:rPr>
        <w:t>Οι προσφορές θα πρέπει να δίνουν τις τιμές σε ΕΥΡΩ. Οι τιμές θα αναγράφονται ολογράφως και αριθμητικώς, χωρίς ΦΠΑ.</w:t>
      </w:r>
    </w:p>
    <w:p w:rsidR="00DA392B" w:rsidRPr="00F1080A" w:rsidRDefault="00DA392B" w:rsidP="00365858">
      <w:pPr>
        <w:numPr>
          <w:ilvl w:val="0"/>
          <w:numId w:val="9"/>
        </w:numPr>
        <w:ind w:left="426"/>
        <w:jc w:val="both"/>
        <w:rPr>
          <w:rFonts w:ascii="Verdana" w:hAnsi="Verdana" w:cs="Calibri"/>
          <w:sz w:val="20"/>
          <w:szCs w:val="20"/>
        </w:rPr>
      </w:pPr>
      <w:r w:rsidRPr="00F1080A">
        <w:rPr>
          <w:rFonts w:ascii="Verdana" w:hAnsi="Verdana" w:cs="Calibri"/>
          <w:sz w:val="20"/>
          <w:szCs w:val="20"/>
        </w:rPr>
        <w:t>Προσφορές που δεν δίνουν τις τιμές σε ΕΥΡΩ ή που καθορίζουν σχέση ΕΥΡΩ σε ξένο νόμισμα θα απορρίπτονται ως απαράδεκτες.</w:t>
      </w:r>
    </w:p>
    <w:p w:rsidR="00DA392B" w:rsidRPr="005F72D9" w:rsidRDefault="00DA392B" w:rsidP="00365858">
      <w:pPr>
        <w:numPr>
          <w:ilvl w:val="0"/>
          <w:numId w:val="9"/>
        </w:numPr>
        <w:ind w:left="426"/>
        <w:jc w:val="both"/>
        <w:rPr>
          <w:rFonts w:ascii="Verdana" w:hAnsi="Verdana" w:cs="Calibri"/>
          <w:sz w:val="20"/>
          <w:szCs w:val="20"/>
        </w:rPr>
      </w:pPr>
      <w:r w:rsidRPr="00F1080A">
        <w:rPr>
          <w:rFonts w:ascii="Verdana" w:hAnsi="Verdana" w:cs="Calibri"/>
          <w:sz w:val="20"/>
          <w:szCs w:val="20"/>
        </w:rPr>
        <w:t>Εφόσον από την προσφορά δεν προκύπτει με σαφήνεια η προσφερόμενη τιμή, η προσφορά απορρίπτεται ως</w:t>
      </w:r>
      <w:r w:rsidRPr="005F72D9">
        <w:rPr>
          <w:rFonts w:ascii="Verdana" w:hAnsi="Verdana" w:cs="Calibri"/>
          <w:sz w:val="20"/>
          <w:szCs w:val="20"/>
        </w:rPr>
        <w:t xml:space="preserve"> απαράδεκτη.</w:t>
      </w:r>
    </w:p>
    <w:p w:rsidR="00DA392B" w:rsidRPr="007D2699" w:rsidRDefault="00DA392B" w:rsidP="00365858">
      <w:pPr>
        <w:numPr>
          <w:ilvl w:val="0"/>
          <w:numId w:val="9"/>
        </w:numPr>
        <w:ind w:left="426"/>
        <w:jc w:val="both"/>
        <w:rPr>
          <w:rFonts w:ascii="Verdana" w:hAnsi="Verdana" w:cs="Calibri"/>
          <w:sz w:val="20"/>
          <w:szCs w:val="20"/>
        </w:rPr>
      </w:pPr>
      <w:r w:rsidRPr="007D2699">
        <w:rPr>
          <w:rFonts w:ascii="Verdana" w:hAnsi="Verdana" w:cs="Calibri"/>
          <w:sz w:val="20"/>
          <w:szCs w:val="20"/>
        </w:rPr>
        <w:t>Προσφορές που θέτουν όρο αναπροσαρμογής της τιμής, απορρίπτονται ως απαράδεκτες.</w:t>
      </w:r>
    </w:p>
    <w:p w:rsidR="00DA392B" w:rsidRPr="00E632A2" w:rsidRDefault="00DA392B" w:rsidP="00365858">
      <w:pPr>
        <w:numPr>
          <w:ilvl w:val="0"/>
          <w:numId w:val="9"/>
        </w:numPr>
        <w:ind w:left="426"/>
        <w:jc w:val="both"/>
        <w:rPr>
          <w:rFonts w:ascii="Verdana" w:hAnsi="Verdana" w:cs="Calibri"/>
          <w:sz w:val="20"/>
          <w:szCs w:val="20"/>
        </w:rPr>
      </w:pPr>
      <w:r w:rsidRPr="00E632A2">
        <w:rPr>
          <w:rFonts w:ascii="Verdana" w:hAnsi="Verdana" w:cs="Calibri"/>
          <w:sz w:val="20"/>
          <w:szCs w:val="20"/>
        </w:rPr>
        <w:t>Το ΕΚΤ διατηρεί το δικαίωμα να ζητήσει από τους συμμετέχοντες στοιχεία απαραίτητα για την τεκμηρίωση των προσφερόμενων τιμών, οι δε συμμετέχοντες υποχρεούνται να παρέχουν αυτά.</w:t>
      </w:r>
    </w:p>
    <w:p w:rsidR="00DA010B" w:rsidRPr="00E632A2" w:rsidRDefault="00DA010B" w:rsidP="00365858">
      <w:pPr>
        <w:numPr>
          <w:ilvl w:val="0"/>
          <w:numId w:val="9"/>
        </w:numPr>
        <w:ind w:left="426"/>
        <w:jc w:val="both"/>
        <w:rPr>
          <w:rFonts w:ascii="Verdana" w:hAnsi="Verdana" w:cs="Calibri"/>
          <w:sz w:val="20"/>
          <w:szCs w:val="20"/>
        </w:rPr>
      </w:pPr>
      <w:r w:rsidRPr="00E632A2">
        <w:rPr>
          <w:rFonts w:ascii="Verdana" w:hAnsi="Verdana" w:cs="Calibri"/>
          <w:sz w:val="20"/>
          <w:szCs w:val="20"/>
        </w:rPr>
        <w:t>Εφόσον από την Προσφορά δεν προκύπτει με σαφήνεια η προσφερόμενη τιμή, η Προσφορά απορρίπτεται ως απαράδεκτη, με απόφαση της Αναθέτουσας Αρχής, κατόπιν γνώμης της Επιτροπής Διενέργειας Διαγωνισμού.</w:t>
      </w:r>
    </w:p>
    <w:p w:rsidR="00DA010B" w:rsidRPr="00E632A2" w:rsidRDefault="00DA010B" w:rsidP="00365858">
      <w:pPr>
        <w:numPr>
          <w:ilvl w:val="0"/>
          <w:numId w:val="9"/>
        </w:numPr>
        <w:ind w:left="426"/>
        <w:jc w:val="both"/>
        <w:rPr>
          <w:rFonts w:ascii="Verdana" w:hAnsi="Verdana" w:cs="Calibri"/>
          <w:sz w:val="20"/>
          <w:szCs w:val="20"/>
        </w:rPr>
      </w:pPr>
      <w:r w:rsidRPr="00E632A2">
        <w:rPr>
          <w:rFonts w:ascii="Verdana" w:hAnsi="Verdana" w:cs="Calibri"/>
          <w:sz w:val="20"/>
          <w:szCs w:val="20"/>
        </w:rPr>
        <w:t>Οι Υποψήφιοι Ανάδοχοι έχουν μελετήσει τις απαιτήσεις του Έργου και τα οικονομικά μεγέθη που θα απαιτηθούν για την προμήθεια των υλικών και την παροχή των υπηρεσιών και εγγυώνται για την ακρίβεια των επι</w:t>
      </w:r>
      <w:r w:rsidR="005F629C" w:rsidRPr="00E632A2">
        <w:rPr>
          <w:rFonts w:ascii="Verdana" w:hAnsi="Verdana" w:cs="Calibri"/>
          <w:sz w:val="20"/>
          <w:szCs w:val="20"/>
        </w:rPr>
        <w:t>μέρους στοιχείων κόστους αυτών.</w:t>
      </w:r>
    </w:p>
    <w:p w:rsidR="00DA010B" w:rsidRDefault="00DA010B" w:rsidP="00365858">
      <w:pPr>
        <w:numPr>
          <w:ilvl w:val="0"/>
          <w:numId w:val="9"/>
        </w:numPr>
        <w:ind w:left="426"/>
        <w:jc w:val="both"/>
        <w:rPr>
          <w:rFonts w:ascii="Verdana" w:hAnsi="Verdana" w:cs="Calibri"/>
          <w:sz w:val="20"/>
          <w:szCs w:val="20"/>
        </w:rPr>
      </w:pPr>
      <w:r w:rsidRPr="00E632A2">
        <w:rPr>
          <w:rFonts w:ascii="Verdana" w:hAnsi="Verdana" w:cs="Calibri"/>
          <w:sz w:val="20"/>
          <w:szCs w:val="20"/>
        </w:rPr>
        <w:t>Αν η τιμή της Οικονομικής Προσφοράς είναι προφανώς υπερβολικά χαμηλή, η Επιτροπή Διενέργειας Διαγωνισμού υποχρεούται να ζητήσει από τον Υποψήφιο Ανάδοχο να παράσχει εγγράφως τις απαιτούμενες διευκρινίσεις. Αν οι διευκρινίσεις δεν κριθούν ικανοποιητικές ή/και εκτιμηθεί από την Επιτροπή Διενέργειας Διαγωνισμού ότι η έκπτωση αυτή έχει σχέση με μείωση της ποιότητας των προσφερομένων υλικών και υπηρεσιών, τότε προβαίνει στην απόρριψη της Προσφοράς με αιτιολογημένη απόφαση.</w:t>
      </w:r>
    </w:p>
    <w:p w:rsidR="003C7596" w:rsidRPr="00E632A2" w:rsidRDefault="003C7596" w:rsidP="00365858">
      <w:pPr>
        <w:ind w:left="66"/>
        <w:jc w:val="both"/>
        <w:rPr>
          <w:rFonts w:ascii="Verdana" w:hAnsi="Verdana" w:cs="Calibri"/>
          <w:sz w:val="20"/>
          <w:szCs w:val="20"/>
        </w:rPr>
      </w:pPr>
    </w:p>
    <w:bookmarkEnd w:id="137"/>
    <w:bookmarkEnd w:id="138"/>
    <w:p w:rsidR="00A2215B" w:rsidRPr="0016376E" w:rsidRDefault="00A2215B" w:rsidP="00DA010B">
      <w:pPr>
        <w:pStyle w:val="1"/>
        <w:ind w:left="0" w:firstLine="0"/>
        <w:jc w:val="left"/>
        <w:rPr>
          <w:rFonts w:ascii="Verdana" w:hAnsi="Verdana"/>
          <w:sz w:val="20"/>
        </w:rPr>
        <w:sectPr w:rsidR="00A2215B" w:rsidRPr="0016376E" w:rsidSect="004D1237">
          <w:pgSz w:w="11906" w:h="16838"/>
          <w:pgMar w:top="1440" w:right="1800" w:bottom="1258" w:left="1800" w:header="706" w:footer="706" w:gutter="0"/>
          <w:cols w:space="708"/>
          <w:docGrid w:linePitch="360"/>
        </w:sectPr>
      </w:pPr>
    </w:p>
    <w:p w:rsidR="00A2215B" w:rsidRPr="0016376E" w:rsidRDefault="008B7CC0" w:rsidP="008B7CC0">
      <w:pPr>
        <w:pStyle w:val="1"/>
        <w:numPr>
          <w:ilvl w:val="0"/>
          <w:numId w:val="0"/>
        </w:numPr>
        <w:jc w:val="both"/>
        <w:rPr>
          <w:rFonts w:ascii="Verdana" w:hAnsi="Verdana"/>
          <w:sz w:val="20"/>
        </w:rPr>
      </w:pPr>
      <w:bookmarkStart w:id="139" w:name="_Toc421884095"/>
      <w:r w:rsidRPr="0016376E">
        <w:rPr>
          <w:rFonts w:ascii="Verdana" w:hAnsi="Verdana"/>
          <w:sz w:val="20"/>
        </w:rPr>
        <w:t>Κεφάλαιο 4. Αποσφράγιση Προσφορών – Κατακύρωση Διαγωνισμού – Δικαιολογητικά Κατακύρωσης</w:t>
      </w:r>
      <w:bookmarkEnd w:id="139"/>
    </w:p>
    <w:p w:rsidR="00A2215B" w:rsidRPr="00E632A2" w:rsidRDefault="00A2215B" w:rsidP="00BE3B7B">
      <w:pPr>
        <w:pStyle w:val="20"/>
        <w:numPr>
          <w:ilvl w:val="1"/>
          <w:numId w:val="24"/>
        </w:numPr>
        <w:tabs>
          <w:tab w:val="clear" w:pos="284"/>
          <w:tab w:val="num" w:pos="426"/>
        </w:tabs>
        <w:ind w:left="426" w:hanging="426"/>
        <w:rPr>
          <w:rFonts w:ascii="Verdana" w:hAnsi="Verdana"/>
          <w:b/>
          <w:kern w:val="32"/>
          <w:sz w:val="20"/>
          <w:szCs w:val="20"/>
        </w:rPr>
      </w:pPr>
      <w:bookmarkStart w:id="140" w:name="_Toc394924871"/>
      <w:bookmarkStart w:id="141" w:name="_Toc421884096"/>
      <w:bookmarkStart w:id="142" w:name="_Toc232699925"/>
      <w:bookmarkStart w:id="143" w:name="_Toc232783561"/>
      <w:bookmarkStart w:id="144" w:name="_Toc232867626"/>
      <w:r w:rsidRPr="00E632A2">
        <w:rPr>
          <w:rFonts w:ascii="Verdana" w:hAnsi="Verdana"/>
          <w:b/>
          <w:kern w:val="32"/>
          <w:sz w:val="20"/>
          <w:szCs w:val="20"/>
        </w:rPr>
        <w:t>Απόρριψη Προσφορών</w:t>
      </w:r>
      <w:bookmarkEnd w:id="140"/>
      <w:bookmarkEnd w:id="141"/>
    </w:p>
    <w:p w:rsidR="00A2215B" w:rsidRPr="00E632A2" w:rsidRDefault="00A2215B" w:rsidP="008B7CC0">
      <w:pPr>
        <w:widowControl w:val="0"/>
        <w:spacing w:before="120" w:after="120"/>
        <w:jc w:val="both"/>
        <w:rPr>
          <w:rFonts w:ascii="Verdana" w:hAnsi="Verdana" w:cs="Courier New"/>
          <w:sz w:val="20"/>
          <w:szCs w:val="20"/>
        </w:rPr>
      </w:pPr>
      <w:r w:rsidRPr="001970B1">
        <w:rPr>
          <w:rFonts w:ascii="Verdana" w:hAnsi="Verdana" w:cs="Courier New"/>
          <w:sz w:val="20"/>
          <w:szCs w:val="20"/>
        </w:rPr>
        <w:t>Προσφορές που υποβάλλονται μετά την έναρξη της διαδικασίας αποσφρά</w:t>
      </w:r>
      <w:r w:rsidRPr="00BD1DB1">
        <w:rPr>
          <w:rFonts w:ascii="Verdana" w:hAnsi="Verdana" w:cs="Courier New"/>
          <w:sz w:val="20"/>
          <w:szCs w:val="20"/>
        </w:rPr>
        <w:t xml:space="preserve">γισης, κατά τα οριζόμενα στο Άρθρο </w:t>
      </w:r>
      <w:r w:rsidR="00DA0794">
        <w:fldChar w:fldCharType="begin"/>
      </w:r>
      <w:r w:rsidR="00DA0794">
        <w:instrText xml:space="preserve"> REF _Ref236543880 \r \h  \* MERGEFORMAT </w:instrText>
      </w:r>
      <w:r w:rsidR="00DA0794">
        <w:fldChar w:fldCharType="separate"/>
      </w:r>
      <w:r w:rsidR="00917B07" w:rsidRPr="00917B07">
        <w:rPr>
          <w:rFonts w:ascii="Verdana" w:hAnsi="Verdana" w:cs="Courier New"/>
          <w:sz w:val="20"/>
          <w:szCs w:val="20"/>
        </w:rPr>
        <w:t>27</w:t>
      </w:r>
      <w:r w:rsidR="00DA0794">
        <w:fldChar w:fldCharType="end"/>
      </w:r>
      <w:r w:rsidRPr="00E632A2">
        <w:rPr>
          <w:rFonts w:ascii="Verdana" w:hAnsi="Verdana" w:cs="Courier New"/>
          <w:sz w:val="20"/>
          <w:szCs w:val="20"/>
        </w:rPr>
        <w:t>, δεν αποσφραγίζονται αλλά επιστρέφονται, ως εκπρόθεσμες. Προσφορές απορρίπτονται, επίσης, ως απαράδεκτες σε κάθε μία ή περισσότερες από τις κάτωθι περιπτώσεις:</w:t>
      </w:r>
    </w:p>
    <w:p w:rsidR="00A2215B" w:rsidRPr="00BD1DB1" w:rsidRDefault="00A2215B" w:rsidP="00BE3B7B">
      <w:pPr>
        <w:numPr>
          <w:ilvl w:val="0"/>
          <w:numId w:val="9"/>
        </w:numPr>
        <w:spacing w:after="120"/>
        <w:ind w:left="426"/>
        <w:jc w:val="both"/>
        <w:rPr>
          <w:rFonts w:ascii="Verdana" w:hAnsi="Verdana" w:cs="Calibri"/>
          <w:sz w:val="20"/>
          <w:szCs w:val="20"/>
        </w:rPr>
      </w:pPr>
      <w:r w:rsidRPr="001970B1">
        <w:rPr>
          <w:rFonts w:ascii="Verdana" w:hAnsi="Verdana" w:cs="Calibri"/>
          <w:sz w:val="20"/>
          <w:szCs w:val="20"/>
        </w:rPr>
        <w:t>Προσφορές που</w:t>
      </w:r>
      <w:r w:rsidRPr="00BD1DB1">
        <w:rPr>
          <w:rFonts w:ascii="Verdana" w:hAnsi="Verdana" w:cs="Calibri"/>
          <w:sz w:val="20"/>
          <w:szCs w:val="20"/>
        </w:rPr>
        <w:t xml:space="preserve"> παραβιάζουν οποιαδήποτε υποχρέωση των άρθρων της παρούσας Προκήρυξης.</w:t>
      </w:r>
    </w:p>
    <w:p w:rsidR="00A2215B" w:rsidRPr="00CA1081" w:rsidRDefault="00A2215B" w:rsidP="00BE3B7B">
      <w:pPr>
        <w:numPr>
          <w:ilvl w:val="0"/>
          <w:numId w:val="9"/>
        </w:numPr>
        <w:spacing w:after="120"/>
        <w:ind w:left="426"/>
        <w:jc w:val="both"/>
        <w:rPr>
          <w:rFonts w:ascii="Verdana" w:hAnsi="Verdana" w:cs="Calibri"/>
          <w:sz w:val="20"/>
          <w:szCs w:val="20"/>
        </w:rPr>
      </w:pPr>
      <w:r w:rsidRPr="00CA1081">
        <w:rPr>
          <w:rFonts w:ascii="Verdana" w:hAnsi="Verdana" w:cs="Calibri"/>
          <w:sz w:val="20"/>
          <w:szCs w:val="20"/>
        </w:rPr>
        <w:t xml:space="preserve">Προσφορές που περιλαμβάνουν μη αποδοχή όρων της Προκήρυξης ή απόκλιση από </w:t>
      </w:r>
      <w:r w:rsidR="003A4917">
        <w:rPr>
          <w:rFonts w:ascii="Verdana" w:hAnsi="Verdana" w:cs="Calibri"/>
          <w:sz w:val="20"/>
          <w:szCs w:val="20"/>
        </w:rPr>
        <w:t xml:space="preserve">αυτούς </w:t>
      </w:r>
      <w:r w:rsidRPr="00CA1081">
        <w:rPr>
          <w:rFonts w:ascii="Verdana" w:hAnsi="Verdana" w:cs="Calibri"/>
          <w:sz w:val="20"/>
          <w:szCs w:val="20"/>
        </w:rPr>
        <w:t>ή δεν καλύπτουν όλες τις υποχρεωτικές απαιτήσεις της παρούσας.</w:t>
      </w:r>
    </w:p>
    <w:p w:rsidR="00A2215B" w:rsidRPr="00EE3CAC" w:rsidRDefault="00A2215B" w:rsidP="00BE3B7B">
      <w:pPr>
        <w:numPr>
          <w:ilvl w:val="0"/>
          <w:numId w:val="9"/>
        </w:numPr>
        <w:spacing w:after="120"/>
        <w:ind w:left="426"/>
        <w:jc w:val="both"/>
        <w:rPr>
          <w:rFonts w:ascii="Verdana" w:hAnsi="Verdana" w:cs="Calibri"/>
          <w:sz w:val="20"/>
          <w:szCs w:val="20"/>
        </w:rPr>
      </w:pPr>
      <w:r w:rsidRPr="00CA1081">
        <w:rPr>
          <w:rFonts w:ascii="Verdana" w:hAnsi="Verdana" w:cs="Calibri"/>
          <w:sz w:val="20"/>
          <w:szCs w:val="20"/>
        </w:rPr>
        <w:t>Προσφορές που είναι αόριστες, ανεπίδεκτες</w:t>
      </w:r>
      <w:r w:rsidRPr="00EE3CAC">
        <w:rPr>
          <w:rFonts w:ascii="Verdana" w:hAnsi="Verdana" w:cs="Calibri"/>
          <w:sz w:val="20"/>
          <w:szCs w:val="20"/>
        </w:rPr>
        <w:t xml:space="preserve"> εκτίμησης ή υπό αίρεση.</w:t>
      </w:r>
    </w:p>
    <w:p w:rsidR="00A2215B" w:rsidRPr="003C7596" w:rsidRDefault="00A2215B" w:rsidP="00BE3B7B">
      <w:pPr>
        <w:numPr>
          <w:ilvl w:val="0"/>
          <w:numId w:val="9"/>
        </w:numPr>
        <w:spacing w:after="120"/>
        <w:ind w:left="426"/>
        <w:jc w:val="both"/>
        <w:rPr>
          <w:rFonts w:ascii="Verdana" w:hAnsi="Verdana" w:cs="Calibri"/>
          <w:sz w:val="20"/>
          <w:szCs w:val="20"/>
        </w:rPr>
      </w:pPr>
      <w:r w:rsidRPr="003C7596">
        <w:rPr>
          <w:rFonts w:ascii="Verdana" w:hAnsi="Verdana" w:cs="Calibri"/>
          <w:sz w:val="20"/>
          <w:szCs w:val="20"/>
        </w:rPr>
        <w:t xml:space="preserve">Προσφορές που δεν έχουν συνταχθεί στην Ελληνική Γλώσσα κατά τα οριζόμενα στο Άρθρο </w:t>
      </w:r>
      <w:r w:rsidR="00DA0794">
        <w:fldChar w:fldCharType="begin"/>
      </w:r>
      <w:r w:rsidR="00DA0794">
        <w:instrText xml:space="preserve"> REF _Ref236542932 \r \h  \* MERGEFORMAT </w:instrText>
      </w:r>
      <w:r w:rsidR="00DA0794">
        <w:fldChar w:fldCharType="separate"/>
      </w:r>
      <w:r w:rsidR="00917B07">
        <w:t>9</w:t>
      </w:r>
      <w:r w:rsidR="00DA0794">
        <w:fldChar w:fldCharType="end"/>
      </w:r>
      <w:r w:rsidRPr="003C7596">
        <w:rPr>
          <w:rFonts w:ascii="Verdana" w:hAnsi="Verdana" w:cs="Calibri"/>
          <w:sz w:val="20"/>
          <w:szCs w:val="20"/>
        </w:rPr>
        <w:t>.</w:t>
      </w:r>
    </w:p>
    <w:p w:rsidR="00A2215B" w:rsidRPr="003C7596" w:rsidRDefault="00A2215B" w:rsidP="00BE3B7B">
      <w:pPr>
        <w:numPr>
          <w:ilvl w:val="0"/>
          <w:numId w:val="9"/>
        </w:numPr>
        <w:spacing w:after="120"/>
        <w:ind w:left="426"/>
        <w:jc w:val="both"/>
        <w:rPr>
          <w:rFonts w:ascii="Verdana" w:hAnsi="Verdana" w:cs="Calibri"/>
          <w:sz w:val="20"/>
          <w:szCs w:val="20"/>
        </w:rPr>
      </w:pPr>
      <w:r w:rsidRPr="003C7596">
        <w:rPr>
          <w:rFonts w:ascii="Verdana" w:hAnsi="Verdana" w:cs="Calibri"/>
          <w:sz w:val="20"/>
          <w:szCs w:val="20"/>
        </w:rPr>
        <w:t xml:space="preserve">Προσφορές με προϋπολογισμό μεγαλύτερο από το ποσό που ορίζεται στο Άρθρο </w:t>
      </w:r>
      <w:r w:rsidR="00835C1E">
        <w:rPr>
          <w:rFonts w:ascii="Verdana" w:hAnsi="Verdana" w:cs="Calibri"/>
          <w:sz w:val="20"/>
          <w:szCs w:val="20"/>
        </w:rPr>
        <w:fldChar w:fldCharType="begin"/>
      </w:r>
      <w:r w:rsidR="002C14CC">
        <w:rPr>
          <w:rFonts w:ascii="Verdana" w:hAnsi="Verdana" w:cs="Calibri"/>
          <w:sz w:val="20"/>
          <w:szCs w:val="20"/>
        </w:rPr>
        <w:instrText xml:space="preserve"> REF _Ref418703362 \r \h </w:instrText>
      </w:r>
      <w:r w:rsidR="00835C1E">
        <w:rPr>
          <w:rFonts w:ascii="Verdana" w:hAnsi="Verdana" w:cs="Calibri"/>
          <w:sz w:val="20"/>
          <w:szCs w:val="20"/>
        </w:rPr>
      </w:r>
      <w:r w:rsidR="00835C1E">
        <w:rPr>
          <w:rFonts w:ascii="Verdana" w:hAnsi="Verdana" w:cs="Calibri"/>
          <w:sz w:val="20"/>
          <w:szCs w:val="20"/>
        </w:rPr>
        <w:fldChar w:fldCharType="separate"/>
      </w:r>
      <w:r w:rsidR="00917B07">
        <w:rPr>
          <w:rFonts w:ascii="Verdana" w:hAnsi="Verdana" w:cs="Calibri"/>
          <w:sz w:val="20"/>
          <w:szCs w:val="20"/>
        </w:rPr>
        <w:t>14</w:t>
      </w:r>
      <w:r w:rsidR="00835C1E">
        <w:rPr>
          <w:rFonts w:ascii="Verdana" w:hAnsi="Verdana" w:cs="Calibri"/>
          <w:sz w:val="20"/>
          <w:szCs w:val="20"/>
        </w:rPr>
        <w:fldChar w:fldCharType="end"/>
      </w:r>
      <w:r w:rsidRPr="003C7596">
        <w:rPr>
          <w:rFonts w:ascii="Verdana" w:hAnsi="Verdana" w:cs="Calibri"/>
          <w:sz w:val="20"/>
          <w:szCs w:val="20"/>
        </w:rPr>
        <w:t>.</w:t>
      </w:r>
    </w:p>
    <w:p w:rsidR="00A2215B" w:rsidRPr="003C7596" w:rsidRDefault="00A2215B" w:rsidP="00BE3B7B">
      <w:pPr>
        <w:numPr>
          <w:ilvl w:val="0"/>
          <w:numId w:val="9"/>
        </w:numPr>
        <w:spacing w:after="120"/>
        <w:ind w:left="426"/>
        <w:jc w:val="both"/>
        <w:rPr>
          <w:rFonts w:ascii="Verdana" w:hAnsi="Verdana" w:cs="Calibri"/>
          <w:sz w:val="20"/>
          <w:szCs w:val="20"/>
        </w:rPr>
      </w:pPr>
      <w:r w:rsidRPr="003C7596">
        <w:rPr>
          <w:rFonts w:ascii="Verdana" w:hAnsi="Verdana" w:cs="Calibri"/>
          <w:sz w:val="20"/>
          <w:szCs w:val="20"/>
        </w:rPr>
        <w:t xml:space="preserve">Προσφορές Υποψήφιων Αναδόχων που δεν πληρούν τις προϋποθέσεις του Άρθρου </w:t>
      </w:r>
      <w:r w:rsidR="00DA0794">
        <w:fldChar w:fldCharType="begin"/>
      </w:r>
      <w:r w:rsidR="00DA0794">
        <w:instrText xml:space="preserve"> REF _Ref236543143 \r \h  \* MERGEFORMAT </w:instrText>
      </w:r>
      <w:r w:rsidR="00DA0794">
        <w:fldChar w:fldCharType="separate"/>
      </w:r>
      <w:r w:rsidR="00917B07" w:rsidRPr="00917B07">
        <w:rPr>
          <w:rFonts w:ascii="Verdana" w:hAnsi="Verdana" w:cs="Calibri"/>
          <w:sz w:val="20"/>
          <w:szCs w:val="20"/>
        </w:rPr>
        <w:t>17</w:t>
      </w:r>
      <w:r w:rsidR="00DA0794">
        <w:fldChar w:fldCharType="end"/>
      </w:r>
      <w:r w:rsidRPr="003C7596">
        <w:rPr>
          <w:rFonts w:ascii="Verdana" w:hAnsi="Verdana" w:cs="Calibri"/>
          <w:sz w:val="20"/>
          <w:szCs w:val="20"/>
        </w:rPr>
        <w:t>.</w:t>
      </w:r>
    </w:p>
    <w:p w:rsidR="00A2215B" w:rsidRPr="001970B1" w:rsidRDefault="00A2215B" w:rsidP="00BE3B7B">
      <w:pPr>
        <w:numPr>
          <w:ilvl w:val="0"/>
          <w:numId w:val="9"/>
        </w:numPr>
        <w:spacing w:after="120"/>
        <w:ind w:left="426"/>
        <w:jc w:val="both"/>
        <w:rPr>
          <w:rFonts w:ascii="Verdana" w:hAnsi="Verdana" w:cs="Calibri"/>
          <w:sz w:val="20"/>
          <w:szCs w:val="20"/>
        </w:rPr>
      </w:pPr>
      <w:r w:rsidRPr="001970B1">
        <w:rPr>
          <w:rFonts w:ascii="Verdana" w:hAnsi="Verdana" w:cs="Calibri"/>
          <w:sz w:val="20"/>
          <w:szCs w:val="20"/>
        </w:rPr>
        <w:t xml:space="preserve">Προσφορές που ορίζουν χρόνο ισχύος μικρότερο από το ζητούμενο στο Άρθρο </w:t>
      </w:r>
      <w:r w:rsidR="00835C1E">
        <w:rPr>
          <w:rFonts w:ascii="Verdana" w:hAnsi="Verdana" w:cs="Calibri"/>
          <w:sz w:val="20"/>
          <w:szCs w:val="20"/>
        </w:rPr>
        <w:fldChar w:fldCharType="begin"/>
      </w:r>
      <w:r w:rsidR="002C14CC">
        <w:rPr>
          <w:rFonts w:ascii="Verdana" w:hAnsi="Verdana" w:cs="Calibri"/>
          <w:sz w:val="20"/>
          <w:szCs w:val="20"/>
        </w:rPr>
        <w:instrText xml:space="preserve"> REF _Ref236541940 \r \h </w:instrText>
      </w:r>
      <w:r w:rsidR="00835C1E">
        <w:rPr>
          <w:rFonts w:ascii="Verdana" w:hAnsi="Verdana" w:cs="Calibri"/>
          <w:sz w:val="20"/>
          <w:szCs w:val="20"/>
        </w:rPr>
      </w:r>
      <w:r w:rsidR="00835C1E">
        <w:rPr>
          <w:rFonts w:ascii="Verdana" w:hAnsi="Verdana" w:cs="Calibri"/>
          <w:sz w:val="20"/>
          <w:szCs w:val="20"/>
        </w:rPr>
        <w:fldChar w:fldCharType="separate"/>
      </w:r>
      <w:r w:rsidR="00917B07">
        <w:rPr>
          <w:rFonts w:ascii="Verdana" w:hAnsi="Verdana" w:cs="Calibri"/>
          <w:sz w:val="20"/>
          <w:szCs w:val="20"/>
        </w:rPr>
        <w:t>19</w:t>
      </w:r>
      <w:r w:rsidR="00835C1E">
        <w:rPr>
          <w:rFonts w:ascii="Verdana" w:hAnsi="Verdana" w:cs="Calibri"/>
          <w:sz w:val="20"/>
          <w:szCs w:val="20"/>
        </w:rPr>
        <w:fldChar w:fldCharType="end"/>
      </w:r>
      <w:r w:rsidRPr="001970B1">
        <w:rPr>
          <w:rFonts w:ascii="Verdana" w:hAnsi="Verdana" w:cs="Calibri"/>
          <w:sz w:val="20"/>
          <w:szCs w:val="20"/>
        </w:rPr>
        <w:t>.</w:t>
      </w:r>
    </w:p>
    <w:p w:rsidR="00A2215B" w:rsidRPr="00BD1DB1" w:rsidRDefault="00A2215B" w:rsidP="00BE3B7B">
      <w:pPr>
        <w:numPr>
          <w:ilvl w:val="0"/>
          <w:numId w:val="9"/>
        </w:numPr>
        <w:spacing w:after="120"/>
        <w:ind w:left="426"/>
        <w:jc w:val="both"/>
        <w:rPr>
          <w:rFonts w:ascii="Verdana" w:hAnsi="Verdana" w:cs="Calibri"/>
          <w:sz w:val="20"/>
          <w:szCs w:val="20"/>
        </w:rPr>
      </w:pPr>
      <w:r w:rsidRPr="00BD1DB1">
        <w:rPr>
          <w:rFonts w:ascii="Verdana" w:hAnsi="Verdana" w:cs="Calibri"/>
          <w:sz w:val="20"/>
          <w:szCs w:val="20"/>
        </w:rPr>
        <w:t xml:space="preserve">Εναλλακτικές Προσφορές ή αντιπροσφορές κατά τα οριζόμενα στο Άρθρο </w:t>
      </w:r>
      <w:r w:rsidR="00835C1E">
        <w:rPr>
          <w:rFonts w:ascii="Verdana" w:hAnsi="Verdana" w:cs="Calibri"/>
          <w:sz w:val="20"/>
          <w:szCs w:val="20"/>
        </w:rPr>
        <w:fldChar w:fldCharType="begin"/>
      </w:r>
      <w:r w:rsidR="002C14CC">
        <w:rPr>
          <w:rFonts w:ascii="Verdana" w:hAnsi="Verdana" w:cs="Calibri"/>
          <w:sz w:val="20"/>
          <w:szCs w:val="20"/>
        </w:rPr>
        <w:instrText xml:space="preserve"> REF _Ref418703423 \r \h </w:instrText>
      </w:r>
      <w:r w:rsidR="00835C1E">
        <w:rPr>
          <w:rFonts w:ascii="Verdana" w:hAnsi="Verdana" w:cs="Calibri"/>
          <w:sz w:val="20"/>
          <w:szCs w:val="20"/>
        </w:rPr>
      </w:r>
      <w:r w:rsidR="00835C1E">
        <w:rPr>
          <w:rFonts w:ascii="Verdana" w:hAnsi="Verdana" w:cs="Calibri"/>
          <w:sz w:val="20"/>
          <w:szCs w:val="20"/>
        </w:rPr>
        <w:fldChar w:fldCharType="separate"/>
      </w:r>
      <w:r w:rsidR="00917B07">
        <w:rPr>
          <w:rFonts w:ascii="Verdana" w:hAnsi="Verdana" w:cs="Calibri"/>
          <w:sz w:val="20"/>
          <w:szCs w:val="20"/>
        </w:rPr>
        <w:t>20</w:t>
      </w:r>
      <w:r w:rsidR="00835C1E">
        <w:rPr>
          <w:rFonts w:ascii="Verdana" w:hAnsi="Verdana" w:cs="Calibri"/>
          <w:sz w:val="20"/>
          <w:szCs w:val="20"/>
        </w:rPr>
        <w:fldChar w:fldCharType="end"/>
      </w:r>
      <w:r w:rsidRPr="00BD1DB1">
        <w:rPr>
          <w:rFonts w:ascii="Verdana" w:hAnsi="Verdana" w:cs="Calibri"/>
          <w:sz w:val="20"/>
          <w:szCs w:val="20"/>
        </w:rPr>
        <w:t>.</w:t>
      </w:r>
    </w:p>
    <w:p w:rsidR="00A2215B" w:rsidRPr="00CA1081" w:rsidRDefault="00A2215B" w:rsidP="00BE3B7B">
      <w:pPr>
        <w:numPr>
          <w:ilvl w:val="0"/>
          <w:numId w:val="9"/>
        </w:numPr>
        <w:spacing w:after="120"/>
        <w:ind w:left="426"/>
        <w:jc w:val="both"/>
        <w:rPr>
          <w:rFonts w:ascii="Verdana" w:hAnsi="Verdana" w:cs="Calibri"/>
          <w:sz w:val="20"/>
          <w:szCs w:val="20"/>
        </w:rPr>
      </w:pPr>
      <w:r w:rsidRPr="00CA1081">
        <w:rPr>
          <w:rFonts w:ascii="Verdana" w:hAnsi="Verdana" w:cs="Calibri"/>
          <w:sz w:val="20"/>
          <w:szCs w:val="20"/>
        </w:rPr>
        <w:t xml:space="preserve">Προσφορές που δεν κατατίθεται σύμφωνα με οδηγίες στο Άρθρο </w:t>
      </w:r>
      <w:r w:rsidR="00835C1E">
        <w:rPr>
          <w:rFonts w:ascii="Verdana" w:hAnsi="Verdana" w:cs="Calibri"/>
          <w:sz w:val="20"/>
          <w:szCs w:val="20"/>
        </w:rPr>
        <w:fldChar w:fldCharType="begin"/>
      </w:r>
      <w:r w:rsidR="002C14CC">
        <w:rPr>
          <w:rFonts w:ascii="Verdana" w:hAnsi="Verdana" w:cs="Calibri"/>
          <w:sz w:val="20"/>
          <w:szCs w:val="20"/>
        </w:rPr>
        <w:instrText xml:space="preserve"> REF _Ref418703443 \r \h </w:instrText>
      </w:r>
      <w:r w:rsidR="00835C1E">
        <w:rPr>
          <w:rFonts w:ascii="Verdana" w:hAnsi="Verdana" w:cs="Calibri"/>
          <w:sz w:val="20"/>
          <w:szCs w:val="20"/>
        </w:rPr>
      </w:r>
      <w:r w:rsidR="00835C1E">
        <w:rPr>
          <w:rFonts w:ascii="Verdana" w:hAnsi="Verdana" w:cs="Calibri"/>
          <w:sz w:val="20"/>
          <w:szCs w:val="20"/>
        </w:rPr>
        <w:fldChar w:fldCharType="separate"/>
      </w:r>
      <w:r w:rsidR="00917B07">
        <w:rPr>
          <w:rFonts w:ascii="Verdana" w:hAnsi="Verdana" w:cs="Calibri"/>
          <w:sz w:val="20"/>
          <w:szCs w:val="20"/>
        </w:rPr>
        <w:t>21</w:t>
      </w:r>
      <w:r w:rsidR="00835C1E">
        <w:rPr>
          <w:rFonts w:ascii="Verdana" w:hAnsi="Verdana" w:cs="Calibri"/>
          <w:sz w:val="20"/>
          <w:szCs w:val="20"/>
        </w:rPr>
        <w:fldChar w:fldCharType="end"/>
      </w:r>
      <w:r w:rsidRPr="00CA1081">
        <w:rPr>
          <w:rFonts w:ascii="Verdana" w:hAnsi="Verdana" w:cs="Calibri"/>
          <w:sz w:val="20"/>
          <w:szCs w:val="20"/>
        </w:rPr>
        <w:t>.</w:t>
      </w:r>
    </w:p>
    <w:p w:rsidR="00A2215B" w:rsidRPr="00CA1081" w:rsidRDefault="00A2215B" w:rsidP="00BE3B7B">
      <w:pPr>
        <w:numPr>
          <w:ilvl w:val="0"/>
          <w:numId w:val="9"/>
        </w:numPr>
        <w:spacing w:after="120"/>
        <w:ind w:left="426"/>
        <w:jc w:val="both"/>
        <w:rPr>
          <w:rFonts w:ascii="Verdana" w:hAnsi="Verdana" w:cs="Calibri"/>
          <w:sz w:val="20"/>
          <w:szCs w:val="20"/>
        </w:rPr>
      </w:pPr>
      <w:r w:rsidRPr="00CA1081">
        <w:rPr>
          <w:rFonts w:ascii="Verdana" w:hAnsi="Verdana" w:cs="Calibri"/>
          <w:sz w:val="20"/>
          <w:szCs w:val="20"/>
        </w:rPr>
        <w:t xml:space="preserve">Προσφορές με έλλειψη οποιουδήποτε δικαιολογητικού συμμετοχής ή δικαιολογητικού πιστοποίησης </w:t>
      </w:r>
      <w:r w:rsidR="002C14CC">
        <w:rPr>
          <w:rFonts w:ascii="Verdana" w:hAnsi="Verdana" w:cs="Calibri"/>
          <w:sz w:val="20"/>
          <w:szCs w:val="20"/>
        </w:rPr>
        <w:t>ικανότητας</w:t>
      </w:r>
      <w:r w:rsidR="00FC30C6">
        <w:rPr>
          <w:rFonts w:ascii="Verdana" w:hAnsi="Verdana" w:cs="Calibri"/>
          <w:sz w:val="20"/>
          <w:szCs w:val="20"/>
        </w:rPr>
        <w:t xml:space="preserve"> </w:t>
      </w:r>
      <w:r w:rsidRPr="00CA1081">
        <w:rPr>
          <w:rFonts w:ascii="Verdana" w:hAnsi="Verdana" w:cs="Calibri"/>
          <w:sz w:val="20"/>
          <w:szCs w:val="20"/>
        </w:rPr>
        <w:t xml:space="preserve">κατά τα οριζόμενα στα Άρθρα </w:t>
      </w:r>
      <w:r w:rsidR="00835C1E">
        <w:rPr>
          <w:rFonts w:ascii="Verdana" w:hAnsi="Verdana" w:cs="Calibri"/>
          <w:sz w:val="20"/>
          <w:szCs w:val="20"/>
        </w:rPr>
        <w:fldChar w:fldCharType="begin"/>
      </w:r>
      <w:r w:rsidR="002C14CC">
        <w:rPr>
          <w:rFonts w:ascii="Verdana" w:hAnsi="Verdana" w:cs="Calibri"/>
          <w:sz w:val="20"/>
          <w:szCs w:val="20"/>
        </w:rPr>
        <w:instrText xml:space="preserve"> REF _Ref418703473 \r \h </w:instrText>
      </w:r>
      <w:r w:rsidR="00835C1E">
        <w:rPr>
          <w:rFonts w:ascii="Verdana" w:hAnsi="Verdana" w:cs="Calibri"/>
          <w:sz w:val="20"/>
          <w:szCs w:val="20"/>
        </w:rPr>
      </w:r>
      <w:r w:rsidR="00835C1E">
        <w:rPr>
          <w:rFonts w:ascii="Verdana" w:hAnsi="Verdana" w:cs="Calibri"/>
          <w:sz w:val="20"/>
          <w:szCs w:val="20"/>
        </w:rPr>
        <w:fldChar w:fldCharType="separate"/>
      </w:r>
      <w:r w:rsidR="00917B07">
        <w:rPr>
          <w:rFonts w:ascii="Verdana" w:hAnsi="Verdana" w:cs="Calibri"/>
          <w:sz w:val="20"/>
          <w:szCs w:val="20"/>
        </w:rPr>
        <w:t>22</w:t>
      </w:r>
      <w:r w:rsidR="00835C1E">
        <w:rPr>
          <w:rFonts w:ascii="Verdana" w:hAnsi="Verdana" w:cs="Calibri"/>
          <w:sz w:val="20"/>
          <w:szCs w:val="20"/>
        </w:rPr>
        <w:fldChar w:fldCharType="end"/>
      </w:r>
      <w:r w:rsidRPr="00CA1081">
        <w:rPr>
          <w:rFonts w:ascii="Verdana" w:hAnsi="Verdana" w:cs="Calibri"/>
          <w:sz w:val="20"/>
          <w:szCs w:val="20"/>
        </w:rPr>
        <w:t xml:space="preserve">και </w:t>
      </w:r>
      <w:r w:rsidR="00835C1E">
        <w:rPr>
          <w:rFonts w:ascii="Verdana" w:hAnsi="Verdana" w:cs="Calibri"/>
          <w:sz w:val="20"/>
          <w:szCs w:val="20"/>
        </w:rPr>
        <w:fldChar w:fldCharType="begin"/>
      </w:r>
      <w:r w:rsidR="002C14CC">
        <w:rPr>
          <w:rFonts w:ascii="Verdana" w:hAnsi="Verdana" w:cs="Calibri"/>
          <w:sz w:val="20"/>
          <w:szCs w:val="20"/>
        </w:rPr>
        <w:instrText xml:space="preserve"> REF _Ref418703475 \r \h </w:instrText>
      </w:r>
      <w:r w:rsidR="00835C1E">
        <w:rPr>
          <w:rFonts w:ascii="Verdana" w:hAnsi="Verdana" w:cs="Calibri"/>
          <w:sz w:val="20"/>
          <w:szCs w:val="20"/>
        </w:rPr>
      </w:r>
      <w:r w:rsidR="00835C1E">
        <w:rPr>
          <w:rFonts w:ascii="Verdana" w:hAnsi="Verdana" w:cs="Calibri"/>
          <w:sz w:val="20"/>
          <w:szCs w:val="20"/>
        </w:rPr>
        <w:fldChar w:fldCharType="separate"/>
      </w:r>
      <w:r w:rsidR="00917B07">
        <w:rPr>
          <w:rFonts w:ascii="Verdana" w:hAnsi="Verdana" w:cs="Calibri"/>
          <w:sz w:val="20"/>
          <w:szCs w:val="20"/>
        </w:rPr>
        <w:t>23</w:t>
      </w:r>
      <w:r w:rsidR="00835C1E">
        <w:rPr>
          <w:rFonts w:ascii="Verdana" w:hAnsi="Verdana" w:cs="Calibri"/>
          <w:sz w:val="20"/>
          <w:szCs w:val="20"/>
        </w:rPr>
        <w:fldChar w:fldCharType="end"/>
      </w:r>
      <w:r w:rsidRPr="00CA1081">
        <w:rPr>
          <w:rFonts w:ascii="Verdana" w:hAnsi="Verdana" w:cs="Calibri"/>
          <w:sz w:val="20"/>
          <w:szCs w:val="20"/>
        </w:rPr>
        <w:t>.</w:t>
      </w:r>
    </w:p>
    <w:p w:rsidR="00A2215B" w:rsidRPr="00EE3CAC" w:rsidRDefault="00A2215B" w:rsidP="00BE3B7B">
      <w:pPr>
        <w:numPr>
          <w:ilvl w:val="0"/>
          <w:numId w:val="9"/>
        </w:numPr>
        <w:spacing w:after="120"/>
        <w:ind w:left="426"/>
        <w:jc w:val="both"/>
        <w:rPr>
          <w:rFonts w:ascii="Verdana" w:hAnsi="Verdana" w:cs="Calibri"/>
          <w:sz w:val="20"/>
          <w:szCs w:val="20"/>
        </w:rPr>
      </w:pPr>
      <w:r w:rsidRPr="00CA1081">
        <w:rPr>
          <w:rFonts w:ascii="Verdana" w:hAnsi="Verdana" w:cs="Calibri"/>
          <w:sz w:val="20"/>
          <w:szCs w:val="20"/>
        </w:rPr>
        <w:t xml:space="preserve">Προσφορές που η Τεχνική Προφορά δεν ακολουθεί τις οδηγίες του </w:t>
      </w:r>
      <w:r w:rsidRPr="00EE3CAC">
        <w:rPr>
          <w:rFonts w:ascii="Verdana" w:hAnsi="Verdana" w:cs="Calibri"/>
          <w:sz w:val="20"/>
          <w:szCs w:val="20"/>
        </w:rPr>
        <w:t xml:space="preserve">Άρθρου </w:t>
      </w:r>
      <w:r w:rsidR="00835C1E">
        <w:rPr>
          <w:rFonts w:ascii="Verdana" w:hAnsi="Verdana" w:cs="Calibri"/>
          <w:sz w:val="20"/>
          <w:szCs w:val="20"/>
        </w:rPr>
        <w:fldChar w:fldCharType="begin"/>
      </w:r>
      <w:r w:rsidR="002C14CC">
        <w:rPr>
          <w:rFonts w:ascii="Verdana" w:hAnsi="Verdana" w:cs="Calibri"/>
          <w:sz w:val="20"/>
          <w:szCs w:val="20"/>
        </w:rPr>
        <w:instrText xml:space="preserve"> REF _Ref418703496 \r \h </w:instrText>
      </w:r>
      <w:r w:rsidR="00835C1E">
        <w:rPr>
          <w:rFonts w:ascii="Verdana" w:hAnsi="Verdana" w:cs="Calibri"/>
          <w:sz w:val="20"/>
          <w:szCs w:val="20"/>
        </w:rPr>
      </w:r>
      <w:r w:rsidR="00835C1E">
        <w:rPr>
          <w:rFonts w:ascii="Verdana" w:hAnsi="Verdana" w:cs="Calibri"/>
          <w:sz w:val="20"/>
          <w:szCs w:val="20"/>
        </w:rPr>
        <w:fldChar w:fldCharType="separate"/>
      </w:r>
      <w:r w:rsidR="00917B07">
        <w:rPr>
          <w:rFonts w:ascii="Verdana" w:hAnsi="Verdana" w:cs="Calibri"/>
          <w:sz w:val="20"/>
          <w:szCs w:val="20"/>
        </w:rPr>
        <w:t>24</w:t>
      </w:r>
      <w:r w:rsidR="00835C1E">
        <w:rPr>
          <w:rFonts w:ascii="Verdana" w:hAnsi="Verdana" w:cs="Calibri"/>
          <w:sz w:val="20"/>
          <w:szCs w:val="20"/>
        </w:rPr>
        <w:fldChar w:fldCharType="end"/>
      </w:r>
      <w:r w:rsidRPr="00EE3CAC">
        <w:rPr>
          <w:rFonts w:ascii="Verdana" w:hAnsi="Verdana" w:cs="Calibri"/>
          <w:sz w:val="20"/>
          <w:szCs w:val="20"/>
        </w:rPr>
        <w:t xml:space="preserve">και δεν προσφέρουν όλα τα </w:t>
      </w:r>
      <w:r w:rsidR="003C7596">
        <w:rPr>
          <w:rFonts w:ascii="Verdana" w:hAnsi="Verdana" w:cs="Calibri"/>
          <w:sz w:val="20"/>
          <w:szCs w:val="20"/>
        </w:rPr>
        <w:t xml:space="preserve">υπό προμήθεια είδη </w:t>
      </w:r>
      <w:r w:rsidRPr="00EE3CAC">
        <w:rPr>
          <w:rFonts w:ascii="Verdana" w:hAnsi="Verdana" w:cs="Calibri"/>
          <w:sz w:val="20"/>
          <w:szCs w:val="20"/>
        </w:rPr>
        <w:t>και υπηρεσίες.</w:t>
      </w:r>
    </w:p>
    <w:p w:rsidR="00A2215B" w:rsidRPr="0061770A" w:rsidRDefault="00A2215B" w:rsidP="00BE3B7B">
      <w:pPr>
        <w:numPr>
          <w:ilvl w:val="0"/>
          <w:numId w:val="9"/>
        </w:numPr>
        <w:spacing w:after="120"/>
        <w:ind w:left="426"/>
        <w:jc w:val="both"/>
        <w:rPr>
          <w:rFonts w:ascii="Verdana" w:hAnsi="Verdana" w:cs="Calibri"/>
          <w:sz w:val="20"/>
          <w:szCs w:val="20"/>
        </w:rPr>
      </w:pPr>
      <w:r w:rsidRPr="0061770A">
        <w:rPr>
          <w:rFonts w:ascii="Verdana" w:hAnsi="Verdana" w:cs="Calibri"/>
          <w:sz w:val="20"/>
          <w:szCs w:val="20"/>
        </w:rPr>
        <w:t xml:space="preserve">Προσφορές που η Οικονομική Προφορά δεν ακολουθεί τις οδηγίες του Άρθρου </w:t>
      </w:r>
      <w:r w:rsidR="00835C1E">
        <w:rPr>
          <w:rFonts w:ascii="Verdana" w:hAnsi="Verdana" w:cs="Calibri"/>
          <w:sz w:val="20"/>
          <w:szCs w:val="20"/>
        </w:rPr>
        <w:fldChar w:fldCharType="begin"/>
      </w:r>
      <w:r w:rsidR="002C14CC">
        <w:rPr>
          <w:rFonts w:ascii="Verdana" w:hAnsi="Verdana" w:cs="Calibri"/>
          <w:sz w:val="20"/>
          <w:szCs w:val="20"/>
        </w:rPr>
        <w:instrText xml:space="preserve"> REF _Ref418703505 \r \h </w:instrText>
      </w:r>
      <w:r w:rsidR="00835C1E">
        <w:rPr>
          <w:rFonts w:ascii="Verdana" w:hAnsi="Verdana" w:cs="Calibri"/>
          <w:sz w:val="20"/>
          <w:szCs w:val="20"/>
        </w:rPr>
      </w:r>
      <w:r w:rsidR="00835C1E">
        <w:rPr>
          <w:rFonts w:ascii="Verdana" w:hAnsi="Verdana" w:cs="Calibri"/>
          <w:sz w:val="20"/>
          <w:szCs w:val="20"/>
        </w:rPr>
        <w:fldChar w:fldCharType="separate"/>
      </w:r>
      <w:r w:rsidR="00917B07">
        <w:rPr>
          <w:rFonts w:ascii="Verdana" w:hAnsi="Verdana" w:cs="Calibri"/>
          <w:sz w:val="20"/>
          <w:szCs w:val="20"/>
        </w:rPr>
        <w:t>25</w:t>
      </w:r>
      <w:r w:rsidR="00835C1E">
        <w:rPr>
          <w:rFonts w:ascii="Verdana" w:hAnsi="Verdana" w:cs="Calibri"/>
          <w:sz w:val="20"/>
          <w:szCs w:val="20"/>
        </w:rPr>
        <w:fldChar w:fldCharType="end"/>
      </w:r>
      <w:r w:rsidRPr="0061770A">
        <w:rPr>
          <w:rFonts w:ascii="Verdana" w:hAnsi="Verdana" w:cs="Calibri"/>
          <w:sz w:val="20"/>
          <w:szCs w:val="20"/>
        </w:rPr>
        <w:t>.</w:t>
      </w:r>
    </w:p>
    <w:p w:rsidR="00A2215B" w:rsidRPr="0068154F" w:rsidRDefault="00A2215B" w:rsidP="00BE3B7B">
      <w:pPr>
        <w:numPr>
          <w:ilvl w:val="0"/>
          <w:numId w:val="9"/>
        </w:numPr>
        <w:spacing w:after="120"/>
        <w:ind w:left="426"/>
        <w:jc w:val="both"/>
        <w:rPr>
          <w:rFonts w:ascii="Verdana" w:hAnsi="Verdana" w:cs="Calibri"/>
          <w:sz w:val="20"/>
          <w:szCs w:val="20"/>
        </w:rPr>
      </w:pPr>
      <w:r w:rsidRPr="00CB2E9D">
        <w:rPr>
          <w:rFonts w:ascii="Verdana" w:hAnsi="Verdana" w:cs="Calibri"/>
          <w:sz w:val="20"/>
          <w:szCs w:val="20"/>
        </w:rPr>
        <w:t>Προσφορά η οποία εμφανίζει οποιοδήποτε στοιχείο του προσφερομένου κόστους σε</w:t>
      </w:r>
      <w:r w:rsidR="00FC30C6">
        <w:rPr>
          <w:rFonts w:ascii="Verdana" w:hAnsi="Verdana" w:cs="Calibri"/>
          <w:sz w:val="20"/>
          <w:szCs w:val="20"/>
        </w:rPr>
        <w:t xml:space="preserve"> </w:t>
      </w:r>
      <w:r w:rsidRPr="0068154F">
        <w:rPr>
          <w:rFonts w:ascii="Verdana" w:hAnsi="Verdana" w:cs="Calibri"/>
          <w:sz w:val="20"/>
          <w:szCs w:val="20"/>
        </w:rPr>
        <w:t>υλικό ή υπηρεσία (εκτός εάν ρητά απαιτείται από τη Προκήρυξη), ή σε μερικό ή γενικό σύνολο σε άλλο μέρος πλην των αντιτύπων της Οικονομικής Προσφοράς.</w:t>
      </w:r>
    </w:p>
    <w:p w:rsidR="00A2215B" w:rsidRPr="00B177CB" w:rsidRDefault="002C14CC" w:rsidP="00BE3B7B">
      <w:pPr>
        <w:numPr>
          <w:ilvl w:val="0"/>
          <w:numId w:val="9"/>
        </w:numPr>
        <w:spacing w:after="120"/>
        <w:ind w:left="426"/>
        <w:jc w:val="both"/>
        <w:rPr>
          <w:rFonts w:ascii="Verdana" w:hAnsi="Verdana" w:cs="Calibri"/>
          <w:sz w:val="20"/>
          <w:szCs w:val="20"/>
        </w:rPr>
      </w:pPr>
      <w:r>
        <w:rPr>
          <w:rFonts w:ascii="Verdana" w:hAnsi="Verdana" w:cs="Calibri"/>
          <w:sz w:val="20"/>
          <w:szCs w:val="20"/>
        </w:rPr>
        <w:t xml:space="preserve">Υπερβολικά χαμηλές προσφορές, ως περιγράφεται στο άρθρο </w:t>
      </w:r>
      <w:r w:rsidR="00835C1E">
        <w:rPr>
          <w:rFonts w:ascii="Verdana" w:hAnsi="Verdana" w:cs="Calibri"/>
          <w:sz w:val="20"/>
          <w:szCs w:val="20"/>
        </w:rPr>
        <w:fldChar w:fldCharType="begin"/>
      </w:r>
      <w:r>
        <w:rPr>
          <w:rFonts w:ascii="Verdana" w:hAnsi="Verdana" w:cs="Calibri"/>
          <w:sz w:val="20"/>
          <w:szCs w:val="20"/>
        </w:rPr>
        <w:instrText xml:space="preserve"> REF _Ref418703505 \r \h </w:instrText>
      </w:r>
      <w:r w:rsidR="00835C1E">
        <w:rPr>
          <w:rFonts w:ascii="Verdana" w:hAnsi="Verdana" w:cs="Calibri"/>
          <w:sz w:val="20"/>
          <w:szCs w:val="20"/>
        </w:rPr>
      </w:r>
      <w:r w:rsidR="00835C1E">
        <w:rPr>
          <w:rFonts w:ascii="Verdana" w:hAnsi="Verdana" w:cs="Calibri"/>
          <w:sz w:val="20"/>
          <w:szCs w:val="20"/>
        </w:rPr>
        <w:fldChar w:fldCharType="separate"/>
      </w:r>
      <w:r w:rsidR="00917B07">
        <w:rPr>
          <w:rFonts w:ascii="Verdana" w:hAnsi="Verdana" w:cs="Calibri"/>
          <w:sz w:val="20"/>
          <w:szCs w:val="20"/>
        </w:rPr>
        <w:t>25</w:t>
      </w:r>
      <w:r w:rsidR="00835C1E">
        <w:rPr>
          <w:rFonts w:ascii="Verdana" w:hAnsi="Verdana" w:cs="Calibri"/>
          <w:sz w:val="20"/>
          <w:szCs w:val="20"/>
        </w:rPr>
        <w:fldChar w:fldCharType="end"/>
      </w:r>
      <w:r w:rsidR="00D8214B">
        <w:rPr>
          <w:rFonts w:ascii="Verdana" w:hAnsi="Verdana" w:cs="Calibri"/>
          <w:sz w:val="20"/>
          <w:szCs w:val="20"/>
        </w:rPr>
        <w:t>.</w:t>
      </w:r>
    </w:p>
    <w:p w:rsidR="00A2215B" w:rsidRPr="001970B1" w:rsidRDefault="00A2215B" w:rsidP="008B7CC0">
      <w:pPr>
        <w:widowControl w:val="0"/>
        <w:spacing w:before="120" w:after="120"/>
        <w:jc w:val="both"/>
        <w:rPr>
          <w:rFonts w:ascii="Verdana" w:hAnsi="Verdana" w:cs="Courier New"/>
          <w:sz w:val="20"/>
          <w:szCs w:val="20"/>
        </w:rPr>
      </w:pPr>
      <w:r w:rsidRPr="00E632A2">
        <w:rPr>
          <w:rFonts w:ascii="Verdana" w:hAnsi="Verdana" w:cs="Courier New"/>
          <w:sz w:val="20"/>
          <w:szCs w:val="20"/>
        </w:rPr>
        <w:t xml:space="preserve">Η Αναθέτουσα Αρχή, ανεξάρτητα από το στάδιο που βρίσκεται ο Διαγωνισμός, επιφυλάσσεται του δικαιώματος να απορρίψει Προσφορά Υποψηφίου Αναδόχου, ο οποίος αποδεικνύεται αφερέγγυος, ή </w:t>
      </w:r>
      <w:r w:rsidR="002C14CC">
        <w:rPr>
          <w:rFonts w:ascii="Verdana" w:hAnsi="Verdana" w:cs="Courier New"/>
          <w:sz w:val="20"/>
          <w:szCs w:val="20"/>
        </w:rPr>
        <w:t>παραβιάζει ρητούς όρους της προκήρυξης</w:t>
      </w:r>
      <w:r w:rsidRPr="00E632A2">
        <w:rPr>
          <w:rFonts w:ascii="Verdana" w:hAnsi="Verdana" w:cs="Courier New"/>
          <w:sz w:val="20"/>
          <w:szCs w:val="20"/>
        </w:rPr>
        <w:t>.</w:t>
      </w:r>
    </w:p>
    <w:p w:rsidR="001C4D82" w:rsidRPr="00BD1DB1" w:rsidRDefault="001C4D82" w:rsidP="008B7CC0">
      <w:pPr>
        <w:widowControl w:val="0"/>
        <w:spacing w:before="120" w:after="120"/>
        <w:jc w:val="both"/>
        <w:rPr>
          <w:rFonts w:ascii="Verdana" w:hAnsi="Verdana" w:cs="Courier New"/>
          <w:sz w:val="20"/>
          <w:szCs w:val="20"/>
        </w:rPr>
      </w:pPr>
    </w:p>
    <w:p w:rsidR="00A2215B" w:rsidRPr="00E632A2" w:rsidRDefault="00A2215B" w:rsidP="00BE3B7B">
      <w:pPr>
        <w:pStyle w:val="20"/>
        <w:numPr>
          <w:ilvl w:val="1"/>
          <w:numId w:val="24"/>
        </w:numPr>
        <w:tabs>
          <w:tab w:val="clear" w:pos="284"/>
          <w:tab w:val="num" w:pos="426"/>
        </w:tabs>
        <w:ind w:left="426" w:hanging="426"/>
        <w:rPr>
          <w:rFonts w:ascii="Verdana" w:hAnsi="Verdana"/>
          <w:b/>
          <w:kern w:val="32"/>
          <w:sz w:val="20"/>
          <w:szCs w:val="20"/>
        </w:rPr>
      </w:pPr>
      <w:bookmarkStart w:id="145" w:name="_Ref236543880"/>
      <w:bookmarkStart w:id="146" w:name="_Toc394924872"/>
      <w:bookmarkStart w:id="147" w:name="_Toc421884097"/>
      <w:r w:rsidRPr="00CA1081">
        <w:rPr>
          <w:rFonts w:ascii="Verdana" w:hAnsi="Verdana"/>
          <w:b/>
          <w:kern w:val="32"/>
          <w:sz w:val="20"/>
          <w:szCs w:val="20"/>
        </w:rPr>
        <w:t>Αποσφράγιση, Έλεγχος</w:t>
      </w:r>
      <w:r w:rsidR="00FC30C6">
        <w:rPr>
          <w:rFonts w:ascii="Verdana" w:hAnsi="Verdana"/>
          <w:b/>
          <w:kern w:val="32"/>
          <w:sz w:val="20"/>
          <w:szCs w:val="20"/>
        </w:rPr>
        <w:t xml:space="preserve"> </w:t>
      </w:r>
      <w:r w:rsidRPr="00CA1081">
        <w:rPr>
          <w:rFonts w:ascii="Verdana" w:hAnsi="Verdana"/>
          <w:b/>
          <w:kern w:val="32"/>
          <w:sz w:val="20"/>
          <w:szCs w:val="20"/>
        </w:rPr>
        <w:t xml:space="preserve">και Αξιολόγηση </w:t>
      </w:r>
      <w:r w:rsidRPr="00E632A2">
        <w:rPr>
          <w:rFonts w:ascii="Verdana" w:hAnsi="Verdana"/>
          <w:b/>
          <w:kern w:val="32"/>
          <w:sz w:val="20"/>
          <w:szCs w:val="20"/>
        </w:rPr>
        <w:t>των Προσφορών</w:t>
      </w:r>
      <w:bookmarkEnd w:id="142"/>
      <w:bookmarkEnd w:id="143"/>
      <w:bookmarkEnd w:id="144"/>
      <w:bookmarkEnd w:id="145"/>
      <w:bookmarkEnd w:id="146"/>
      <w:bookmarkEnd w:id="147"/>
    </w:p>
    <w:p w:rsidR="00A2215B" w:rsidRPr="001970B1" w:rsidRDefault="00A2215B" w:rsidP="00BE3B7B">
      <w:pPr>
        <w:numPr>
          <w:ilvl w:val="0"/>
          <w:numId w:val="19"/>
        </w:numPr>
        <w:spacing w:after="120"/>
        <w:ind w:left="426"/>
        <w:jc w:val="both"/>
        <w:rPr>
          <w:rFonts w:ascii="Verdana" w:hAnsi="Verdana" w:cs="Calibri"/>
          <w:sz w:val="20"/>
          <w:szCs w:val="20"/>
        </w:rPr>
      </w:pPr>
      <w:r w:rsidRPr="001970B1">
        <w:rPr>
          <w:rFonts w:ascii="Verdana" w:hAnsi="Verdana" w:cs="Calibri"/>
          <w:sz w:val="20"/>
          <w:szCs w:val="20"/>
        </w:rPr>
        <w:t xml:space="preserve">Ο πρόχειρος διαγωνισμός είναι συνοπτική διαδικασία επιλογής Αναδόχου. </w:t>
      </w:r>
    </w:p>
    <w:p w:rsidR="00A2215B" w:rsidRPr="00BD1DB1" w:rsidRDefault="00A2215B" w:rsidP="00BE3B7B">
      <w:pPr>
        <w:numPr>
          <w:ilvl w:val="0"/>
          <w:numId w:val="19"/>
        </w:numPr>
        <w:spacing w:after="120"/>
        <w:ind w:left="426"/>
        <w:jc w:val="both"/>
        <w:rPr>
          <w:rFonts w:ascii="Verdana" w:hAnsi="Verdana" w:cs="Calibri"/>
          <w:sz w:val="20"/>
          <w:szCs w:val="20"/>
        </w:rPr>
      </w:pPr>
      <w:r w:rsidRPr="00BD1DB1">
        <w:rPr>
          <w:rFonts w:ascii="Verdana" w:hAnsi="Verdana" w:cs="Calibri"/>
          <w:sz w:val="20"/>
          <w:szCs w:val="20"/>
        </w:rPr>
        <w:t>Η αποσφράγιση και μονογραφή των Προσφορών γίνεται από την Επιτροπή Διενέργειας του Διαγωνισμού</w:t>
      </w:r>
      <w:r w:rsidR="000B06A0">
        <w:rPr>
          <w:rFonts w:ascii="Verdana" w:hAnsi="Verdana" w:cs="Calibri"/>
          <w:sz w:val="20"/>
          <w:szCs w:val="20"/>
        </w:rPr>
        <w:t xml:space="preserve"> και αφορά προσφορές που υποβλήθηκαν εμπρόθεσμα. Οι υπόλοιπες επιστρέφονται χωρίς να ανοιχθούν.</w:t>
      </w:r>
    </w:p>
    <w:p w:rsidR="00A2215B" w:rsidRPr="00CA1081" w:rsidRDefault="00A2215B" w:rsidP="00BE3B7B">
      <w:pPr>
        <w:numPr>
          <w:ilvl w:val="0"/>
          <w:numId w:val="19"/>
        </w:numPr>
        <w:spacing w:after="120"/>
        <w:ind w:left="426"/>
        <w:jc w:val="both"/>
        <w:rPr>
          <w:rFonts w:ascii="Verdana" w:hAnsi="Verdana" w:cs="Calibri"/>
          <w:sz w:val="20"/>
          <w:szCs w:val="20"/>
        </w:rPr>
      </w:pPr>
      <w:r w:rsidRPr="00BD1DB1">
        <w:rPr>
          <w:rFonts w:ascii="Verdana" w:hAnsi="Verdana" w:cs="Calibri"/>
          <w:sz w:val="20"/>
          <w:szCs w:val="20"/>
        </w:rPr>
        <w:t>Στη συνέχεια η Επιτροπή Διενέργειας Διαγωνισμού προβαίνει, σε κλεισ</w:t>
      </w:r>
      <w:r w:rsidRPr="00CA1081">
        <w:rPr>
          <w:rFonts w:ascii="Verdana" w:hAnsi="Verdana" w:cs="Calibri"/>
          <w:sz w:val="20"/>
          <w:szCs w:val="20"/>
        </w:rPr>
        <w:t>τές συνεδριάσεις, σε έλεγχο και αξιολόγηση των Δικαιολογητικών Συμμετοχής και των Δικαιολογητικών Πιστοποίησης Εμπειρίας, των Τεχνικών και Οικονομικών προσφορών των υποψηφίων. Προσφορές μπορεί να καταστούν απαράδεκτες αν δεν τηρούν τους όρους της Προκήρυξης.</w:t>
      </w:r>
    </w:p>
    <w:p w:rsidR="00F75AA4" w:rsidRPr="00EE3CAC" w:rsidRDefault="00F75AA4" w:rsidP="00BE3B7B">
      <w:pPr>
        <w:numPr>
          <w:ilvl w:val="0"/>
          <w:numId w:val="19"/>
        </w:numPr>
        <w:spacing w:after="120"/>
        <w:ind w:left="426"/>
        <w:jc w:val="both"/>
        <w:rPr>
          <w:rFonts w:ascii="Verdana" w:hAnsi="Verdana" w:cs="Arial"/>
          <w:sz w:val="20"/>
          <w:szCs w:val="20"/>
        </w:rPr>
      </w:pPr>
      <w:r w:rsidRPr="00CA1081">
        <w:rPr>
          <w:rFonts w:ascii="Verdana" w:hAnsi="Verdana" w:cs="Arial"/>
          <w:sz w:val="20"/>
          <w:szCs w:val="20"/>
        </w:rPr>
        <w:t xml:space="preserve">Η πρώτη φάση της διαδικασίας αξιολόγησης περιλαμβάνει τον έλεγχο των δικαιολογητικών </w:t>
      </w:r>
      <w:r w:rsidR="000B06A0">
        <w:rPr>
          <w:rFonts w:ascii="Verdana" w:hAnsi="Verdana" w:cs="Arial"/>
          <w:sz w:val="20"/>
          <w:szCs w:val="20"/>
        </w:rPr>
        <w:t xml:space="preserve">συμμετοχής </w:t>
      </w:r>
      <w:r w:rsidRPr="00CA1081">
        <w:rPr>
          <w:rFonts w:ascii="Verdana" w:hAnsi="Verdana" w:cs="Arial"/>
          <w:sz w:val="20"/>
          <w:szCs w:val="20"/>
        </w:rPr>
        <w:t xml:space="preserve">και των στοιχείων της τεχνικής επάρκειας και </w:t>
      </w:r>
      <w:r w:rsidR="000B06A0">
        <w:rPr>
          <w:rFonts w:ascii="Verdana" w:hAnsi="Verdana" w:cs="Arial"/>
          <w:sz w:val="20"/>
          <w:szCs w:val="20"/>
        </w:rPr>
        <w:t>ικανότητας</w:t>
      </w:r>
      <w:r w:rsidR="00FC30C6">
        <w:rPr>
          <w:rFonts w:ascii="Verdana" w:hAnsi="Verdana" w:cs="Arial"/>
          <w:sz w:val="20"/>
          <w:szCs w:val="20"/>
        </w:rPr>
        <w:t xml:space="preserve"> </w:t>
      </w:r>
      <w:r w:rsidRPr="00CA1081">
        <w:rPr>
          <w:rFonts w:ascii="Verdana" w:hAnsi="Verdana" w:cs="Arial"/>
          <w:sz w:val="20"/>
          <w:szCs w:val="20"/>
        </w:rPr>
        <w:t>κάθε υποψηφίου</w:t>
      </w:r>
      <w:r w:rsidR="000B06A0">
        <w:rPr>
          <w:rFonts w:ascii="Verdana" w:hAnsi="Verdana" w:cs="Arial"/>
          <w:sz w:val="20"/>
          <w:szCs w:val="20"/>
        </w:rPr>
        <w:t xml:space="preserve"> (υποφάκελος Α), καθώς και τον έλεγχο της Τεχνικής Προσφοράς (υποφάκελος Β).</w:t>
      </w:r>
    </w:p>
    <w:p w:rsidR="000B06A0" w:rsidRDefault="00F75AA4" w:rsidP="00262038">
      <w:pPr>
        <w:numPr>
          <w:ilvl w:val="0"/>
          <w:numId w:val="19"/>
        </w:numPr>
        <w:spacing w:after="120"/>
        <w:ind w:left="426"/>
        <w:jc w:val="both"/>
        <w:rPr>
          <w:rFonts w:ascii="Verdana" w:hAnsi="Verdana" w:cs="Arial"/>
          <w:sz w:val="20"/>
          <w:szCs w:val="20"/>
        </w:rPr>
      </w:pPr>
      <w:r w:rsidRPr="000B06A0">
        <w:rPr>
          <w:rFonts w:ascii="Verdana" w:hAnsi="Verdana" w:cs="Arial"/>
          <w:sz w:val="20"/>
          <w:szCs w:val="20"/>
        </w:rPr>
        <w:t>Κάθε προσφορά που δε</w:t>
      </w:r>
      <w:r w:rsidRPr="00262038">
        <w:rPr>
          <w:rFonts w:ascii="Verdana" w:hAnsi="Verdana" w:cs="Arial"/>
          <w:sz w:val="20"/>
          <w:szCs w:val="20"/>
        </w:rPr>
        <w:t xml:space="preserve">ν </w:t>
      </w:r>
      <w:r w:rsidRPr="003F4F25">
        <w:rPr>
          <w:rFonts w:ascii="Verdana" w:hAnsi="Verdana" w:cs="Arial"/>
          <w:sz w:val="20"/>
          <w:szCs w:val="20"/>
        </w:rPr>
        <w:t>περιλαμβάνει</w:t>
      </w:r>
      <w:r w:rsidRPr="00262038">
        <w:rPr>
          <w:rFonts w:ascii="Verdana" w:hAnsi="Verdana" w:cs="Arial"/>
          <w:sz w:val="20"/>
          <w:szCs w:val="20"/>
        </w:rPr>
        <w:t xml:space="preserve"> όλα τα απαιτούμενα δικαιολογητικά </w:t>
      </w:r>
      <w:r w:rsidR="000B06A0" w:rsidRPr="00262038">
        <w:rPr>
          <w:rFonts w:ascii="Verdana" w:hAnsi="Verdana" w:cs="Arial"/>
          <w:sz w:val="20"/>
          <w:szCs w:val="20"/>
        </w:rPr>
        <w:t xml:space="preserve">συμμετοχής </w:t>
      </w:r>
      <w:r w:rsidRPr="00262038">
        <w:rPr>
          <w:rFonts w:ascii="Verdana" w:hAnsi="Verdana" w:cs="Arial"/>
          <w:sz w:val="20"/>
          <w:szCs w:val="20"/>
        </w:rPr>
        <w:t xml:space="preserve">και στοιχεία τεχνικής </w:t>
      </w:r>
      <w:r w:rsidR="00AE2865" w:rsidRPr="00262038">
        <w:rPr>
          <w:rFonts w:ascii="Verdana" w:hAnsi="Verdana" w:cs="Arial"/>
          <w:sz w:val="20"/>
          <w:szCs w:val="20"/>
        </w:rPr>
        <w:t xml:space="preserve">και οικονομικής </w:t>
      </w:r>
      <w:r w:rsidRPr="00262038">
        <w:rPr>
          <w:rFonts w:ascii="Verdana" w:hAnsi="Verdana" w:cs="Arial"/>
          <w:sz w:val="20"/>
          <w:szCs w:val="20"/>
        </w:rPr>
        <w:t xml:space="preserve">επάρκειας ή/και δεν καλύπτει την ελάχιστη απαιτούμενη τεχνική </w:t>
      </w:r>
      <w:r w:rsidR="00AE2865" w:rsidRPr="00262038">
        <w:rPr>
          <w:rFonts w:ascii="Verdana" w:hAnsi="Verdana" w:cs="Arial"/>
          <w:sz w:val="20"/>
          <w:szCs w:val="20"/>
        </w:rPr>
        <w:t xml:space="preserve">και οικονομική </w:t>
      </w:r>
      <w:r w:rsidRPr="00262038">
        <w:rPr>
          <w:rFonts w:ascii="Verdana" w:hAnsi="Verdana" w:cs="Arial"/>
          <w:sz w:val="20"/>
          <w:szCs w:val="20"/>
        </w:rPr>
        <w:t xml:space="preserve">επάρκεια, απορρίπτεται ως απαράδεκτη και δεν προχωρεί σε διαδικασία </w:t>
      </w:r>
      <w:r w:rsidR="00B177CB" w:rsidRPr="00262038">
        <w:rPr>
          <w:rFonts w:ascii="Verdana" w:hAnsi="Verdana" w:cs="Arial"/>
          <w:sz w:val="20"/>
          <w:szCs w:val="20"/>
        </w:rPr>
        <w:t xml:space="preserve"> ελέγχου </w:t>
      </w:r>
      <w:r w:rsidRPr="00262038">
        <w:rPr>
          <w:rFonts w:ascii="Verdana" w:hAnsi="Verdana" w:cs="Arial"/>
          <w:sz w:val="20"/>
          <w:szCs w:val="20"/>
        </w:rPr>
        <w:t xml:space="preserve">Τεχνικής </w:t>
      </w:r>
      <w:r w:rsidR="00B177CB" w:rsidRPr="00262038">
        <w:rPr>
          <w:rFonts w:ascii="Verdana" w:hAnsi="Verdana" w:cs="Arial"/>
          <w:sz w:val="20"/>
          <w:szCs w:val="20"/>
        </w:rPr>
        <w:t xml:space="preserve">προσφοράς </w:t>
      </w:r>
      <w:r w:rsidRPr="00262038">
        <w:rPr>
          <w:rFonts w:ascii="Verdana" w:hAnsi="Verdana" w:cs="Arial"/>
          <w:sz w:val="20"/>
          <w:szCs w:val="20"/>
        </w:rPr>
        <w:t>και Οικονομικής αξιολόγησης.</w:t>
      </w:r>
      <w:r w:rsidR="00FC30C6">
        <w:rPr>
          <w:rFonts w:ascii="Verdana" w:hAnsi="Verdana" w:cs="Arial"/>
          <w:sz w:val="20"/>
          <w:szCs w:val="20"/>
        </w:rPr>
        <w:t xml:space="preserve"> </w:t>
      </w:r>
      <w:r w:rsidR="000B06A0" w:rsidRPr="00262038">
        <w:rPr>
          <w:rFonts w:ascii="Verdana" w:hAnsi="Verdana" w:cs="Calibri"/>
          <w:sz w:val="20"/>
          <w:szCs w:val="20"/>
        </w:rPr>
        <w:t>Εν συνεχεία</w:t>
      </w:r>
      <w:r w:rsidR="00B177CB" w:rsidRPr="00262038">
        <w:rPr>
          <w:rFonts w:ascii="Verdana" w:hAnsi="Verdana" w:cs="Calibri"/>
          <w:sz w:val="20"/>
          <w:szCs w:val="20"/>
        </w:rPr>
        <w:t>, η Επιτροπή προβαίνει στον έλεγχο</w:t>
      </w:r>
      <w:r w:rsidR="00B177CB" w:rsidRPr="00262038">
        <w:rPr>
          <w:rFonts w:ascii="Verdana" w:hAnsi="Verdana" w:cs="Arial"/>
          <w:sz w:val="20"/>
          <w:szCs w:val="20"/>
        </w:rPr>
        <w:t xml:space="preserve"> Τεχνικών Προσφορών για όσες Προσφορές </w:t>
      </w:r>
      <w:r w:rsidR="000B06A0" w:rsidRPr="00262038">
        <w:rPr>
          <w:rFonts w:ascii="Verdana" w:hAnsi="Verdana" w:cs="Arial"/>
          <w:sz w:val="20"/>
          <w:szCs w:val="20"/>
        </w:rPr>
        <w:t xml:space="preserve">κρίθηκαν </w:t>
      </w:r>
      <w:r w:rsidR="00B177CB" w:rsidRPr="00262038">
        <w:rPr>
          <w:rFonts w:ascii="Verdana" w:hAnsi="Verdana" w:cs="Arial"/>
          <w:sz w:val="20"/>
          <w:szCs w:val="20"/>
        </w:rPr>
        <w:t xml:space="preserve">αποδεκτές για συμμετοχή (βάσει των </w:t>
      </w:r>
      <w:r w:rsidR="00AE2865" w:rsidRPr="00262038">
        <w:rPr>
          <w:rFonts w:ascii="Verdana" w:hAnsi="Verdana" w:cs="Arial"/>
          <w:sz w:val="20"/>
          <w:szCs w:val="20"/>
        </w:rPr>
        <w:t>δικαιολογητικών και στοιχείων τεχνικής και οικονομικής επάρκειας</w:t>
      </w:r>
      <w:r w:rsidR="00B177CB" w:rsidRPr="00262038">
        <w:rPr>
          <w:rFonts w:ascii="Verdana" w:hAnsi="Verdana" w:cs="Arial"/>
          <w:sz w:val="20"/>
          <w:szCs w:val="20"/>
        </w:rPr>
        <w:t>)</w:t>
      </w:r>
      <w:r w:rsidR="00FC30C6">
        <w:rPr>
          <w:rFonts w:ascii="Verdana" w:hAnsi="Verdana" w:cs="Arial"/>
          <w:sz w:val="20"/>
          <w:szCs w:val="20"/>
        </w:rPr>
        <w:t xml:space="preserve"> </w:t>
      </w:r>
      <w:r w:rsidR="00B177CB" w:rsidRPr="00262038">
        <w:rPr>
          <w:rFonts w:ascii="Verdana" w:hAnsi="Verdana" w:cs="Arial"/>
          <w:sz w:val="20"/>
          <w:szCs w:val="20"/>
        </w:rPr>
        <w:t xml:space="preserve">και εισηγείται στο αρμόδιο όργανο της Αναθέτουσας Αρχής, το οποίο αποφαίνεται σχετικά και με μέριμνά του γνωστοποιείται στους υποψήφιους Αναδόχους η απόφασή του. </w:t>
      </w:r>
    </w:p>
    <w:p w:rsidR="00B177CB" w:rsidRPr="00262038" w:rsidRDefault="00B177CB" w:rsidP="00262038">
      <w:pPr>
        <w:numPr>
          <w:ilvl w:val="0"/>
          <w:numId w:val="19"/>
        </w:numPr>
        <w:spacing w:after="120"/>
        <w:ind w:left="426"/>
        <w:jc w:val="both"/>
        <w:rPr>
          <w:rFonts w:ascii="Verdana" w:hAnsi="Verdana" w:cs="Arial"/>
          <w:sz w:val="20"/>
          <w:szCs w:val="20"/>
        </w:rPr>
      </w:pPr>
      <w:r w:rsidRPr="00262038">
        <w:rPr>
          <w:rFonts w:ascii="Verdana" w:hAnsi="Verdana" w:cs="Arial"/>
          <w:sz w:val="20"/>
          <w:szCs w:val="20"/>
        </w:rPr>
        <w:t xml:space="preserve">Η Τεχνική Προσφορά δεν αξιολογείται για την κατάταξη του υποψηφίου. Τα στοιχεία της Τεχνικής Προσφοράς χρησιμοποιούνται μόνο για τον αποκλεισμό προσφορών που δεν πληρούν τις προϋποθέσεις της προκήρυξης (προδιαγραφές). Όλες οι τεχνικές προδιαγραφές και οι </w:t>
      </w:r>
      <w:r w:rsidR="00262038">
        <w:rPr>
          <w:rFonts w:ascii="Verdana" w:hAnsi="Verdana" w:cs="Arial"/>
          <w:sz w:val="20"/>
          <w:szCs w:val="20"/>
        </w:rPr>
        <w:t xml:space="preserve">τυχόν </w:t>
      </w:r>
      <w:r w:rsidRPr="00262038">
        <w:rPr>
          <w:rFonts w:ascii="Verdana" w:hAnsi="Verdana" w:cs="Arial"/>
          <w:sz w:val="20"/>
          <w:szCs w:val="20"/>
        </w:rPr>
        <w:t>πίνακες συμμόρφωσης είναι απαιτητά με ποινή αποκλεισμού.</w:t>
      </w:r>
    </w:p>
    <w:p w:rsidR="00B177CB" w:rsidRPr="00B177CB" w:rsidRDefault="00B177CB" w:rsidP="00BE3B7B">
      <w:pPr>
        <w:numPr>
          <w:ilvl w:val="0"/>
          <w:numId w:val="19"/>
        </w:numPr>
        <w:spacing w:after="120"/>
        <w:ind w:left="426"/>
        <w:jc w:val="both"/>
        <w:rPr>
          <w:rFonts w:ascii="Verdana" w:hAnsi="Verdana" w:cs="Arial"/>
          <w:sz w:val="20"/>
          <w:szCs w:val="20"/>
        </w:rPr>
      </w:pPr>
      <w:r w:rsidRPr="00B177CB">
        <w:rPr>
          <w:rFonts w:ascii="Verdana" w:hAnsi="Verdana" w:cs="Arial"/>
          <w:sz w:val="20"/>
          <w:szCs w:val="20"/>
        </w:rPr>
        <w:t xml:space="preserve">Μετά την παραπάνω διαδικασία, οι σφραγισμένοι φάκελοι των Οικονομικών Προσφορών - για όσες Προσφορές έγιναν αποδεκτές – αποσφραγίζονται από την αρμόδια Επιτροπή, σύμφωνα με τα οριζόμενα στην ανωτέρω απόφαση της Αναθέτουσας Αρχής. Όσες δεν κρίθηκαν αποδεκτές δεν αποσφραγίζονται. </w:t>
      </w:r>
    </w:p>
    <w:p w:rsidR="00B177CB" w:rsidRPr="0016376E" w:rsidRDefault="00B177CB" w:rsidP="00BE3B7B">
      <w:pPr>
        <w:numPr>
          <w:ilvl w:val="0"/>
          <w:numId w:val="19"/>
        </w:numPr>
        <w:spacing w:after="120"/>
        <w:ind w:left="426"/>
        <w:jc w:val="both"/>
        <w:rPr>
          <w:rFonts w:ascii="Verdana" w:hAnsi="Verdana" w:cs="Arial"/>
          <w:sz w:val="20"/>
          <w:szCs w:val="20"/>
        </w:rPr>
      </w:pPr>
      <w:r w:rsidRPr="0016376E">
        <w:rPr>
          <w:rFonts w:ascii="Verdana" w:hAnsi="Verdana" w:cs="Arial"/>
          <w:sz w:val="20"/>
          <w:szCs w:val="20"/>
        </w:rPr>
        <w:t>Μετά το πέρας και του ελέγχου των οικονομικών προσφορών, η αρμόδια Επιτροπή, σε κλειστή συνεδρίαση, συντάσσει τον τελικό Πίνακα Κατάταξης των διαγωνιζομένων κατά αύξουσα τιμή τη</w:t>
      </w:r>
      <w:r w:rsidR="003F4F25">
        <w:rPr>
          <w:rFonts w:ascii="Verdana" w:hAnsi="Verdana" w:cs="Arial"/>
          <w:sz w:val="20"/>
          <w:szCs w:val="20"/>
        </w:rPr>
        <w:t>ς Οικονομικής Προσφοράς (δηλ. 1</w:t>
      </w:r>
      <w:r w:rsidR="003F4F25" w:rsidRPr="003F4F25">
        <w:rPr>
          <w:rFonts w:ascii="Verdana" w:hAnsi="Verdana" w:cs="Arial"/>
          <w:sz w:val="20"/>
          <w:szCs w:val="20"/>
          <w:vertAlign w:val="superscript"/>
        </w:rPr>
        <w:t>η</w:t>
      </w:r>
      <w:r w:rsidRPr="0016376E">
        <w:rPr>
          <w:rFonts w:ascii="Verdana" w:hAnsi="Verdana" w:cs="Arial"/>
          <w:sz w:val="20"/>
          <w:szCs w:val="20"/>
        </w:rPr>
        <w:t xml:space="preserve">η χαμηλότερη οικονομικά προσφορά) </w:t>
      </w:r>
      <w:r w:rsidR="00262038">
        <w:rPr>
          <w:rFonts w:ascii="Verdana" w:hAnsi="Verdana" w:cs="Arial"/>
          <w:sz w:val="20"/>
          <w:szCs w:val="20"/>
        </w:rPr>
        <w:t xml:space="preserve">και εισηγείται στο αρμόδιο όργανο, </w:t>
      </w:r>
      <w:r w:rsidR="00262038" w:rsidRPr="00B177CB">
        <w:rPr>
          <w:rFonts w:ascii="Verdana" w:hAnsi="Verdana" w:cs="Arial"/>
          <w:sz w:val="20"/>
          <w:szCs w:val="20"/>
        </w:rPr>
        <w:t>την κατακύρωση του διαγωνισμού υπέρ του τελικά επικρατέστερου Υποψηφίου</w:t>
      </w:r>
      <w:r w:rsidR="00FC30C6">
        <w:rPr>
          <w:rFonts w:ascii="Verdana" w:hAnsi="Verdana" w:cs="Arial"/>
          <w:sz w:val="20"/>
          <w:szCs w:val="20"/>
        </w:rPr>
        <w:t xml:space="preserve"> </w:t>
      </w:r>
      <w:r w:rsidR="00461164">
        <w:rPr>
          <w:rFonts w:ascii="Verdana" w:hAnsi="Verdana" w:cs="Arial"/>
          <w:sz w:val="20"/>
          <w:szCs w:val="20"/>
        </w:rPr>
        <w:t>(δηλαδή αυτ</w:t>
      </w:r>
      <w:r w:rsidR="00262038">
        <w:rPr>
          <w:rFonts w:ascii="Verdana" w:hAnsi="Verdana" w:cs="Arial"/>
          <w:sz w:val="20"/>
          <w:szCs w:val="20"/>
        </w:rPr>
        <w:t>ού</w:t>
      </w:r>
      <w:r w:rsidR="00461164">
        <w:rPr>
          <w:rFonts w:ascii="Verdana" w:hAnsi="Verdana" w:cs="Arial"/>
          <w:sz w:val="20"/>
          <w:szCs w:val="20"/>
        </w:rPr>
        <w:t xml:space="preserve"> με τη χαμηλότερη τιμή)</w:t>
      </w:r>
      <w:r w:rsidRPr="0016376E">
        <w:rPr>
          <w:rFonts w:ascii="Verdana" w:hAnsi="Verdana" w:cs="Arial"/>
          <w:sz w:val="20"/>
          <w:szCs w:val="20"/>
        </w:rPr>
        <w:t>.</w:t>
      </w:r>
    </w:p>
    <w:p w:rsidR="00B177CB" w:rsidRPr="0016376E" w:rsidRDefault="00B177CB" w:rsidP="00BE3B7B">
      <w:pPr>
        <w:numPr>
          <w:ilvl w:val="0"/>
          <w:numId w:val="19"/>
        </w:numPr>
        <w:spacing w:after="120"/>
        <w:ind w:left="426"/>
        <w:jc w:val="both"/>
        <w:rPr>
          <w:rFonts w:ascii="Verdana" w:hAnsi="Verdana" w:cs="Arial"/>
          <w:sz w:val="20"/>
          <w:szCs w:val="20"/>
        </w:rPr>
      </w:pPr>
      <w:r w:rsidRPr="0016376E">
        <w:rPr>
          <w:rFonts w:ascii="Verdana" w:hAnsi="Verdana" w:cs="Arial"/>
          <w:sz w:val="20"/>
          <w:szCs w:val="20"/>
        </w:rPr>
        <w:t>Η τιμή που θα ληφθεί υπόψη για την αξιολόγηση θα είναι το τίμημα για το σύνολο των προσφερόμενων υπηρεσιών</w:t>
      </w:r>
      <w:r w:rsidR="000D51E5" w:rsidRPr="0016376E">
        <w:rPr>
          <w:rFonts w:ascii="Verdana" w:hAnsi="Verdana" w:cs="Arial"/>
          <w:sz w:val="20"/>
          <w:szCs w:val="20"/>
        </w:rPr>
        <w:t xml:space="preserve"> και ειδών</w:t>
      </w:r>
      <w:r w:rsidRPr="0016376E">
        <w:rPr>
          <w:rFonts w:ascii="Verdana" w:hAnsi="Verdana" w:cs="Arial"/>
          <w:sz w:val="20"/>
          <w:szCs w:val="20"/>
        </w:rPr>
        <w:t>, όπως αυτό εμφανίζεται στην οικονομική προσφορά (ο ΦΠΑ δεν λαμβάνεται υπόψη). Τυχόν προσφερόμενα προαιρετικά είδη και υπηρεσίες δεν λαμβάνονται υπόψη για τον υπολογισμό της τιμής.</w:t>
      </w:r>
    </w:p>
    <w:p w:rsidR="00B177CB" w:rsidRPr="00B177CB" w:rsidRDefault="00B177CB" w:rsidP="00BE3B7B">
      <w:pPr>
        <w:numPr>
          <w:ilvl w:val="0"/>
          <w:numId w:val="19"/>
        </w:numPr>
        <w:spacing w:after="120"/>
        <w:ind w:left="426"/>
        <w:jc w:val="both"/>
        <w:rPr>
          <w:rFonts w:ascii="Verdana" w:hAnsi="Verdana" w:cs="Arial"/>
          <w:sz w:val="20"/>
          <w:szCs w:val="20"/>
        </w:rPr>
      </w:pPr>
      <w:r w:rsidRPr="00B177CB">
        <w:rPr>
          <w:rFonts w:ascii="Verdana" w:hAnsi="Verdana" w:cs="Arial"/>
          <w:sz w:val="20"/>
          <w:szCs w:val="20"/>
        </w:rPr>
        <w:t>Με μέριμνα του αρμόδιου Οργάνου γνωστοποιείται στους συμμετέχοντες το αποτέλεσμα του Διαγωνισμού.</w:t>
      </w:r>
    </w:p>
    <w:p w:rsidR="00F75AA4" w:rsidRDefault="00F75AA4" w:rsidP="00BE3B7B">
      <w:pPr>
        <w:numPr>
          <w:ilvl w:val="0"/>
          <w:numId w:val="19"/>
        </w:numPr>
        <w:spacing w:after="120"/>
        <w:ind w:left="426"/>
        <w:jc w:val="both"/>
        <w:rPr>
          <w:rFonts w:ascii="Verdana" w:hAnsi="Verdana" w:cs="Arial"/>
          <w:sz w:val="20"/>
          <w:szCs w:val="20"/>
        </w:rPr>
      </w:pPr>
      <w:r w:rsidRPr="00E632A2">
        <w:rPr>
          <w:rFonts w:ascii="Verdana" w:hAnsi="Verdana" w:cs="Arial"/>
          <w:sz w:val="20"/>
          <w:szCs w:val="20"/>
          <w:lang w:eastAsia="en-US"/>
        </w:rPr>
        <w:t>Το πρακτικό της τελικής κατάταξης των Προσφορών, καθώς και κάθε άλλο στοιχείο του διαγωνισμού (οικον. προσφορές, επιστολές κλπ.) αποτελεί και την εισήγηση προς την Υπεύθυνη Έργου.</w:t>
      </w:r>
    </w:p>
    <w:p w:rsidR="00F116F8" w:rsidRPr="003F4F25" w:rsidRDefault="00F116F8" w:rsidP="00BE3B7B">
      <w:pPr>
        <w:numPr>
          <w:ilvl w:val="0"/>
          <w:numId w:val="19"/>
        </w:numPr>
        <w:spacing w:after="120"/>
        <w:ind w:left="426"/>
        <w:jc w:val="both"/>
        <w:rPr>
          <w:rFonts w:ascii="Verdana" w:hAnsi="Verdana" w:cs="Arial"/>
          <w:sz w:val="20"/>
          <w:szCs w:val="20"/>
        </w:rPr>
      </w:pPr>
      <w:r w:rsidRPr="003F4F25">
        <w:rPr>
          <w:rFonts w:ascii="Verdana" w:hAnsi="Verdana" w:cs="Arial"/>
          <w:sz w:val="20"/>
          <w:szCs w:val="20"/>
        </w:rPr>
        <w:t>Σημειώνεται ότι ο έλεγχος/αξιολόγηση των δικαιολογητικών συμμετοχής/ικανότητας, και των τεχνικών και των οικονομικών προσφορών μπορεί να αποτυπωθούν στο ίδιο Πρακτικό της Επιτροπής Διενέργειας/Αξιολόγησης</w:t>
      </w:r>
      <w:r w:rsidR="00F47F5D">
        <w:rPr>
          <w:rFonts w:ascii="Verdana" w:hAnsi="Verdana" w:cs="Arial"/>
          <w:sz w:val="20"/>
          <w:szCs w:val="20"/>
        </w:rPr>
        <w:t>.</w:t>
      </w:r>
    </w:p>
    <w:p w:rsidR="001C4D82" w:rsidRPr="00E632A2" w:rsidRDefault="001C4D82" w:rsidP="001C4D82">
      <w:pPr>
        <w:spacing w:after="120"/>
        <w:ind w:left="66"/>
        <w:jc w:val="both"/>
        <w:rPr>
          <w:rFonts w:ascii="Verdana" w:hAnsi="Verdana" w:cs="Calibri"/>
          <w:sz w:val="20"/>
          <w:szCs w:val="20"/>
        </w:rPr>
      </w:pPr>
    </w:p>
    <w:p w:rsidR="00A2215B" w:rsidRPr="00E632A2" w:rsidRDefault="00A2215B" w:rsidP="00BE3B7B">
      <w:pPr>
        <w:pStyle w:val="20"/>
        <w:numPr>
          <w:ilvl w:val="1"/>
          <w:numId w:val="24"/>
        </w:numPr>
        <w:tabs>
          <w:tab w:val="clear" w:pos="284"/>
          <w:tab w:val="num" w:pos="426"/>
        </w:tabs>
        <w:ind w:left="426" w:hanging="426"/>
        <w:rPr>
          <w:rFonts w:ascii="Verdana" w:hAnsi="Verdana"/>
          <w:b/>
          <w:kern w:val="32"/>
          <w:sz w:val="20"/>
          <w:szCs w:val="20"/>
        </w:rPr>
      </w:pPr>
      <w:bookmarkStart w:id="148" w:name="_Toc232699926"/>
      <w:bookmarkStart w:id="149" w:name="_Toc232783562"/>
      <w:bookmarkStart w:id="150" w:name="_Toc232867627"/>
      <w:bookmarkStart w:id="151" w:name="_Toc394924873"/>
      <w:bookmarkStart w:id="152" w:name="_Toc421884098"/>
      <w:r w:rsidRPr="00E632A2">
        <w:rPr>
          <w:rFonts w:ascii="Verdana" w:hAnsi="Verdana"/>
          <w:b/>
          <w:kern w:val="32"/>
          <w:sz w:val="20"/>
          <w:szCs w:val="20"/>
        </w:rPr>
        <w:t>Διαδικασία Κατακύρωσης Διαγωνισμού</w:t>
      </w:r>
      <w:bookmarkEnd w:id="148"/>
      <w:bookmarkEnd w:id="149"/>
      <w:bookmarkEnd w:id="150"/>
      <w:bookmarkEnd w:id="151"/>
      <w:bookmarkEnd w:id="152"/>
    </w:p>
    <w:p w:rsidR="00F75AA4" w:rsidRPr="00E632A2" w:rsidRDefault="00F75AA4" w:rsidP="008B7CC0">
      <w:pPr>
        <w:widowControl w:val="0"/>
        <w:spacing w:before="120" w:after="120"/>
        <w:jc w:val="both"/>
        <w:rPr>
          <w:rFonts w:ascii="Verdana" w:hAnsi="Verdana" w:cs="Courier New"/>
          <w:sz w:val="20"/>
          <w:szCs w:val="20"/>
        </w:rPr>
      </w:pPr>
      <w:r w:rsidRPr="00E632A2">
        <w:rPr>
          <w:rFonts w:ascii="Verdana" w:hAnsi="Verdana" w:cs="Arial"/>
          <w:sz w:val="20"/>
          <w:szCs w:val="20"/>
        </w:rPr>
        <w:t>Η κατακύρωση του Πρακτικού Αξιολόγησης του Πρόχειρου Διαγωνισμού και η σύναψη της σχετικής σύμβασης, πραγματοποιείται από το ΔΣ του ΕΙΕ, έπειτα από εισήγηση του Διευθυντή ΕΚΤ/ΕΙΕ.</w:t>
      </w:r>
      <w:r w:rsidRPr="00E632A2">
        <w:rPr>
          <w:rFonts w:ascii="Verdana" w:hAnsi="Verdana" w:cs="Calibri"/>
          <w:sz w:val="20"/>
          <w:szCs w:val="20"/>
        </w:rPr>
        <w:t xml:space="preserve"> Η Αναθέτουσα Αρχή γνωστοποιεί στους Υποψήφιους Αναδόχους το αποτέλεσμα του Διαγωνισμού.</w:t>
      </w:r>
    </w:p>
    <w:p w:rsidR="00A2215B" w:rsidRPr="00E632A2" w:rsidRDefault="00A2215B" w:rsidP="008B7CC0">
      <w:pPr>
        <w:widowControl w:val="0"/>
        <w:spacing w:before="120" w:after="120"/>
        <w:jc w:val="both"/>
        <w:rPr>
          <w:rFonts w:ascii="Verdana" w:hAnsi="Verdana" w:cs="Courier New"/>
          <w:sz w:val="20"/>
          <w:szCs w:val="20"/>
        </w:rPr>
      </w:pPr>
      <w:r w:rsidRPr="00E632A2">
        <w:rPr>
          <w:rFonts w:ascii="Verdana" w:hAnsi="Verdana" w:cs="Courier New"/>
          <w:sz w:val="20"/>
          <w:szCs w:val="20"/>
        </w:rPr>
        <w:t xml:space="preserve">Μετά την αξιολόγηση των προσφορών του Διαγωνισμού, καλείται ο Υποψήφιος Ανάδοχος στον οποίο πρόκειται να κατακυρωθεί το Έργο, να υποβάλλει εντός είκοσι (20) ημερολογιακών ημερών από την κοινοποίηση της σχετικής έγγραφης ειδοποίησης, τον Φάκελο Δικαιολογητικών Κατακύρωσης σφραγισμένο, προκειμένου αυτά να ελεγχθούν από αρμόδια Επιτροπή Διενέργειας Διαγωνισμού. </w:t>
      </w:r>
    </w:p>
    <w:p w:rsidR="00A2215B" w:rsidRPr="00E632A2" w:rsidRDefault="00A2215B" w:rsidP="008B7CC0">
      <w:pPr>
        <w:widowControl w:val="0"/>
        <w:spacing w:before="120" w:after="120"/>
        <w:jc w:val="both"/>
        <w:rPr>
          <w:rFonts w:ascii="Verdana" w:hAnsi="Verdana" w:cs="Courier New"/>
          <w:sz w:val="20"/>
          <w:szCs w:val="20"/>
        </w:rPr>
      </w:pPr>
      <w:r w:rsidRPr="00E632A2">
        <w:rPr>
          <w:rFonts w:ascii="Verdana" w:hAnsi="Verdana" w:cs="Courier New"/>
          <w:sz w:val="20"/>
          <w:szCs w:val="20"/>
        </w:rPr>
        <w:t>Ο Φάκελος των Δικαιολογητικών Κατακύρωσης αποσφραγίζεται και όλα τα πρωτότυπα έγγραφα αυτών μονογράφονται</w:t>
      </w:r>
      <w:r w:rsidR="00FC30C6">
        <w:rPr>
          <w:rFonts w:ascii="Verdana" w:hAnsi="Verdana" w:cs="Courier New"/>
          <w:sz w:val="20"/>
          <w:szCs w:val="20"/>
        </w:rPr>
        <w:t xml:space="preserve"> </w:t>
      </w:r>
      <w:r w:rsidRPr="00E632A2">
        <w:rPr>
          <w:rFonts w:ascii="Verdana" w:hAnsi="Verdana" w:cs="Courier New"/>
          <w:sz w:val="20"/>
          <w:szCs w:val="20"/>
        </w:rPr>
        <w:t>από την Επιτροπή Διενέργειας Διαγωνισμού. Η Επιτροπή Διενέργειας Διαγωνισμού ελέγχει τα Δικαιολογητικά Κατακύρωσης και εισηγείται στην Αναθέτουσα Αρχή, η οποία αποφασίζει την ανάθεση και γνωστοποιεί τούτο στους Υποψήφιους Αναδόχους και ταυτοχρόνως καλεί, με πρόσκληση, τον επιλεγέντα Ανάδοχο για την υπογραφή της Σύμβασης.</w:t>
      </w:r>
    </w:p>
    <w:p w:rsidR="00A2215B" w:rsidRPr="00E632A2" w:rsidRDefault="00A2215B" w:rsidP="008B7CC0">
      <w:pPr>
        <w:widowControl w:val="0"/>
        <w:spacing w:before="120" w:after="120"/>
        <w:jc w:val="both"/>
        <w:rPr>
          <w:rFonts w:ascii="Verdana" w:hAnsi="Verdana" w:cs="Courier New"/>
          <w:sz w:val="20"/>
          <w:szCs w:val="20"/>
        </w:rPr>
      </w:pPr>
      <w:r w:rsidRPr="00E632A2">
        <w:rPr>
          <w:rFonts w:ascii="Verdana" w:hAnsi="Verdana" w:cs="Courier New"/>
          <w:sz w:val="20"/>
          <w:szCs w:val="20"/>
        </w:rPr>
        <w:t>Η μη έγκαιρη και προσήκουσα υποβολή των Δικαιολογητικών κατακύρωσης συνιστά λόγο αποκλεισμού του Υποψήφιου Αναδόχου. Σε αυτή την περίπτωση η Αναθέτουσα Αρχή με την τήρηση της προαναφερομένης διαδικασίας καλεί τον επόμενο στον τελικό Πίνακα Κατάταξης των Υποψήφιων Αναδόχων να υποβάλλει τα Δικαιολογητικά Κατακύρωσης.</w:t>
      </w:r>
      <w:bookmarkStart w:id="153" w:name="_Ref234952858"/>
      <w:r w:rsidRPr="00E632A2">
        <w:rPr>
          <w:rFonts w:ascii="Verdana" w:hAnsi="Verdana" w:cs="Courier New"/>
          <w:sz w:val="20"/>
          <w:szCs w:val="20"/>
        </w:rPr>
        <w:t xml:space="preserve"> Η αυτή διαδικασία τηρείται μέχρι την εξάντληση του Πίνακα κατάταξης των Υποψηφίων Αναδόχων, οπότε ο Διαγωνισμός ματαιώνεται.</w:t>
      </w:r>
    </w:p>
    <w:p w:rsidR="001C4D82" w:rsidRPr="00E632A2" w:rsidRDefault="001C4D82" w:rsidP="008B7CC0">
      <w:pPr>
        <w:widowControl w:val="0"/>
        <w:spacing w:before="120" w:after="120"/>
        <w:jc w:val="both"/>
        <w:rPr>
          <w:rFonts w:ascii="Verdana" w:hAnsi="Verdana" w:cs="Courier New"/>
          <w:sz w:val="20"/>
          <w:szCs w:val="20"/>
        </w:rPr>
      </w:pPr>
    </w:p>
    <w:p w:rsidR="00A2215B" w:rsidRPr="00E632A2" w:rsidRDefault="00A2215B" w:rsidP="00BE3B7B">
      <w:pPr>
        <w:pStyle w:val="20"/>
        <w:numPr>
          <w:ilvl w:val="1"/>
          <w:numId w:val="24"/>
        </w:numPr>
        <w:tabs>
          <w:tab w:val="clear" w:pos="284"/>
          <w:tab w:val="num" w:pos="426"/>
        </w:tabs>
        <w:ind w:left="426" w:hanging="426"/>
        <w:rPr>
          <w:rFonts w:ascii="Verdana" w:hAnsi="Verdana"/>
          <w:b/>
          <w:kern w:val="32"/>
          <w:sz w:val="20"/>
          <w:szCs w:val="20"/>
        </w:rPr>
      </w:pPr>
      <w:bookmarkStart w:id="154" w:name="_Ref236492862"/>
      <w:bookmarkStart w:id="155" w:name="_Ref236492889"/>
      <w:bookmarkStart w:id="156" w:name="_Ref236493033"/>
      <w:bookmarkStart w:id="157" w:name="_Toc394924874"/>
      <w:bookmarkStart w:id="158" w:name="_Toc421884099"/>
      <w:r w:rsidRPr="00E632A2">
        <w:rPr>
          <w:rFonts w:ascii="Verdana" w:hAnsi="Verdana"/>
          <w:b/>
          <w:kern w:val="32"/>
          <w:sz w:val="20"/>
          <w:szCs w:val="20"/>
        </w:rPr>
        <w:t>Δικαιολογητικά Κατακύρωσης</w:t>
      </w:r>
      <w:bookmarkEnd w:id="153"/>
      <w:bookmarkEnd w:id="154"/>
      <w:bookmarkEnd w:id="155"/>
      <w:bookmarkEnd w:id="156"/>
      <w:bookmarkEnd w:id="157"/>
      <w:bookmarkEnd w:id="158"/>
    </w:p>
    <w:p w:rsidR="00A2215B" w:rsidRDefault="00A2215B" w:rsidP="00D8214B">
      <w:pPr>
        <w:widowControl w:val="0"/>
        <w:spacing w:before="120" w:after="120"/>
        <w:jc w:val="both"/>
        <w:rPr>
          <w:rFonts w:ascii="Verdana" w:hAnsi="Verdana"/>
          <w:sz w:val="20"/>
          <w:szCs w:val="20"/>
        </w:rPr>
      </w:pPr>
      <w:r w:rsidRPr="00E632A2">
        <w:rPr>
          <w:rFonts w:ascii="Verdana" w:hAnsi="Verdana" w:cs="Courier New"/>
          <w:sz w:val="20"/>
          <w:szCs w:val="20"/>
        </w:rPr>
        <w:t>Ο Υποψήφιος Ανάδοχος στον οποίο πρόκειται να κατακυρωθεί ο Διαγωνισμός οφείλει να καταθέσει εντός είκοσι (20) ημερολογιακών ημερών από την κοινοποίηση της σχετικής έγγραφης ειδοποίησης, τον σφραγισμένο «</w:t>
      </w:r>
      <w:r w:rsidRPr="00E632A2">
        <w:rPr>
          <w:rFonts w:ascii="Verdana" w:hAnsi="Verdana" w:cs="Courier New"/>
          <w:b/>
          <w:sz w:val="20"/>
          <w:szCs w:val="20"/>
        </w:rPr>
        <w:t>Φάκελο Δικαιολογητικών Κατακύρωσης</w:t>
      </w:r>
      <w:r w:rsidRPr="00E632A2">
        <w:rPr>
          <w:rFonts w:ascii="Verdana" w:hAnsi="Verdana" w:cs="Courier New"/>
          <w:sz w:val="20"/>
          <w:szCs w:val="20"/>
        </w:rPr>
        <w:t>» με τα ακόλουθα κατά περίπτωση δικαιολογητικά. Σε κ</w:t>
      </w:r>
      <w:r w:rsidR="00D8214B">
        <w:rPr>
          <w:rFonts w:ascii="Verdana" w:hAnsi="Verdana" w:cs="Courier New"/>
          <w:sz w:val="20"/>
          <w:szCs w:val="20"/>
        </w:rPr>
        <w:t>άθε περίπτωση λαμβάνεται υπόψη ότι η</w:t>
      </w:r>
      <w:r w:rsidRPr="00E632A2">
        <w:rPr>
          <w:rFonts w:ascii="Verdana" w:hAnsi="Verdana"/>
          <w:sz w:val="20"/>
          <w:szCs w:val="20"/>
        </w:rPr>
        <w:t xml:space="preserve"> απαρίθμηση των δικαιολογητικών τα οποία μπορούν να ζητηθούν, σύμφωνα με το παρόν άρθρο, είναι περιοριστική.</w:t>
      </w:r>
    </w:p>
    <w:p w:rsidR="00A2215B" w:rsidRPr="00E632A2" w:rsidRDefault="00A2215B" w:rsidP="00D8214B">
      <w:pPr>
        <w:spacing w:before="120"/>
        <w:jc w:val="both"/>
        <w:rPr>
          <w:rFonts w:ascii="Verdana" w:hAnsi="Verdana" w:cs="Arial"/>
          <w:b/>
          <w:bCs/>
          <w:sz w:val="20"/>
          <w:szCs w:val="20"/>
        </w:rPr>
      </w:pPr>
      <w:bookmarkStart w:id="159" w:name="_Toc318904283"/>
      <w:bookmarkStart w:id="160" w:name="_Toc379975263"/>
      <w:bookmarkStart w:id="161" w:name="_Toc394924875"/>
      <w:r w:rsidRPr="00E632A2">
        <w:rPr>
          <w:rFonts w:ascii="Verdana" w:hAnsi="Verdana" w:cs="Arial"/>
          <w:b/>
          <w:bCs/>
          <w:sz w:val="20"/>
          <w:szCs w:val="20"/>
        </w:rPr>
        <w:t>Οι Έλληνες Πολίτες</w:t>
      </w:r>
      <w:bookmarkEnd w:id="159"/>
      <w:bookmarkEnd w:id="160"/>
      <w:bookmarkEnd w:id="16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5"/>
        <w:gridCol w:w="4388"/>
        <w:gridCol w:w="1072"/>
        <w:gridCol w:w="1137"/>
        <w:gridCol w:w="1327"/>
      </w:tblGrid>
      <w:tr w:rsidR="00A2215B" w:rsidRPr="00E632A2" w:rsidTr="00A2215B">
        <w:trPr>
          <w:trHeight w:val="495"/>
          <w:tblHeader/>
        </w:trPr>
        <w:tc>
          <w:tcPr>
            <w:tcW w:w="287" w:type="pct"/>
            <w:shd w:val="clear" w:color="auto" w:fill="E6E6E6"/>
            <w:tcMar>
              <w:top w:w="20" w:type="dxa"/>
              <w:left w:w="20" w:type="dxa"/>
              <w:bottom w:w="0" w:type="dxa"/>
              <w:right w:w="20" w:type="dxa"/>
            </w:tcMar>
            <w:vAlign w:val="center"/>
          </w:tcPr>
          <w:p w:rsidR="00A2215B" w:rsidRPr="0016376E" w:rsidRDefault="00A2215B" w:rsidP="00A2215B">
            <w:pPr>
              <w:spacing w:before="100" w:beforeAutospacing="1" w:after="100" w:afterAutospacing="1" w:line="360" w:lineRule="auto"/>
              <w:rPr>
                <w:rFonts w:ascii="Verdana" w:hAnsi="Verdana" w:cs="Calibri"/>
                <w:sz w:val="20"/>
                <w:szCs w:val="20"/>
              </w:rPr>
            </w:pPr>
            <w:r w:rsidRPr="0016376E">
              <w:rPr>
                <w:rFonts w:ascii="Verdana" w:hAnsi="Verdana" w:cs="Calibri"/>
                <w:sz w:val="20"/>
                <w:szCs w:val="20"/>
              </w:rPr>
              <w:t>Α/Α</w:t>
            </w:r>
          </w:p>
        </w:tc>
        <w:tc>
          <w:tcPr>
            <w:tcW w:w="2921" w:type="pct"/>
            <w:shd w:val="clear" w:color="auto" w:fill="E6E6E6"/>
            <w:tcMar>
              <w:top w:w="20" w:type="dxa"/>
              <w:left w:w="20" w:type="dxa"/>
              <w:bottom w:w="0" w:type="dxa"/>
              <w:right w:w="20" w:type="dxa"/>
            </w:tcMar>
            <w:vAlign w:val="center"/>
          </w:tcPr>
          <w:p w:rsidR="00A2215B" w:rsidRPr="0016376E" w:rsidRDefault="00A2215B" w:rsidP="00A2215B">
            <w:pPr>
              <w:spacing w:before="100" w:beforeAutospacing="1" w:after="100" w:afterAutospacing="1" w:line="360" w:lineRule="auto"/>
              <w:rPr>
                <w:rFonts w:ascii="Verdana" w:hAnsi="Verdana" w:cs="Calibri"/>
                <w:sz w:val="20"/>
                <w:szCs w:val="20"/>
              </w:rPr>
            </w:pPr>
            <w:r w:rsidRPr="0016376E">
              <w:rPr>
                <w:rFonts w:ascii="Verdana" w:hAnsi="Verdana" w:cs="Calibri"/>
                <w:sz w:val="20"/>
                <w:szCs w:val="20"/>
              </w:rPr>
              <w:t>ΠΕΡΙΓΡΑΦΗ ΔΙΚΑΙΟΛΟΓΗΤΙΚΟΥ</w:t>
            </w:r>
          </w:p>
        </w:tc>
        <w:tc>
          <w:tcPr>
            <w:tcW w:w="548"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ΑΠΑΙΤΗΣΗ</w:t>
            </w:r>
          </w:p>
        </w:tc>
        <w:tc>
          <w:tcPr>
            <w:tcW w:w="548"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ΑΠΑΝΤΗΣΗ</w:t>
            </w:r>
          </w:p>
        </w:tc>
        <w:tc>
          <w:tcPr>
            <w:tcW w:w="696"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ΠΑΡΑΠΟΜΠΗ</w:t>
            </w: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i/>
                <w:iCs/>
                <w:sz w:val="20"/>
                <w:szCs w:val="20"/>
              </w:rPr>
            </w:pPr>
            <w:r w:rsidRPr="0016376E">
              <w:rPr>
                <w:rFonts w:ascii="Verdana" w:hAnsi="Verdana" w:cs="Calibri"/>
                <w:sz w:val="20"/>
                <w:szCs w:val="20"/>
              </w:rPr>
              <w:t>Απόσπασμα ποινικού μητρώου από το οποίο να προκύπτει ότι ο υποψήφιος Ανάδοχος δεν έχει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παράγρ.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00FC30C6">
              <w:rPr>
                <w:rFonts w:ascii="Verdana" w:hAnsi="Verdana" w:cs="Calibri"/>
                <w:sz w:val="20"/>
                <w:szCs w:val="20"/>
              </w:rPr>
              <w:t xml:space="preserve"> </w:t>
            </w:r>
            <w:r w:rsidRPr="0016376E">
              <w:rPr>
                <w:rFonts w:ascii="Verdana" w:hAnsi="Verdana" w:cs="Calibri"/>
                <w:sz w:val="20"/>
                <w:szCs w:val="20"/>
              </w:rPr>
              <w:t>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προπτωχευτική διαδικασία εξυγίανσης.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θέσης σε προπτωχευτική διαδικασία εξυγίανσης.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sz w:val="20"/>
                <w:szCs w:val="20"/>
              </w:rPr>
            </w:pPr>
            <w:r w:rsidRPr="0016376E">
              <w:rPr>
                <w:rFonts w:ascii="Verdana" w:hAnsi="Verdana" w:cs="Calibri"/>
                <w:sz w:val="20"/>
                <w:szCs w:val="20"/>
              </w:rPr>
              <w:t>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sz w:val="20"/>
                <w:szCs w:val="20"/>
              </w:rPr>
            </w:pPr>
            <w:r w:rsidRPr="0016376E">
              <w:rPr>
                <w:rFonts w:ascii="Verdana" w:hAnsi="Verdana" w:cs="Calibri"/>
                <w:sz w:val="20"/>
                <w:szCs w:val="20"/>
              </w:rPr>
              <w:t>Υπεύθυνη δήλωση του Ν. 1599/1986, υπογεγραμμένη εντός των</w:t>
            </w:r>
            <w:r w:rsidR="00FC30C6">
              <w:rPr>
                <w:rFonts w:ascii="Verdana" w:hAnsi="Verdana" w:cs="Calibri"/>
                <w:sz w:val="20"/>
                <w:szCs w:val="20"/>
              </w:rPr>
              <w:t xml:space="preserve"> </w:t>
            </w:r>
            <w:r w:rsidRPr="0016376E">
              <w:rPr>
                <w:rFonts w:ascii="Verdana" w:hAnsi="Verdana" w:cs="Calibri"/>
                <w:sz w:val="20"/>
                <w:szCs w:val="20"/>
              </w:rPr>
              <w:t>είκοσι ημερών της προθεσμίας κατάθεσης των δικαιολογητικών κατακύρωσης</w:t>
            </w:r>
            <w:r w:rsidR="00FC30C6">
              <w:rPr>
                <w:rFonts w:ascii="Verdana" w:hAnsi="Verdana" w:cs="Calibri"/>
                <w:sz w:val="20"/>
                <w:szCs w:val="20"/>
              </w:rPr>
              <w:t xml:space="preserve"> </w:t>
            </w:r>
            <w:r w:rsidRPr="0016376E">
              <w:rPr>
                <w:rFonts w:ascii="Verdana" w:hAnsi="Verdana" w:cs="Calibri"/>
                <w:sz w:val="20"/>
                <w:szCs w:val="20"/>
              </w:rPr>
              <w:t xml:space="preserve">και δεν απαιτείται βεβαίωση του γνησίου της υπογραφής στην οποία ο υποψήφιος Ανάδοχος θα δηλώνει όλους τους οργανισμούς κοινωνικής ασφάλισης στους οποίους οφείλει να καταβάλει εισφορές για το απασχολούμενο από αυτόν προσωπικό. </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sz w:val="20"/>
                <w:szCs w:val="20"/>
              </w:rPr>
            </w:pPr>
            <w:r w:rsidRPr="0016376E">
              <w:rPr>
                <w:rFonts w:ascii="Verdana" w:hAnsi="Verdana" w:cs="Calibri"/>
                <w:sz w:val="20"/>
                <w:szCs w:val="20"/>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έκδοσης μετά</w:t>
            </w:r>
            <w:r w:rsidR="00FC30C6">
              <w:rPr>
                <w:rFonts w:ascii="Verdana" w:hAnsi="Verdana" w:cs="Calibri"/>
                <w:sz w:val="20"/>
                <w:szCs w:val="20"/>
              </w:rPr>
              <w:t xml:space="preserve"> </w:t>
            </w:r>
            <w:r w:rsidRPr="0016376E">
              <w:rPr>
                <w:rFonts w:ascii="Verdana" w:hAnsi="Verdana" w:cs="Calibri"/>
                <w:sz w:val="20"/>
                <w:szCs w:val="20"/>
              </w:rPr>
              <w:t xml:space="preserve">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sz w:val="20"/>
                <w:szCs w:val="20"/>
              </w:rPr>
            </w:pPr>
            <w:r w:rsidRPr="0016376E">
              <w:rPr>
                <w:rFonts w:ascii="Verdana" w:hAnsi="Verdana" w:cs="Calibri"/>
                <w:sz w:val="20"/>
                <w:szCs w:val="20"/>
              </w:rPr>
              <w:t>Πιστοποιητικό αρμόδιας αρχής, από το οποίο να προκύπτει ότι ο υποψήφιος Ανάδοχος είναι ενήμερος ως προς τις φορολογικές υποχρεώσεις του έκδοσης μετά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7"/>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spacing w:before="100" w:beforeAutospacing="1" w:after="100" w:afterAutospacing="1"/>
              <w:ind w:left="122" w:right="39"/>
              <w:jc w:val="both"/>
              <w:rPr>
                <w:rFonts w:ascii="Verdana" w:hAnsi="Verdana" w:cs="Calibri"/>
                <w:sz w:val="20"/>
                <w:szCs w:val="20"/>
              </w:rPr>
            </w:pPr>
            <w:r w:rsidRPr="0016376E">
              <w:rPr>
                <w:rFonts w:ascii="Verdana" w:hAnsi="Verdana" w:cs="Calibri"/>
                <w:sz w:val="20"/>
                <w:szCs w:val="20"/>
              </w:rPr>
              <w:t>Έγγραφο παροχής ειδικής πληρεξουσιότητας προς εκείνον που υποβάλει τον Φάκελο Δικαιολογητικών Κατακύρωσης</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 xml:space="preserve">ΝΑΙ </w:t>
            </w:r>
            <w:r w:rsidRPr="0016376E">
              <w:rPr>
                <w:rFonts w:ascii="Verdana" w:hAnsi="Verdana" w:cs="Calibri"/>
                <w:bCs/>
                <w:sz w:val="20"/>
                <w:szCs w:val="20"/>
                <w:vertAlign w:val="superscript"/>
              </w:rPr>
              <w:footnoteReference w:id="2"/>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bl>
    <w:p w:rsidR="00A2215B" w:rsidRDefault="00A2215B" w:rsidP="00D8214B">
      <w:pPr>
        <w:spacing w:before="120"/>
        <w:jc w:val="both"/>
        <w:rPr>
          <w:rFonts w:ascii="Verdana" w:hAnsi="Verdana"/>
          <w:sz w:val="20"/>
          <w:szCs w:val="20"/>
        </w:rPr>
      </w:pPr>
      <w:r w:rsidRPr="00E632A2">
        <w:rPr>
          <w:rFonts w:ascii="Verdana" w:hAnsi="Verdana"/>
          <w:sz w:val="20"/>
          <w:szCs w:val="20"/>
        </w:rPr>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Ειρηνοδίκη στην οποία θα βεβαιώνεται ότι ο υποψήφιος Ανάδοχος δεν βρίσκεται στ</w:t>
      </w:r>
      <w:r w:rsidRPr="001970B1">
        <w:rPr>
          <w:rFonts w:ascii="Verdana" w:hAnsi="Verdana"/>
          <w:sz w:val="20"/>
          <w:szCs w:val="20"/>
        </w:rPr>
        <w:t>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A2215B" w:rsidRDefault="00A2215B" w:rsidP="00D8214B">
      <w:pPr>
        <w:spacing w:before="120"/>
        <w:jc w:val="both"/>
        <w:rPr>
          <w:rFonts w:ascii="Verdana" w:hAnsi="Verdana" w:cs="Arial"/>
          <w:b/>
          <w:bCs/>
          <w:sz w:val="20"/>
          <w:szCs w:val="20"/>
        </w:rPr>
      </w:pPr>
      <w:bookmarkStart w:id="162" w:name="_Toc318904284"/>
      <w:bookmarkStart w:id="163" w:name="_Toc379975264"/>
      <w:bookmarkStart w:id="164" w:name="_Toc394924876"/>
      <w:r w:rsidRPr="00CA1081">
        <w:rPr>
          <w:rFonts w:ascii="Verdana" w:hAnsi="Verdana" w:cs="Arial"/>
          <w:b/>
          <w:bCs/>
          <w:sz w:val="20"/>
          <w:szCs w:val="20"/>
        </w:rPr>
        <w:t>Οι Αλλοδαποί Πολίτες</w:t>
      </w:r>
      <w:bookmarkEnd w:id="162"/>
      <w:bookmarkEnd w:id="163"/>
      <w:bookmarkEnd w:id="164"/>
    </w:p>
    <w:p w:rsidR="00FF4737" w:rsidRPr="00CA1081" w:rsidRDefault="00FF4737" w:rsidP="00D8214B">
      <w:pPr>
        <w:spacing w:before="120"/>
        <w:jc w:val="both"/>
        <w:rPr>
          <w:rFonts w:ascii="Verdana" w:hAnsi="Verdana" w:cs="Arial"/>
          <w:b/>
          <w:bCs/>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5"/>
        <w:gridCol w:w="4388"/>
        <w:gridCol w:w="1072"/>
        <w:gridCol w:w="1137"/>
        <w:gridCol w:w="1327"/>
      </w:tblGrid>
      <w:tr w:rsidR="00A2215B" w:rsidRPr="00E632A2" w:rsidTr="00A2215B">
        <w:trPr>
          <w:trHeight w:val="495"/>
          <w:tblHeader/>
        </w:trPr>
        <w:tc>
          <w:tcPr>
            <w:tcW w:w="287" w:type="pct"/>
            <w:shd w:val="clear" w:color="auto" w:fill="E6E6E6"/>
            <w:tcMar>
              <w:top w:w="20" w:type="dxa"/>
              <w:left w:w="20" w:type="dxa"/>
              <w:bottom w:w="0" w:type="dxa"/>
              <w:right w:w="20" w:type="dxa"/>
            </w:tcMar>
            <w:vAlign w:val="center"/>
          </w:tcPr>
          <w:p w:rsidR="00A2215B" w:rsidRPr="0016376E" w:rsidRDefault="00A2215B" w:rsidP="008B7CC0">
            <w:pPr>
              <w:spacing w:before="100" w:beforeAutospacing="1" w:after="100" w:afterAutospacing="1"/>
              <w:rPr>
                <w:rFonts w:ascii="Verdana" w:hAnsi="Verdana" w:cs="Calibri"/>
                <w:sz w:val="20"/>
                <w:szCs w:val="20"/>
              </w:rPr>
            </w:pPr>
            <w:r w:rsidRPr="0016376E">
              <w:rPr>
                <w:rFonts w:ascii="Verdana" w:hAnsi="Verdana" w:cs="Calibri"/>
                <w:sz w:val="20"/>
                <w:szCs w:val="20"/>
              </w:rPr>
              <w:t>Α/Α</w:t>
            </w:r>
          </w:p>
        </w:tc>
        <w:tc>
          <w:tcPr>
            <w:tcW w:w="2921" w:type="pct"/>
            <w:shd w:val="clear" w:color="auto" w:fill="E6E6E6"/>
            <w:tcMar>
              <w:top w:w="20" w:type="dxa"/>
              <w:left w:w="20" w:type="dxa"/>
              <w:bottom w:w="0" w:type="dxa"/>
              <w:right w:w="20" w:type="dxa"/>
            </w:tcMar>
            <w:vAlign w:val="center"/>
          </w:tcPr>
          <w:p w:rsidR="00A2215B" w:rsidRPr="0016376E" w:rsidRDefault="00A2215B" w:rsidP="008B7CC0">
            <w:pPr>
              <w:spacing w:before="100" w:beforeAutospacing="1" w:after="100" w:afterAutospacing="1"/>
              <w:rPr>
                <w:rFonts w:ascii="Verdana" w:hAnsi="Verdana" w:cs="Calibri"/>
                <w:sz w:val="20"/>
                <w:szCs w:val="20"/>
              </w:rPr>
            </w:pPr>
            <w:r w:rsidRPr="0016376E">
              <w:rPr>
                <w:rFonts w:ascii="Verdana" w:hAnsi="Verdana" w:cs="Calibri"/>
                <w:sz w:val="20"/>
                <w:szCs w:val="20"/>
              </w:rPr>
              <w:t>ΠΕΡΙΓΡΑΦΗ ΔΙΚΑΙΟΛΟΓΗΤΙΚΟΥ</w:t>
            </w:r>
          </w:p>
        </w:tc>
        <w:tc>
          <w:tcPr>
            <w:tcW w:w="548" w:type="pct"/>
            <w:shd w:val="clear" w:color="auto" w:fill="E6E6E6"/>
            <w:vAlign w:val="center"/>
          </w:tcPr>
          <w:p w:rsidR="00A2215B" w:rsidRPr="0016376E" w:rsidRDefault="00A2215B" w:rsidP="008B7CC0">
            <w:pPr>
              <w:spacing w:before="100" w:beforeAutospacing="1" w:after="100" w:afterAutospacing="1"/>
              <w:jc w:val="center"/>
              <w:rPr>
                <w:rFonts w:ascii="Verdana" w:hAnsi="Verdana" w:cs="Calibri"/>
                <w:sz w:val="20"/>
                <w:szCs w:val="20"/>
              </w:rPr>
            </w:pPr>
            <w:r w:rsidRPr="0016376E">
              <w:rPr>
                <w:rFonts w:ascii="Verdana" w:hAnsi="Verdana" w:cs="Calibri"/>
                <w:sz w:val="20"/>
                <w:szCs w:val="20"/>
              </w:rPr>
              <w:t>ΑΠΑΙΤΗΣΗ</w:t>
            </w:r>
          </w:p>
        </w:tc>
        <w:tc>
          <w:tcPr>
            <w:tcW w:w="548" w:type="pct"/>
            <w:shd w:val="clear" w:color="auto" w:fill="E6E6E6"/>
            <w:vAlign w:val="center"/>
          </w:tcPr>
          <w:p w:rsidR="00A2215B" w:rsidRPr="0016376E" w:rsidRDefault="00A2215B" w:rsidP="008B7CC0">
            <w:pPr>
              <w:spacing w:before="100" w:beforeAutospacing="1" w:after="100" w:afterAutospacing="1"/>
              <w:jc w:val="center"/>
              <w:rPr>
                <w:rFonts w:ascii="Verdana" w:hAnsi="Verdana" w:cs="Calibri"/>
                <w:sz w:val="20"/>
                <w:szCs w:val="20"/>
              </w:rPr>
            </w:pPr>
            <w:r w:rsidRPr="0016376E">
              <w:rPr>
                <w:rFonts w:ascii="Verdana" w:hAnsi="Verdana" w:cs="Calibri"/>
                <w:sz w:val="20"/>
                <w:szCs w:val="20"/>
              </w:rPr>
              <w:t>ΑΠΑΝΤΗΣΗ</w:t>
            </w:r>
          </w:p>
        </w:tc>
        <w:tc>
          <w:tcPr>
            <w:tcW w:w="696" w:type="pct"/>
            <w:shd w:val="clear" w:color="auto" w:fill="E6E6E6"/>
            <w:vAlign w:val="center"/>
          </w:tcPr>
          <w:p w:rsidR="00A2215B" w:rsidRPr="0016376E" w:rsidRDefault="00A2215B" w:rsidP="008B7CC0">
            <w:pPr>
              <w:spacing w:before="100" w:beforeAutospacing="1" w:after="100" w:afterAutospacing="1"/>
              <w:jc w:val="center"/>
              <w:rPr>
                <w:rFonts w:ascii="Verdana" w:hAnsi="Verdana" w:cs="Calibri"/>
                <w:sz w:val="20"/>
                <w:szCs w:val="20"/>
              </w:rPr>
            </w:pPr>
            <w:r w:rsidRPr="0016376E">
              <w:rPr>
                <w:rFonts w:ascii="Verdana" w:hAnsi="Verdana" w:cs="Calibri"/>
                <w:sz w:val="20"/>
                <w:szCs w:val="20"/>
              </w:rPr>
              <w:t>ΠΑΡΑΠΟΜΠΗ</w:t>
            </w: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i/>
                <w:iCs/>
                <w:sz w:val="20"/>
                <w:szCs w:val="20"/>
              </w:rPr>
            </w:pPr>
            <w:r w:rsidRPr="0016376E">
              <w:rPr>
                <w:rFonts w:ascii="Verdana" w:hAnsi="Verdana" w:cs="Calibri"/>
                <w:sz w:val="20"/>
                <w:szCs w:val="20"/>
              </w:rPr>
              <w:t>Απόσπασμα ποινικού μητρώου, ή ελλείψει αυτού, ισοδύναμου εγγράφου που εκδίδεται από την αρμόδια δικαστική ή διοικητική αρχή της χώρας καταγωγής ή προέλευσης του προσώπου αυτού, από το οποίο να προκύπτει ότι ο υποψήφιος Ανάδοχος δεν έχει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παράγρ.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πτώχευση</w:t>
            </w:r>
            <w:r w:rsidR="00FC30C6">
              <w:rPr>
                <w:rFonts w:ascii="Verdana" w:hAnsi="Verdana" w:cs="Calibri"/>
                <w:sz w:val="20"/>
                <w:szCs w:val="20"/>
              </w:rPr>
              <w:t xml:space="preserve"> </w:t>
            </w:r>
            <w:r w:rsidRPr="0016376E">
              <w:rPr>
                <w:rFonts w:ascii="Verdana" w:hAnsi="Verdana" w:cs="Calibri"/>
                <w:sz w:val="20"/>
                <w:szCs w:val="20"/>
              </w:rPr>
              <w:t>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w:t>
            </w:r>
            <w:r w:rsidR="00FC30C6">
              <w:rPr>
                <w:rFonts w:ascii="Verdana" w:hAnsi="Verdana" w:cs="Calibri"/>
                <w:sz w:val="20"/>
                <w:szCs w:val="20"/>
              </w:rPr>
              <w:t xml:space="preserve"> </w:t>
            </w:r>
            <w:r w:rsidRPr="0016376E">
              <w:rPr>
                <w:rFonts w:ascii="Verdana" w:hAnsi="Verdana" w:cs="Calibri"/>
                <w:sz w:val="20"/>
                <w:szCs w:val="20"/>
              </w:rPr>
              <w:t>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w:t>
            </w:r>
            <w:r w:rsidR="00FC30C6">
              <w:rPr>
                <w:rFonts w:ascii="Verdana" w:hAnsi="Verdana" w:cs="Calibri"/>
                <w:sz w:val="20"/>
                <w:szCs w:val="20"/>
              </w:rPr>
              <w:t xml:space="preserve"> </w:t>
            </w:r>
            <w:r w:rsidRPr="0016376E">
              <w:rPr>
                <w:rFonts w:ascii="Verdana" w:hAnsi="Verdana" w:cs="Calibri"/>
                <w:sz w:val="20"/>
                <w:szCs w:val="20"/>
              </w:rPr>
              <w:t>του Διαγωνισμού.</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sz w:val="20"/>
                <w:szCs w:val="20"/>
              </w:rPr>
            </w:pPr>
            <w:r w:rsidRPr="0016376E">
              <w:rPr>
                <w:rFonts w:ascii="Verdana" w:hAnsi="Verdana" w:cs="Calibri"/>
                <w:sz w:val="20"/>
                <w:szCs w:val="20"/>
              </w:rPr>
              <w:t xml:space="preserve">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προπτωχευτική διαδικασία εξυγίανσης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θέσης σε προπτωχευτική διαδικασία εξυγίανσης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sz w:val="20"/>
                <w:szCs w:val="20"/>
              </w:rPr>
            </w:pPr>
            <w:r w:rsidRPr="0016376E">
              <w:rPr>
                <w:rFonts w:ascii="Verdana" w:hAnsi="Verdana" w:cs="Calibri"/>
                <w:sz w:val="20"/>
                <w:szCs w:val="20"/>
              </w:rPr>
              <w:t>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Επιμελητηρίου/Επαγγελματικού Μητρώου ή σε ισοδύναμες επαγγελματικές οργανώσεις της χώρας εγκατάστασής του,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sz w:val="20"/>
                <w:szCs w:val="20"/>
              </w:rPr>
            </w:pPr>
            <w:r w:rsidRPr="0016376E">
              <w:rPr>
                <w:rFonts w:ascii="Verdana" w:hAnsi="Verdana" w:cs="Calibri"/>
                <w:sz w:val="20"/>
                <w:szCs w:val="20"/>
              </w:rPr>
              <w:t>Υπεύθυνη δήλωση του Ν. 1599/1986 υπογεγραμμένη εντός των</w:t>
            </w:r>
            <w:r w:rsidR="00FC30C6">
              <w:rPr>
                <w:rFonts w:ascii="Verdana" w:hAnsi="Verdana" w:cs="Calibri"/>
                <w:sz w:val="20"/>
                <w:szCs w:val="20"/>
              </w:rPr>
              <w:t xml:space="preserve"> </w:t>
            </w:r>
            <w:r w:rsidRPr="0016376E">
              <w:rPr>
                <w:rFonts w:ascii="Verdana" w:hAnsi="Verdana" w:cs="Calibri"/>
                <w:sz w:val="20"/>
                <w:szCs w:val="20"/>
              </w:rPr>
              <w:t>είκοσι ημερών της προθεσμίας κατάθεσης των δικαιολογητικών κατακύρωσης</w:t>
            </w:r>
            <w:r w:rsidR="00FC30C6">
              <w:rPr>
                <w:rFonts w:ascii="Verdana" w:hAnsi="Verdana" w:cs="Calibri"/>
                <w:sz w:val="20"/>
                <w:szCs w:val="20"/>
              </w:rPr>
              <w:t xml:space="preserve"> </w:t>
            </w:r>
            <w:r w:rsidRPr="0016376E">
              <w:rPr>
                <w:rFonts w:ascii="Verdana" w:hAnsi="Verdana" w:cs="Calibri"/>
                <w:sz w:val="20"/>
                <w:szCs w:val="20"/>
              </w:rPr>
              <w:t xml:space="preserve">και δεν απαιτείται βεβαίωση του γνησίου της υπογραφής, ή ένορκη δήλωση ενώπιον αρμόδιας αρχής ή συμβολαιογράφου ή, αν στη χώρα του υποψήφιου Αναδόχου δεν προβλέπεται ένορκη δήλωση, υπεύθυνη δήλωση ενώπιον δικαστικής ή διοικητικής αρχής, συμβολαιογράφου ή αρμόδιου επαγγελματικού οργανισμού, στην οποία ο υποψήφιος Ανάδοχος θα δηλώνει όλους τους οργανισμούς κοινωνικής ασφάλισης στους οποίους οφείλει να καταβάλει εισφορές για το απασχολούμενο από αυτόν προσωπικό. </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sz w:val="20"/>
                <w:szCs w:val="20"/>
              </w:rPr>
            </w:pPr>
            <w:r w:rsidRPr="0016376E">
              <w:rPr>
                <w:rFonts w:ascii="Verdana" w:hAnsi="Verdana" w:cs="Calibri"/>
                <w:sz w:val="20"/>
                <w:szCs w:val="20"/>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έκδοσης μετά</w:t>
            </w:r>
            <w:r w:rsidR="00FC30C6">
              <w:rPr>
                <w:rFonts w:ascii="Verdana" w:hAnsi="Verdana" w:cs="Calibri"/>
                <w:sz w:val="20"/>
                <w:szCs w:val="20"/>
              </w:rPr>
              <w:t xml:space="preserve"> </w:t>
            </w:r>
            <w:r w:rsidRPr="0016376E">
              <w:rPr>
                <w:rFonts w:ascii="Verdana" w:hAnsi="Verdana" w:cs="Calibri"/>
                <w:sz w:val="20"/>
                <w:szCs w:val="20"/>
              </w:rPr>
              <w:t xml:space="preserve">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αρχής από το οποίο να προκύπτει ότι ο υποψήφιος Ανάδοχος είναι ενήμερος ως προς τις φορολογικές υποχρεώσεις του έκδοσης μετά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widowControl w:val="0"/>
              <w:numPr>
                <w:ilvl w:val="0"/>
                <w:numId w:val="18"/>
              </w:numPr>
              <w:spacing w:before="100" w:beforeAutospacing="1" w:after="100" w:afterAutospacing="1"/>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8B7CC0">
            <w:pPr>
              <w:widowControl w:val="0"/>
              <w:ind w:left="125" w:right="40"/>
              <w:jc w:val="both"/>
              <w:rPr>
                <w:rFonts w:ascii="Verdana" w:hAnsi="Verdana" w:cs="Calibri"/>
                <w:sz w:val="20"/>
                <w:szCs w:val="20"/>
              </w:rPr>
            </w:pPr>
            <w:r w:rsidRPr="0016376E">
              <w:rPr>
                <w:rFonts w:ascii="Verdana" w:hAnsi="Verdana" w:cs="Calibri"/>
                <w:sz w:val="20"/>
                <w:szCs w:val="20"/>
              </w:rPr>
              <w:t>Έγγραφο παροχής ειδικής πληρεξουσιότητας προς εκείνον που υποβάλει τον Φάκελο Δικαιολογητικών Κατακύρωσης.</w:t>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bCs/>
                <w:sz w:val="20"/>
                <w:szCs w:val="20"/>
              </w:rPr>
            </w:pPr>
            <w:r w:rsidRPr="0016376E">
              <w:rPr>
                <w:rFonts w:ascii="Verdana" w:hAnsi="Verdana" w:cs="Calibri"/>
                <w:bCs/>
                <w:sz w:val="20"/>
                <w:szCs w:val="20"/>
              </w:rPr>
              <w:t xml:space="preserve">ΝΑΙ </w:t>
            </w:r>
            <w:r w:rsidRPr="0016376E">
              <w:rPr>
                <w:rFonts w:ascii="Verdana" w:hAnsi="Verdana" w:cs="Calibri"/>
                <w:bCs/>
                <w:sz w:val="20"/>
                <w:szCs w:val="20"/>
                <w:vertAlign w:val="superscript"/>
              </w:rPr>
              <w:footnoteReference w:id="3"/>
            </w:r>
          </w:p>
        </w:tc>
        <w:tc>
          <w:tcPr>
            <w:tcW w:w="548" w:type="pct"/>
            <w:shd w:val="clear" w:color="C0C0C0" w:fill="auto"/>
            <w:vAlign w:val="center"/>
          </w:tcPr>
          <w:p w:rsidR="00A2215B" w:rsidRPr="0016376E" w:rsidRDefault="00A2215B" w:rsidP="008B7CC0">
            <w:pPr>
              <w:spacing w:before="100" w:beforeAutospacing="1" w:after="100" w:afterAutospacing="1"/>
              <w:jc w:val="center"/>
              <w:rPr>
                <w:rFonts w:ascii="Verdana" w:hAnsi="Verdana" w:cs="Calibri"/>
                <w:sz w:val="20"/>
                <w:szCs w:val="20"/>
              </w:rPr>
            </w:pPr>
          </w:p>
        </w:tc>
        <w:tc>
          <w:tcPr>
            <w:tcW w:w="696" w:type="pct"/>
            <w:shd w:val="clear" w:color="C0C0C0" w:fill="auto"/>
            <w:vAlign w:val="center"/>
          </w:tcPr>
          <w:p w:rsidR="00A2215B" w:rsidRPr="0016376E" w:rsidRDefault="00A2215B" w:rsidP="008B7CC0">
            <w:pPr>
              <w:spacing w:before="100" w:beforeAutospacing="1" w:after="100" w:afterAutospacing="1"/>
              <w:ind w:left="87"/>
              <w:jc w:val="center"/>
              <w:rPr>
                <w:rFonts w:ascii="Verdana" w:hAnsi="Verdana" w:cs="Calibri"/>
                <w:sz w:val="20"/>
                <w:szCs w:val="20"/>
              </w:rPr>
            </w:pPr>
          </w:p>
        </w:tc>
      </w:tr>
    </w:tbl>
    <w:p w:rsidR="00A2215B" w:rsidRDefault="00A2215B" w:rsidP="008B7CC0">
      <w:pPr>
        <w:spacing w:before="120" w:after="120"/>
        <w:jc w:val="both"/>
        <w:rPr>
          <w:rFonts w:ascii="Verdana" w:hAnsi="Verdana"/>
          <w:sz w:val="20"/>
          <w:szCs w:val="20"/>
        </w:rPr>
      </w:pPr>
      <w:r w:rsidRPr="00E632A2">
        <w:rPr>
          <w:rFonts w:ascii="Verdana" w:hAnsi="Verdana"/>
          <w:sz w:val="20"/>
          <w:szCs w:val="20"/>
        </w:rPr>
        <w:t>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 όπου δεν προβλέπεται Ένορκη Βεβαίωση, με Υπεύθυνη Δ</w:t>
      </w:r>
      <w:r w:rsidRPr="001970B1">
        <w:rPr>
          <w:rFonts w:ascii="Verdana" w:hAnsi="Verdana"/>
          <w:sz w:val="20"/>
          <w:szCs w:val="20"/>
        </w:rPr>
        <w:t>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ότι ο υποψήφιος Ανάδοχος δεν βρίσκεται στην αντίστοιχη κατάσταση. Η Ένορκη α</w:t>
      </w:r>
      <w:r w:rsidRPr="00BD1DB1">
        <w:rPr>
          <w:rFonts w:ascii="Verdana" w:hAnsi="Verdana"/>
          <w:sz w:val="20"/>
          <w:szCs w:val="20"/>
        </w:rPr>
        <w:t>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D8214B" w:rsidRPr="00BD1DB1" w:rsidRDefault="00D8214B" w:rsidP="008B7CC0">
      <w:pPr>
        <w:spacing w:before="120" w:after="120"/>
        <w:jc w:val="both"/>
        <w:rPr>
          <w:rFonts w:ascii="Verdana" w:hAnsi="Verdana"/>
          <w:sz w:val="20"/>
          <w:szCs w:val="20"/>
        </w:rPr>
      </w:pPr>
    </w:p>
    <w:p w:rsidR="00A2215B" w:rsidRDefault="00A2215B" w:rsidP="00D8214B">
      <w:pPr>
        <w:spacing w:before="120"/>
        <w:jc w:val="both"/>
        <w:rPr>
          <w:rFonts w:ascii="Verdana" w:hAnsi="Verdana" w:cs="Arial"/>
          <w:b/>
          <w:bCs/>
          <w:sz w:val="20"/>
          <w:szCs w:val="20"/>
        </w:rPr>
      </w:pPr>
      <w:bookmarkStart w:id="165" w:name="_Toc318904285"/>
      <w:bookmarkStart w:id="166" w:name="_Toc379975265"/>
      <w:bookmarkStart w:id="167" w:name="_Toc394924877"/>
      <w:r w:rsidRPr="00CA1081">
        <w:rPr>
          <w:rFonts w:ascii="Verdana" w:hAnsi="Verdana" w:cs="Arial"/>
          <w:b/>
          <w:bCs/>
          <w:sz w:val="20"/>
          <w:szCs w:val="20"/>
        </w:rPr>
        <w:t>Τα ημεδαπά Νομικά Πρόσωπα</w:t>
      </w:r>
      <w:bookmarkEnd w:id="165"/>
      <w:bookmarkEnd w:id="166"/>
      <w:bookmarkEnd w:id="167"/>
    </w:p>
    <w:p w:rsidR="00FF4737" w:rsidRPr="00CA1081" w:rsidRDefault="00FF4737" w:rsidP="00D8214B">
      <w:pPr>
        <w:spacing w:before="120"/>
        <w:jc w:val="both"/>
        <w:rPr>
          <w:rFonts w:ascii="Verdana" w:hAnsi="Verdana" w:cs="Arial"/>
          <w:b/>
          <w:bCs/>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5"/>
        <w:gridCol w:w="4388"/>
        <w:gridCol w:w="1072"/>
        <w:gridCol w:w="1137"/>
        <w:gridCol w:w="1327"/>
      </w:tblGrid>
      <w:tr w:rsidR="00A2215B" w:rsidRPr="00E632A2" w:rsidTr="00D8214B">
        <w:trPr>
          <w:trHeight w:val="495"/>
          <w:tblHeader/>
        </w:trPr>
        <w:tc>
          <w:tcPr>
            <w:tcW w:w="287" w:type="pct"/>
            <w:shd w:val="clear" w:color="auto" w:fill="E6E6E6"/>
            <w:tcMar>
              <w:top w:w="20" w:type="dxa"/>
              <w:left w:w="20" w:type="dxa"/>
              <w:bottom w:w="0" w:type="dxa"/>
              <w:right w:w="20" w:type="dxa"/>
            </w:tcMar>
            <w:vAlign w:val="center"/>
          </w:tcPr>
          <w:p w:rsidR="00A2215B" w:rsidRPr="0016376E" w:rsidRDefault="00A2215B" w:rsidP="00A2215B">
            <w:pPr>
              <w:spacing w:after="100" w:afterAutospacing="1" w:line="360" w:lineRule="auto"/>
              <w:rPr>
                <w:rFonts w:ascii="Verdana" w:hAnsi="Verdana" w:cs="Calibri"/>
                <w:sz w:val="20"/>
                <w:szCs w:val="20"/>
              </w:rPr>
            </w:pPr>
            <w:r w:rsidRPr="0016376E">
              <w:rPr>
                <w:rFonts w:ascii="Verdana" w:hAnsi="Verdana" w:cs="Calibri"/>
                <w:sz w:val="20"/>
                <w:szCs w:val="20"/>
              </w:rPr>
              <w:t>Α/Α</w:t>
            </w:r>
          </w:p>
        </w:tc>
        <w:tc>
          <w:tcPr>
            <w:tcW w:w="2921" w:type="pct"/>
            <w:shd w:val="clear" w:color="auto" w:fill="E6E6E6"/>
            <w:tcMar>
              <w:top w:w="20" w:type="dxa"/>
              <w:left w:w="20" w:type="dxa"/>
              <w:bottom w:w="0" w:type="dxa"/>
              <w:right w:w="20" w:type="dxa"/>
            </w:tcMar>
            <w:vAlign w:val="center"/>
          </w:tcPr>
          <w:p w:rsidR="00A2215B" w:rsidRPr="0016376E" w:rsidRDefault="00A2215B" w:rsidP="00A2215B">
            <w:pPr>
              <w:spacing w:before="100" w:beforeAutospacing="1" w:after="100" w:afterAutospacing="1" w:line="360" w:lineRule="auto"/>
              <w:rPr>
                <w:rFonts w:ascii="Verdana" w:hAnsi="Verdana" w:cs="Calibri"/>
                <w:sz w:val="20"/>
                <w:szCs w:val="20"/>
              </w:rPr>
            </w:pPr>
            <w:r w:rsidRPr="0016376E">
              <w:rPr>
                <w:rFonts w:ascii="Verdana" w:hAnsi="Verdana" w:cs="Calibri"/>
                <w:sz w:val="20"/>
                <w:szCs w:val="20"/>
              </w:rPr>
              <w:t>ΠΕΡΙΓΡΑΦΗ ΔΙΚΑΙΟΛΟΓΗΤΙΚΟΥ</w:t>
            </w:r>
          </w:p>
        </w:tc>
        <w:tc>
          <w:tcPr>
            <w:tcW w:w="548"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ΑΠΑΙΤΗΣΗ</w:t>
            </w:r>
          </w:p>
        </w:tc>
        <w:tc>
          <w:tcPr>
            <w:tcW w:w="548"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ΑΠΑΝΤΗΣΗ</w:t>
            </w:r>
          </w:p>
        </w:tc>
        <w:tc>
          <w:tcPr>
            <w:tcW w:w="696"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ΠΑΡΑΠΟΜΠΗ</w:t>
            </w: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hAnsi="Verdana" w:cs="Calibri"/>
                <w:sz w:val="20"/>
                <w:szCs w:val="20"/>
              </w:rPr>
              <w:t>Απόσπασμα</w:t>
            </w:r>
            <w:r w:rsidRPr="0016376E">
              <w:rPr>
                <w:rFonts w:ascii="Verdana" w:eastAsia="Arial Unicode MS" w:hAnsi="Verdana" w:cs="Calibri"/>
                <w:sz w:val="20"/>
                <w:szCs w:val="20"/>
              </w:rPr>
              <w:t xml:space="preserve"> ποινικού μητρώου από το οποίο να προκύπτει ότι α) ομόρρυθμοι εταίροι και διαχειριστές Ο.Ε. και Ε.Ε. β) διαχειριστές Ε.Π.Ε. γ) Πρόεδρος και Διευθύνων Σύμβουλος Α.Ε. δ) οι νόμιμοι εκπρόσωποι κάθε άλλου νομικού προσώπου δεν έχουν καταδικαστεί για αδίκημα σχετικό με την άσκηση της επαγγελματικής τους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παράγρ.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Πιστοποιητικό αρμόδιας δικαστικής ή διοικητικής αρχής, από το οποίο να προκύπτει ότι ο υποψήφιος Ανάδοχος δεν βρίσκεται σε εκκαθάριση.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Πιστοποιητικό αρμόδιας δικαστικής ή διοικητικής Αρχής, από το οποίο να προκύπτει ότι ο υποψήφιος Ανάδοχος δεν τελεί υπό προπτωχευτική διαδικασία εξυγίανσης.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θέσης σε προπτωχευτική διαδικασία εξυγίανσης.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Πιστοποιητικό της αρμόδιας αρχής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Υπεύθυνη δήλωση του Ν. 1599/1986,υπογεγραμμένη εντός των</w:t>
            </w:r>
            <w:r w:rsidR="00FC30C6">
              <w:rPr>
                <w:rFonts w:ascii="Verdana" w:eastAsia="Arial Unicode MS" w:hAnsi="Verdana" w:cs="Calibri"/>
                <w:sz w:val="20"/>
                <w:szCs w:val="20"/>
              </w:rPr>
              <w:t xml:space="preserve"> </w:t>
            </w:r>
            <w:r w:rsidRPr="0016376E">
              <w:rPr>
                <w:rFonts w:ascii="Verdana" w:eastAsia="Arial Unicode MS" w:hAnsi="Verdana" w:cs="Calibri"/>
                <w:sz w:val="20"/>
                <w:szCs w:val="20"/>
              </w:rPr>
              <w:t>είκοσι ημερών της προθεσμίας κατάθεσης των δικαιολογητικών κατακύρωσης</w:t>
            </w:r>
            <w:r w:rsidR="00FC30C6">
              <w:rPr>
                <w:rFonts w:ascii="Verdana" w:eastAsia="Arial Unicode MS" w:hAnsi="Verdana" w:cs="Calibri"/>
                <w:sz w:val="20"/>
                <w:szCs w:val="20"/>
              </w:rPr>
              <w:t xml:space="preserve"> </w:t>
            </w:r>
            <w:r w:rsidRPr="0016376E">
              <w:rPr>
                <w:rFonts w:ascii="Verdana" w:eastAsia="Arial Unicode MS" w:hAnsi="Verdana" w:cs="Calibri"/>
                <w:sz w:val="20"/>
                <w:szCs w:val="20"/>
              </w:rPr>
              <w:t>και δεν απαιτείται βεβαίωση του γνησίου της υπογραφής , στην οποία ο νόμιμος εκπρόσωπος του υποψήφιου Αναδόχου θα δηλώνει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έκδοσης μετά</w:t>
            </w:r>
            <w:r w:rsidR="00FC30C6">
              <w:rPr>
                <w:rFonts w:ascii="Verdana" w:eastAsia="Arial Unicode MS" w:hAnsi="Verdana" w:cs="Calibri"/>
                <w:sz w:val="20"/>
                <w:szCs w:val="20"/>
              </w:rPr>
              <w:t xml:space="preserve"> </w:t>
            </w:r>
            <w:r w:rsidRPr="0016376E">
              <w:rPr>
                <w:rFonts w:ascii="Verdana" w:eastAsia="Arial Unicode MS" w:hAnsi="Verdana" w:cs="Calibri"/>
                <w:sz w:val="20"/>
                <w:szCs w:val="20"/>
              </w:rPr>
              <w:t>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Πιστοποιητικό αρμόδιας αρχής, από το οποίο να προκύπτει ότι ο υποψήφιος Ανάδοχος είναι ενήμερος ως προς τις φορολογικές υποχρεώσεις του έκδοσης μετά</w:t>
            </w:r>
            <w:r w:rsidR="00FC30C6">
              <w:rPr>
                <w:rFonts w:ascii="Verdana" w:eastAsia="Arial Unicode MS" w:hAnsi="Verdana" w:cs="Calibri"/>
                <w:sz w:val="20"/>
                <w:szCs w:val="20"/>
              </w:rPr>
              <w:t xml:space="preserve"> </w:t>
            </w:r>
            <w:r w:rsidRPr="0016376E">
              <w:rPr>
                <w:rFonts w:ascii="Verdana" w:eastAsia="Arial Unicode MS" w:hAnsi="Verdana" w:cs="Calibri"/>
                <w:sz w:val="20"/>
                <w:szCs w:val="20"/>
              </w:rPr>
              <w:t>την ημερομηνία κοινοποίησης της πρόσκλησης υποβολής των δικαιολογητικών κατακύρωσης του Διαγωνισμού.</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D8214B">
        <w:trPr>
          <w:trHeight w:val="495"/>
        </w:trPr>
        <w:tc>
          <w:tcPr>
            <w:tcW w:w="287" w:type="pct"/>
            <w:shd w:val="clear" w:color="auto" w:fill="FFFFFF"/>
            <w:tcMar>
              <w:top w:w="20" w:type="dxa"/>
              <w:left w:w="20" w:type="dxa"/>
              <w:bottom w:w="0" w:type="dxa"/>
              <w:right w:w="20" w:type="dxa"/>
            </w:tcMar>
          </w:tcPr>
          <w:p w:rsidR="00A2215B" w:rsidRPr="0016376E" w:rsidRDefault="00A2215B" w:rsidP="00BE3B7B">
            <w:pPr>
              <w:numPr>
                <w:ilvl w:val="0"/>
                <w:numId w:val="11"/>
              </w:numPr>
              <w:spacing w:before="100" w:beforeAutospacing="1" w:after="100" w:afterAutospacing="1" w:line="360" w:lineRule="auto"/>
              <w:jc w:val="both"/>
              <w:rPr>
                <w:rFonts w:ascii="Verdana" w:eastAsia="Arial Unicode MS" w:hAnsi="Verdana" w:cs="Calibri"/>
                <w:bCs/>
                <w:sz w:val="20"/>
                <w:szCs w:val="20"/>
              </w:rPr>
            </w:pPr>
          </w:p>
        </w:tc>
        <w:tc>
          <w:tcPr>
            <w:tcW w:w="2921" w:type="pct"/>
            <w:shd w:val="clear" w:color="auto" w:fill="FFFFFF"/>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eastAsia="Arial Unicode MS" w:hAnsi="Verdana" w:cs="Calibri"/>
                <w:sz w:val="20"/>
                <w:szCs w:val="20"/>
              </w:rPr>
              <w:t>Έγγραφο παροχής ειδικής πληρεξουσιότητας προς εκείνον που υποβάλει τον Φάκελο Δικαιολογητικών Κατακύρωσης.</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shd w:val="clear" w:color="auto" w:fill="FFFFFF"/>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auto" w:fill="FFFFFF"/>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bl>
    <w:p w:rsidR="00FC30C6" w:rsidRDefault="00FC30C6" w:rsidP="00A55962">
      <w:pPr>
        <w:spacing w:before="120" w:after="120"/>
        <w:jc w:val="both"/>
        <w:rPr>
          <w:rFonts w:ascii="Verdana" w:hAnsi="Verdana"/>
          <w:sz w:val="20"/>
          <w:szCs w:val="20"/>
        </w:rPr>
      </w:pPr>
    </w:p>
    <w:p w:rsidR="00A2215B" w:rsidRPr="00CA1081" w:rsidRDefault="00A2215B" w:rsidP="00A55962">
      <w:pPr>
        <w:spacing w:before="120" w:after="120"/>
        <w:jc w:val="both"/>
        <w:rPr>
          <w:rFonts w:ascii="Verdana" w:hAnsi="Verdana"/>
          <w:sz w:val="20"/>
          <w:szCs w:val="20"/>
        </w:rPr>
      </w:pPr>
      <w:r w:rsidRPr="00E632A2">
        <w:rPr>
          <w:rFonts w:ascii="Verdana" w:hAnsi="Verdana"/>
          <w:sz w:val="20"/>
          <w:szCs w:val="20"/>
        </w:rPr>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w:t>
      </w:r>
      <w:r w:rsidRPr="001970B1">
        <w:rPr>
          <w:rFonts w:ascii="Verdana" w:hAnsi="Verdana"/>
          <w:sz w:val="20"/>
          <w:szCs w:val="20"/>
        </w:rPr>
        <w:t>θούν με Ένορκη Βεβαίωση του υποψήφιου Αναδόχου ενώπιον συμβολαιογράφου ή Ειρηνοδίκη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w:t>
      </w:r>
      <w:r w:rsidRPr="00BD1DB1">
        <w:rPr>
          <w:rFonts w:ascii="Verdana" w:hAnsi="Verdana"/>
          <w:sz w:val="20"/>
          <w:szCs w:val="20"/>
        </w:rPr>
        <w:t>οίο πρόκειται να κατακυρωθεί ο Διαγωνισμός εντός του «Φακέλου Δικαιολογητικών Κατακύρωσης».</w:t>
      </w:r>
    </w:p>
    <w:p w:rsidR="00360D98" w:rsidRDefault="00360D98" w:rsidP="00A55962">
      <w:pPr>
        <w:spacing w:before="120" w:after="120"/>
        <w:jc w:val="both"/>
        <w:rPr>
          <w:rFonts w:ascii="Verdana" w:hAnsi="Verdana"/>
          <w:sz w:val="20"/>
          <w:szCs w:val="20"/>
        </w:rPr>
      </w:pPr>
    </w:p>
    <w:p w:rsidR="00FC30C6" w:rsidRDefault="00FC30C6" w:rsidP="00A55962">
      <w:pPr>
        <w:spacing w:before="120" w:after="120"/>
        <w:jc w:val="both"/>
        <w:rPr>
          <w:rFonts w:ascii="Verdana" w:hAnsi="Verdana"/>
          <w:sz w:val="20"/>
          <w:szCs w:val="20"/>
        </w:rPr>
      </w:pPr>
    </w:p>
    <w:p w:rsidR="00FC30C6" w:rsidRDefault="00FC30C6" w:rsidP="00A55962">
      <w:pPr>
        <w:spacing w:before="120" w:after="120"/>
        <w:jc w:val="both"/>
        <w:rPr>
          <w:rFonts w:ascii="Verdana" w:hAnsi="Verdana"/>
          <w:sz w:val="20"/>
          <w:szCs w:val="20"/>
        </w:rPr>
      </w:pPr>
    </w:p>
    <w:p w:rsidR="00FC30C6" w:rsidRDefault="00FC30C6" w:rsidP="00A55962">
      <w:pPr>
        <w:spacing w:before="120" w:after="120"/>
        <w:jc w:val="both"/>
        <w:rPr>
          <w:rFonts w:ascii="Verdana" w:hAnsi="Verdana"/>
          <w:sz w:val="20"/>
          <w:szCs w:val="20"/>
        </w:rPr>
      </w:pPr>
    </w:p>
    <w:p w:rsidR="00FC30C6" w:rsidRPr="00CA1081" w:rsidRDefault="00FC30C6" w:rsidP="00A55962">
      <w:pPr>
        <w:spacing w:before="120" w:after="120"/>
        <w:jc w:val="both"/>
        <w:rPr>
          <w:rFonts w:ascii="Verdana" w:hAnsi="Verdana"/>
          <w:sz w:val="20"/>
          <w:szCs w:val="20"/>
        </w:rPr>
      </w:pPr>
    </w:p>
    <w:p w:rsidR="00A2215B" w:rsidRPr="00CA1081" w:rsidRDefault="00A2215B" w:rsidP="00D8214B">
      <w:pPr>
        <w:spacing w:before="120"/>
        <w:jc w:val="both"/>
        <w:rPr>
          <w:rFonts w:ascii="Verdana" w:hAnsi="Verdana" w:cs="Arial"/>
          <w:b/>
          <w:bCs/>
          <w:sz w:val="20"/>
          <w:szCs w:val="20"/>
        </w:rPr>
      </w:pPr>
      <w:bookmarkStart w:id="168" w:name="_Toc318904286"/>
      <w:bookmarkStart w:id="169" w:name="_Toc379975266"/>
      <w:bookmarkStart w:id="170" w:name="_Toc394924878"/>
      <w:r w:rsidRPr="00CA1081">
        <w:rPr>
          <w:rFonts w:ascii="Verdana" w:hAnsi="Verdana" w:cs="Arial"/>
          <w:b/>
          <w:bCs/>
          <w:sz w:val="20"/>
          <w:szCs w:val="20"/>
        </w:rPr>
        <w:t>Οι Συνεταιρισμοί</w:t>
      </w:r>
      <w:bookmarkEnd w:id="168"/>
      <w:bookmarkEnd w:id="169"/>
      <w:bookmarkEnd w:id="17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5"/>
        <w:gridCol w:w="4388"/>
        <w:gridCol w:w="1072"/>
        <w:gridCol w:w="1137"/>
        <w:gridCol w:w="1327"/>
      </w:tblGrid>
      <w:tr w:rsidR="00A2215B" w:rsidRPr="00E632A2" w:rsidTr="00A2215B">
        <w:trPr>
          <w:trHeight w:val="495"/>
          <w:tblHeader/>
        </w:trPr>
        <w:tc>
          <w:tcPr>
            <w:tcW w:w="287" w:type="pct"/>
            <w:shd w:val="clear" w:color="auto" w:fill="E6E6E6"/>
            <w:tcMar>
              <w:top w:w="20" w:type="dxa"/>
              <w:left w:w="20" w:type="dxa"/>
              <w:bottom w:w="0" w:type="dxa"/>
              <w:right w:w="20" w:type="dxa"/>
            </w:tcMar>
            <w:vAlign w:val="center"/>
          </w:tcPr>
          <w:p w:rsidR="00A2215B" w:rsidRPr="0016376E" w:rsidRDefault="00A2215B" w:rsidP="00A2215B">
            <w:pPr>
              <w:spacing w:before="100" w:beforeAutospacing="1" w:after="100" w:afterAutospacing="1" w:line="360" w:lineRule="auto"/>
              <w:rPr>
                <w:rFonts w:ascii="Verdana" w:hAnsi="Verdana" w:cs="Calibri"/>
                <w:sz w:val="20"/>
                <w:szCs w:val="20"/>
              </w:rPr>
            </w:pPr>
            <w:r w:rsidRPr="0016376E">
              <w:rPr>
                <w:rFonts w:ascii="Verdana" w:hAnsi="Verdana" w:cs="Calibri"/>
                <w:sz w:val="20"/>
                <w:szCs w:val="20"/>
              </w:rPr>
              <w:t>Α/Α</w:t>
            </w:r>
          </w:p>
        </w:tc>
        <w:tc>
          <w:tcPr>
            <w:tcW w:w="2921" w:type="pct"/>
            <w:shd w:val="clear" w:color="auto" w:fill="E6E6E6"/>
            <w:tcMar>
              <w:top w:w="20" w:type="dxa"/>
              <w:left w:w="20" w:type="dxa"/>
              <w:bottom w:w="0" w:type="dxa"/>
              <w:right w:w="20" w:type="dxa"/>
            </w:tcMar>
            <w:vAlign w:val="center"/>
          </w:tcPr>
          <w:p w:rsidR="00A2215B" w:rsidRPr="0016376E" w:rsidRDefault="00A2215B" w:rsidP="00A2215B">
            <w:pPr>
              <w:spacing w:before="100" w:beforeAutospacing="1" w:after="100" w:afterAutospacing="1" w:line="360" w:lineRule="auto"/>
              <w:rPr>
                <w:rFonts w:ascii="Verdana" w:hAnsi="Verdana" w:cs="Calibri"/>
                <w:sz w:val="20"/>
                <w:szCs w:val="20"/>
              </w:rPr>
            </w:pPr>
            <w:r w:rsidRPr="0016376E">
              <w:rPr>
                <w:rFonts w:ascii="Verdana" w:hAnsi="Verdana" w:cs="Calibri"/>
                <w:sz w:val="20"/>
                <w:szCs w:val="20"/>
              </w:rPr>
              <w:t>ΠΕΡΙΓΡΑΦΗ ΔΙΚΑΙΟΛΟΓΗΤΙΚΟΥ</w:t>
            </w:r>
          </w:p>
        </w:tc>
        <w:tc>
          <w:tcPr>
            <w:tcW w:w="548"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ΑΠΑΙΤΗΣΗ</w:t>
            </w:r>
          </w:p>
        </w:tc>
        <w:tc>
          <w:tcPr>
            <w:tcW w:w="548"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ΑΠΑΝΤΗΣΗ</w:t>
            </w:r>
          </w:p>
        </w:tc>
        <w:tc>
          <w:tcPr>
            <w:tcW w:w="696"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ΠΑΡΑΠΟΜΠΗ</w:t>
            </w: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Απόσπασμα ποινικού μητρώου από το οποίο να προκύπτει ότι οι νόμιμοι εκπρόσωποι ή διαχειριστές δεν έχουν καταδικαστεί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παράγρ. 1 του Π.Δ. 60/2007 (ΦΕΚ 64/Α’/ 16.03.2007) περί προσαρμογής της Ελληνικής Νομοθεσίας στις διατάξεις της Οδηγίας 2004/18/ΕΚ. Το απόσπασμα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 xml:space="preserve">Βεβαίωση της εποπτεύουσας αρχής, ότι ο υποψήφιος Ανάδοχος λειτουργεί νόμιμα. </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 xml:space="preserve">Πιστοποιητικό αρμόδιας δικαστικής ή διοικητικής αρχής, από το οποίο να προκύπτει ότι ο υποψήφιος Ανάδοχος δεν βρίσκεται σε εκκαθάριση.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 </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προπτωχευτική διαδικασία εξυγίανσης.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θέσης σε προπτωχευτική διαδικασία εξυγίανσης.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Επιμελητηρίου/Επαγγελματικού Μητρώου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Υπεύθυνη δήλωση του Ν. 1599/1986, υπογεγραμμένη εντός των</w:t>
            </w:r>
            <w:r w:rsidR="00FC30C6">
              <w:rPr>
                <w:rFonts w:ascii="Verdana" w:hAnsi="Verdana" w:cs="Calibri"/>
                <w:sz w:val="20"/>
                <w:szCs w:val="20"/>
              </w:rPr>
              <w:t xml:space="preserve"> </w:t>
            </w:r>
            <w:r w:rsidRPr="0016376E">
              <w:rPr>
                <w:rFonts w:ascii="Verdana" w:hAnsi="Verdana" w:cs="Calibri"/>
                <w:sz w:val="20"/>
                <w:szCs w:val="20"/>
              </w:rPr>
              <w:t xml:space="preserve">είκοσι ημερών της προθεσμίας κατάθεσης των δικαιολογητικών κατακύρωσης και δεν απαιτείται βεβαίωση του γνησίου της υπογραφής , στην οποία ο νόμιμος εκπρόσωπος του υποψήφιου Αναδόχου θα δηλώνει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 </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έκδοσης μετά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αρχής, από το οποίο να προκύπτει ότι ο υποψήφιος Ανάδοχος είναι ενήμερος ως προς τις φορολογικές υποχρεώσεις του κατά την ημερομηνία κοινοποίησης της πρόσκλησης υποβολής των δικαιολογητικών κατακύρωσης του Διαγωνισμού</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lang w:val="en-US"/>
              </w:rPr>
            </w:pPr>
            <w:r w:rsidRPr="0016376E">
              <w:rPr>
                <w:rFonts w:ascii="Verdana" w:hAnsi="Verdana" w:cs="Calibri"/>
                <w:bCs/>
                <w:sz w:val="20"/>
                <w:szCs w:val="20"/>
                <w:lang w:val="en-US"/>
              </w:rPr>
              <w:t>NAI</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2"/>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 xml:space="preserve">Έγγραφο παροχής ειδικής πληρεξουσιότητας προς εκείνον που υποβάλει τον Φάκελο Δικαιολογητικών Κατακύρωσης. </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 xml:space="preserve">ΝΑΙ </w:t>
            </w:r>
            <w:r w:rsidRPr="0016376E">
              <w:rPr>
                <w:rFonts w:ascii="Verdana" w:hAnsi="Verdana" w:cs="Calibri"/>
                <w:bCs/>
                <w:sz w:val="20"/>
                <w:szCs w:val="20"/>
                <w:vertAlign w:val="superscript"/>
              </w:rPr>
              <w:footnoteReference w:id="4"/>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bl>
    <w:p w:rsidR="00962218" w:rsidRDefault="00962218" w:rsidP="00A55962">
      <w:pPr>
        <w:jc w:val="both"/>
        <w:rPr>
          <w:rFonts w:ascii="Verdana" w:hAnsi="Verdana"/>
          <w:sz w:val="20"/>
          <w:szCs w:val="20"/>
        </w:rPr>
      </w:pPr>
    </w:p>
    <w:p w:rsidR="00A2215B" w:rsidRPr="00CA1081" w:rsidRDefault="00A2215B" w:rsidP="00A55962">
      <w:pPr>
        <w:jc w:val="both"/>
        <w:rPr>
          <w:rFonts w:ascii="Verdana" w:hAnsi="Verdana"/>
          <w:sz w:val="20"/>
          <w:szCs w:val="20"/>
        </w:rPr>
      </w:pPr>
      <w:r w:rsidRPr="00E632A2">
        <w:rPr>
          <w:rFonts w:ascii="Verdana" w:hAnsi="Verdana"/>
          <w:sz w:val="20"/>
          <w:szCs w:val="20"/>
        </w:rPr>
        <w:t>Σε περίπτωση που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ενώπιον συμβολαιογράφου ή Ειρηνοδί</w:t>
      </w:r>
      <w:r w:rsidRPr="001970B1">
        <w:rPr>
          <w:rFonts w:ascii="Verdana" w:hAnsi="Verdana"/>
          <w:sz w:val="20"/>
          <w:szCs w:val="20"/>
        </w:rPr>
        <w:t>κη στην οποία θα βεβαιώνεται ότι ο υποψήφιος Ανάδοχος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w:t>
      </w:r>
      <w:r w:rsidRPr="00BD1DB1">
        <w:rPr>
          <w:rFonts w:ascii="Verdana" w:hAnsi="Verdana"/>
          <w:sz w:val="20"/>
          <w:szCs w:val="20"/>
        </w:rPr>
        <w:t>ακύρωσης».</w:t>
      </w:r>
    </w:p>
    <w:p w:rsidR="00360D98" w:rsidRDefault="00360D98" w:rsidP="00A55962">
      <w:pPr>
        <w:jc w:val="both"/>
        <w:rPr>
          <w:rFonts w:ascii="Verdana" w:hAnsi="Verdana"/>
          <w:sz w:val="20"/>
          <w:szCs w:val="20"/>
        </w:rPr>
      </w:pPr>
    </w:p>
    <w:p w:rsidR="00FF4737" w:rsidRDefault="00FF4737" w:rsidP="00A55962">
      <w:pPr>
        <w:jc w:val="both"/>
        <w:rPr>
          <w:rFonts w:ascii="Verdana" w:hAnsi="Verdana"/>
          <w:sz w:val="20"/>
          <w:szCs w:val="20"/>
        </w:rPr>
      </w:pPr>
    </w:p>
    <w:p w:rsidR="00FF4737" w:rsidRDefault="00FF4737" w:rsidP="00A55962">
      <w:pPr>
        <w:jc w:val="both"/>
        <w:rPr>
          <w:rFonts w:ascii="Verdana" w:hAnsi="Verdana"/>
          <w:sz w:val="20"/>
          <w:szCs w:val="20"/>
        </w:rPr>
      </w:pPr>
    </w:p>
    <w:p w:rsidR="00FF4737" w:rsidRDefault="00FF4737" w:rsidP="00A55962">
      <w:pPr>
        <w:jc w:val="both"/>
        <w:rPr>
          <w:rFonts w:ascii="Verdana" w:hAnsi="Verdana"/>
          <w:sz w:val="20"/>
          <w:szCs w:val="20"/>
        </w:rPr>
      </w:pPr>
    </w:p>
    <w:p w:rsidR="00A2215B" w:rsidRPr="00CA1081" w:rsidRDefault="00A2215B" w:rsidP="00D8214B">
      <w:pPr>
        <w:spacing w:before="120"/>
        <w:jc w:val="both"/>
        <w:rPr>
          <w:rFonts w:ascii="Verdana" w:hAnsi="Verdana" w:cs="Arial"/>
          <w:b/>
          <w:bCs/>
          <w:sz w:val="20"/>
          <w:szCs w:val="20"/>
        </w:rPr>
      </w:pPr>
      <w:bookmarkStart w:id="171" w:name="_Toc318904287"/>
      <w:bookmarkStart w:id="172" w:name="_Toc379975267"/>
      <w:bookmarkStart w:id="173" w:name="_Toc394924879"/>
      <w:r w:rsidRPr="00CA1081">
        <w:rPr>
          <w:rFonts w:ascii="Verdana" w:hAnsi="Verdana" w:cs="Arial"/>
          <w:b/>
          <w:bCs/>
          <w:sz w:val="20"/>
          <w:szCs w:val="20"/>
        </w:rPr>
        <w:t>Τα αλλοδαπά νομικά πρόσωπα</w:t>
      </w:r>
      <w:bookmarkEnd w:id="171"/>
      <w:bookmarkEnd w:id="172"/>
      <w:bookmarkEnd w:id="17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5"/>
        <w:gridCol w:w="4388"/>
        <w:gridCol w:w="1072"/>
        <w:gridCol w:w="1137"/>
        <w:gridCol w:w="1327"/>
      </w:tblGrid>
      <w:tr w:rsidR="00A2215B" w:rsidRPr="00E632A2" w:rsidTr="00A2215B">
        <w:trPr>
          <w:trHeight w:val="495"/>
          <w:tblHeader/>
        </w:trPr>
        <w:tc>
          <w:tcPr>
            <w:tcW w:w="287" w:type="pct"/>
            <w:shd w:val="clear" w:color="auto" w:fill="E6E6E6"/>
            <w:tcMar>
              <w:top w:w="20" w:type="dxa"/>
              <w:left w:w="20" w:type="dxa"/>
              <w:bottom w:w="0" w:type="dxa"/>
              <w:right w:w="20" w:type="dxa"/>
            </w:tcMar>
            <w:vAlign w:val="center"/>
          </w:tcPr>
          <w:p w:rsidR="00A2215B" w:rsidRPr="0016376E" w:rsidRDefault="00A2215B" w:rsidP="00A2215B">
            <w:pPr>
              <w:spacing w:before="100" w:beforeAutospacing="1" w:after="100" w:afterAutospacing="1" w:line="360" w:lineRule="auto"/>
              <w:rPr>
                <w:rFonts w:ascii="Verdana" w:hAnsi="Verdana" w:cs="Calibri"/>
                <w:sz w:val="20"/>
                <w:szCs w:val="20"/>
              </w:rPr>
            </w:pPr>
            <w:r w:rsidRPr="0016376E">
              <w:rPr>
                <w:rFonts w:ascii="Verdana" w:hAnsi="Verdana" w:cs="Calibri"/>
                <w:sz w:val="20"/>
                <w:szCs w:val="20"/>
              </w:rPr>
              <w:t>Α/Α</w:t>
            </w:r>
          </w:p>
        </w:tc>
        <w:tc>
          <w:tcPr>
            <w:tcW w:w="2984" w:type="pct"/>
            <w:shd w:val="clear" w:color="auto" w:fill="E6E6E6"/>
            <w:tcMar>
              <w:top w:w="20" w:type="dxa"/>
              <w:left w:w="20" w:type="dxa"/>
              <w:bottom w:w="0" w:type="dxa"/>
              <w:right w:w="20" w:type="dxa"/>
            </w:tcMar>
            <w:vAlign w:val="center"/>
          </w:tcPr>
          <w:p w:rsidR="00A2215B" w:rsidRPr="0016376E" w:rsidRDefault="00A2215B" w:rsidP="00A2215B">
            <w:pPr>
              <w:spacing w:before="100" w:beforeAutospacing="1" w:after="100" w:afterAutospacing="1" w:line="360" w:lineRule="auto"/>
              <w:rPr>
                <w:rFonts w:ascii="Verdana" w:hAnsi="Verdana" w:cs="Calibri"/>
                <w:sz w:val="20"/>
                <w:szCs w:val="20"/>
              </w:rPr>
            </w:pPr>
            <w:r w:rsidRPr="0016376E">
              <w:rPr>
                <w:rFonts w:ascii="Verdana" w:hAnsi="Verdana" w:cs="Calibri"/>
                <w:sz w:val="20"/>
                <w:szCs w:val="20"/>
              </w:rPr>
              <w:t>ΠΕΡΙΓΡΑΦΗ ΔΙΚΑΙΟΛΟΓΗΤΙΚΟΥ</w:t>
            </w:r>
          </w:p>
        </w:tc>
        <w:tc>
          <w:tcPr>
            <w:tcW w:w="485"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ΑΠΑΙΤΗΣΗ</w:t>
            </w:r>
          </w:p>
        </w:tc>
        <w:tc>
          <w:tcPr>
            <w:tcW w:w="548"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ΑΠΑΝΤΗΣΗ</w:t>
            </w:r>
          </w:p>
        </w:tc>
        <w:tc>
          <w:tcPr>
            <w:tcW w:w="696"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ΠΑΡΑΠΟΜΠΗ</w:t>
            </w:r>
          </w:p>
        </w:tc>
      </w:tr>
      <w:tr w:rsidR="00A2215B" w:rsidRPr="00E632A2" w:rsidTr="00A2215B">
        <w:trPr>
          <w:trHeight w:val="495"/>
          <w:tblHeader/>
        </w:trPr>
        <w:tc>
          <w:tcPr>
            <w:tcW w:w="287" w:type="pct"/>
            <w:tcMar>
              <w:top w:w="20" w:type="dxa"/>
              <w:left w:w="20" w:type="dxa"/>
              <w:bottom w:w="0" w:type="dxa"/>
              <w:right w:w="20" w:type="dxa"/>
            </w:tcMa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hAnsi="Verdana" w:cs="Calibri"/>
                <w:sz w:val="20"/>
                <w:szCs w:val="20"/>
              </w:rPr>
              <w:t>Απόσπασμα ποινικού μητρώου ή ελλείψει αυτού, ισοδυνάμου εγγράφου που εκδίδεται από την αρμόδια δικαστική ή διοικητική αρχή της χώρας καταγωγής ή προέλευσης του προσώπου αυτού από το οποίο να προκύπτει ότι οι νόμιμοι εκπρόσωποι ή διαχειριστές του νομικού αυτού προσώπου δεν έχουν καταδικασθεί για αδίκημα σχετικό με την άσκηση της επαγγελματικής του δραστηριότητας για κάποιο από τα αδικήματα της υπεξαίρεσης, απάτης, εκβίασης, πλαστογραφίας, ψευδορκίας, δωροδοκίας και δόλια χρεοκοπίας και για τα αδικήματα που προβλέπονται στο άρθρο 43 παράγρ. 1 του Π.Δ. 60/2007 (ΦΕΚ 64/Α’/ 16.03.2007) περί προσαρμογής της Ελληνικής Νομοθεσίας στις διατάξεις της Οδηγίας 2004/18/ΕΚ. Το απόσπασμα ή το έγγραφο αυτό πρέπει να έχει εκδοθεί το πολύ τρεις (3) μήνες πριν από την ημερομηνία κοινοποίησης της πρόσκλησης υποβολής των δικαιολογητικών Κατακύρωσης του Διαγωνισμού.</w:t>
            </w:r>
          </w:p>
        </w:tc>
        <w:tc>
          <w:tcPr>
            <w:tcW w:w="485"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hAnsi="Verdana" w:cs="Calibri"/>
                <w:sz w:val="20"/>
                <w:szCs w:val="20"/>
              </w:rPr>
              <w:t>Εφόσον από την προσκόμιση των νομιμοποιητικών εγγράφων για τη λειτουργία των νομικών προσώπων έχει υπάρξει οποιαδήποτε αλλαγή ή τροποποίηση, ο Ανάδοχος υποχρεούται να προσκομίσει με τα δικαιολογητικά κατακύρωσης και τα σχετικά έγγραφα (λ.χ. τροποποίηση καταστατικού).</w:t>
            </w:r>
          </w:p>
        </w:tc>
        <w:tc>
          <w:tcPr>
            <w:tcW w:w="485"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πτώχευση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85"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κήρυξης σε πτώχευση ή ανάλογη κατάσταση που προβλέπεται στο δίκαιο της χώρας του. Το πιστοποιητικό αυτό πρέπει να έχει εκδοθεί το πολύ έξι (6) μήνες πριν από την κοινοποίηση της πρόσκλησης υποβολής των δικαιολογητικών Κατακύρωσης του Διαγωνισμού.</w:t>
            </w:r>
          </w:p>
        </w:tc>
        <w:tc>
          <w:tcPr>
            <w:tcW w:w="485"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85"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tcPr>
          <w:p w:rsidR="00A2215B" w:rsidRPr="0016376E" w:rsidRDefault="00A2215B" w:rsidP="00A55962">
            <w:pPr>
              <w:widowControl w:val="0"/>
              <w:ind w:left="125" w:right="40"/>
              <w:jc w:val="both"/>
              <w:rPr>
                <w:rFonts w:ascii="Verdana" w:eastAsia="Arial Unicode MS"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θέσης σε αναγκαστική διαχείριση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85"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βρίσκεται σε εκκαθάριση ή ανάλογη κατάσταση που προβλέπεται στο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85"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προπτωχευτική διαδικασία εξυγίανσης ή ανάλογη κατάσταση που προβλέπεται από 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85"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δικαστικής ή διοικητικής Αρχής, από το οποίο να προκύπτει ότι ο υποψήφιος Ανάδοχος δεν τελεί υπό διαδικασία θέσης σε προπτωχευτική διαδικασία εξυγίανσης ή ανάλογη κατάσταση που προβλέπεται από το δίκαιο της χώρας του. Το πιστοποιητικό αυτό πρέπει να έχει εκδοθεί το πολύ έξι (6) μήνες πριν από την ημερομηνία κοινοποίησης της πρόσκλησης υποβολής των δικαιολογητικών Κατακύρωσης του Διαγωνισμού.</w:t>
            </w:r>
          </w:p>
        </w:tc>
        <w:tc>
          <w:tcPr>
            <w:tcW w:w="485"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Πιστοποιητικό της αρμόδιας αρχής ή ισοδύναμο πιστοποιητικό της χώρας εγκατάστασης, από το οποίο να προκύπτει ότι είναι εγγεγραμμένος στα μητρώα του οικείου Επιμελητηρίου/Επαγγελματικού Μητρώου</w:t>
            </w:r>
            <w:r w:rsidR="00FC30C6">
              <w:rPr>
                <w:rFonts w:ascii="Verdana" w:hAnsi="Verdana" w:cs="Calibri"/>
                <w:sz w:val="20"/>
                <w:szCs w:val="20"/>
              </w:rPr>
              <w:t xml:space="preserve"> </w:t>
            </w:r>
            <w:r w:rsidRPr="0016376E">
              <w:rPr>
                <w:rFonts w:ascii="Verdana" w:hAnsi="Verdana" w:cs="Calibri"/>
                <w:sz w:val="20"/>
                <w:szCs w:val="20"/>
              </w:rPr>
              <w:t>ή σε ισοδύναμες επαγγελματικές οργανώσεις της χώρας εγκατάστασής του και το ειδικό επάγγελμα του, από το οποίο να προκύπτει η εγγραφή του, κατά την ημέρα υποβολής της Προσφοράς και ότι εξακολουθεί να παραμένει εγγεγραμμένος μέχρι την κοινοποίηση της ως άνω έγγραφης ειδοποίησης.</w:t>
            </w:r>
          </w:p>
        </w:tc>
        <w:tc>
          <w:tcPr>
            <w:tcW w:w="485"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Υπεύθυνη δήλωση του Ν. 1599/1986υπογεγραμμένη εντός των</w:t>
            </w:r>
            <w:r w:rsidR="00FC30C6">
              <w:rPr>
                <w:rFonts w:ascii="Verdana" w:hAnsi="Verdana" w:cs="Calibri"/>
                <w:sz w:val="20"/>
                <w:szCs w:val="20"/>
              </w:rPr>
              <w:t xml:space="preserve"> </w:t>
            </w:r>
            <w:r w:rsidRPr="0016376E">
              <w:rPr>
                <w:rFonts w:ascii="Verdana" w:hAnsi="Verdana" w:cs="Calibri"/>
                <w:sz w:val="20"/>
                <w:szCs w:val="20"/>
              </w:rPr>
              <w:t>είκοσι ημερών της προθεσμίας κατάθεσης των δικαιολογητικών κατακύρωσης και δεν απαιτείται βεβαίωση του γνησίου της υπογραφής ή ένορκη δήλωση ενώπιον αρμόδιας αρχής ή συμβολαιογράφου ή, αν στη χώρα του υποψήφιου Αναδόχου δεν προβλέπεται ένορκη δήλωση, υπεύθυνη δήλωση ενώπιον δικαστικής ή διοικητικής αρχής, συμβολαιογράφου ή αρμόδιου επαγγελματικού οργανισμού, στην οποία ο νόμιμος εκπρόσωπος του υποψήφιου Αναδόχου θα δηλώνει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w:t>
            </w:r>
          </w:p>
        </w:tc>
        <w:tc>
          <w:tcPr>
            <w:tcW w:w="485"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vAlign w:val="cente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Πιστοποιητικά όλων των οργανισμών κοινωνικής ασφάλισης που ο υποψήφιος Ανάδοχος δηλώνει στην Υπεύθυνη Δήλωση της προηγουμένης παραγράφου, από τα οποία να προκύπτει ότι ο υποψήφιος Ανάδοχος είναι ενήμερος ως προς τις εισφορές κοινωνικής ασφάλισης έκδοσης μετά την ημερομηνία κοινοποίησης της πρόσκλησης υποβολής των δικαιολογητικών κατακύρωσης του Διαγωνισμού.</w:t>
            </w:r>
          </w:p>
        </w:tc>
        <w:tc>
          <w:tcPr>
            <w:tcW w:w="485" w:type="pct"/>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vAlign w:val="cente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Πιστοποιητικό αρμόδιας αρχής, από το οποίο να προκύπτει ότι ο υποψήφιος Ανάδοχος είναι ενήμερος ως προς τις φορολογικές υποχρεώσεις του έκδοσης μετά την ημερομηνία κοινοποίησης της πρόσκλησης υποβολής των δικαιολογητικών κατακύρωσης του Διαγωνισμού.</w:t>
            </w:r>
          </w:p>
        </w:tc>
        <w:tc>
          <w:tcPr>
            <w:tcW w:w="485" w:type="pct"/>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r w:rsidR="00A2215B" w:rsidRPr="00E632A2" w:rsidTr="00A2215B">
        <w:trPr>
          <w:trHeight w:val="495"/>
          <w:tblHeader/>
        </w:trPr>
        <w:tc>
          <w:tcPr>
            <w:tcW w:w="287" w:type="pct"/>
            <w:tcMar>
              <w:top w:w="20" w:type="dxa"/>
              <w:left w:w="20" w:type="dxa"/>
              <w:bottom w:w="0" w:type="dxa"/>
              <w:right w:w="20" w:type="dxa"/>
            </w:tcMar>
            <w:vAlign w:val="center"/>
          </w:tcPr>
          <w:p w:rsidR="00A2215B" w:rsidRPr="0016376E" w:rsidRDefault="00A2215B" w:rsidP="00BE3B7B">
            <w:pPr>
              <w:numPr>
                <w:ilvl w:val="0"/>
                <w:numId w:val="13"/>
              </w:numPr>
              <w:spacing w:before="100" w:beforeAutospacing="1" w:after="100" w:afterAutospacing="1" w:line="360" w:lineRule="auto"/>
              <w:jc w:val="both"/>
              <w:rPr>
                <w:rFonts w:ascii="Verdana" w:eastAsia="Arial Unicode MS" w:hAnsi="Verdana" w:cs="Calibri"/>
                <w:bCs/>
                <w:sz w:val="20"/>
                <w:szCs w:val="20"/>
              </w:rPr>
            </w:pPr>
          </w:p>
        </w:tc>
        <w:tc>
          <w:tcPr>
            <w:tcW w:w="2984" w:type="pct"/>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 xml:space="preserve">Έγγραφο παροχής ειδικής πληρεξουσιότητας προς εκείνον που υποβάλει τον Φάκελο Δικαιολογητικών Κατακύρωσης. </w:t>
            </w:r>
          </w:p>
        </w:tc>
        <w:tc>
          <w:tcPr>
            <w:tcW w:w="485" w:type="pct"/>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ΝΑΙ</w:t>
            </w:r>
          </w:p>
        </w:tc>
        <w:tc>
          <w:tcPr>
            <w:tcW w:w="548" w:type="pct"/>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bl>
    <w:p w:rsidR="00A2215B" w:rsidRPr="00CA1081" w:rsidRDefault="00A2215B" w:rsidP="00A55962">
      <w:pPr>
        <w:jc w:val="both"/>
        <w:rPr>
          <w:rFonts w:ascii="Verdana" w:hAnsi="Verdana"/>
          <w:sz w:val="20"/>
          <w:szCs w:val="20"/>
        </w:rPr>
      </w:pPr>
      <w:r w:rsidRPr="00E632A2">
        <w:rPr>
          <w:rFonts w:ascii="Verdana" w:hAnsi="Verdana"/>
          <w:sz w:val="20"/>
          <w:szCs w:val="20"/>
        </w:rPr>
        <w:t>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πρέπει επί ποινή αποκλεισμού να αναπληρωθούν με ένορκη βεβαίωση του υποψήφιου Αναδόχου ή, στα κράτη</w:t>
      </w:r>
      <w:r w:rsidRPr="001970B1">
        <w:rPr>
          <w:rFonts w:ascii="Verdana" w:hAnsi="Verdana"/>
          <w:sz w:val="20"/>
          <w:szCs w:val="20"/>
        </w:rPr>
        <w:t xml:space="preserve"> όπου δεν προβλέπεται Ένορκη Βεβαίωση, με υπεύθυνη δήλωση του υποψήφιου Αναδόχου ενώπιον δικαστικής ή διοικητική αρχής, συμβολαιογράφου ή αρμόδιου επαγγελματικού οργανισμού της χώρας του υποψήφιου Αναδόχου στην οποία θα βεβαιώνεται ότι ο υποψήφιος Ανάδοχος</w:t>
      </w:r>
      <w:r w:rsidRPr="00BD1DB1">
        <w:rPr>
          <w:rFonts w:ascii="Verdana" w:hAnsi="Verdana"/>
          <w:sz w:val="20"/>
          <w:szCs w:val="20"/>
        </w:rPr>
        <w:t xml:space="preserve"> δεν βρίσκεται στην αντίστοιχη κατάσταση. Η Ένορκη αυτή Βεβαίωση θα υποβληθεί υποχρεωτικά από τον υποψήφιο Ανάδοχο στον οποίο πρόκειται να κατακυρωθεί ο Διαγωνισμός εντός του «Φακέλου Δικαιολογητικών Κατακύρωσης».</w:t>
      </w:r>
    </w:p>
    <w:p w:rsidR="00360D98" w:rsidRPr="00CA1081" w:rsidRDefault="00360D98" w:rsidP="00A55962">
      <w:pPr>
        <w:jc w:val="both"/>
        <w:rPr>
          <w:rFonts w:ascii="Verdana" w:hAnsi="Verdana"/>
          <w:sz w:val="20"/>
          <w:szCs w:val="20"/>
        </w:rPr>
      </w:pPr>
    </w:p>
    <w:p w:rsidR="00A2215B" w:rsidRPr="00CA1081" w:rsidRDefault="00A2215B" w:rsidP="00D8214B">
      <w:pPr>
        <w:spacing w:before="120"/>
        <w:jc w:val="both"/>
        <w:rPr>
          <w:rFonts w:ascii="Verdana" w:hAnsi="Verdana" w:cs="Arial"/>
          <w:b/>
          <w:bCs/>
          <w:sz w:val="20"/>
          <w:szCs w:val="20"/>
        </w:rPr>
      </w:pPr>
      <w:bookmarkStart w:id="174" w:name="_Toc318904288"/>
      <w:bookmarkStart w:id="175" w:name="_Toc379975268"/>
      <w:bookmarkStart w:id="176" w:name="_Toc394924880"/>
      <w:r w:rsidRPr="00CA1081">
        <w:rPr>
          <w:rFonts w:ascii="Verdana" w:hAnsi="Verdana" w:cs="Arial"/>
          <w:b/>
          <w:bCs/>
          <w:sz w:val="20"/>
          <w:szCs w:val="20"/>
        </w:rPr>
        <w:t>Οι ενώσεις-κοινοπραξίες</w:t>
      </w:r>
      <w:bookmarkEnd w:id="174"/>
      <w:bookmarkEnd w:id="175"/>
      <w:bookmarkEnd w:id="17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05"/>
        <w:gridCol w:w="4388"/>
        <w:gridCol w:w="1072"/>
        <w:gridCol w:w="1137"/>
        <w:gridCol w:w="1327"/>
      </w:tblGrid>
      <w:tr w:rsidR="00A2215B" w:rsidRPr="00E632A2" w:rsidTr="00A2215B">
        <w:trPr>
          <w:trHeight w:val="495"/>
          <w:tblHeader/>
        </w:trPr>
        <w:tc>
          <w:tcPr>
            <w:tcW w:w="287" w:type="pct"/>
            <w:shd w:val="clear" w:color="auto" w:fill="E6E6E6"/>
            <w:tcMar>
              <w:top w:w="20" w:type="dxa"/>
              <w:left w:w="20" w:type="dxa"/>
              <w:bottom w:w="0" w:type="dxa"/>
              <w:right w:w="20" w:type="dxa"/>
            </w:tcMar>
            <w:vAlign w:val="center"/>
          </w:tcPr>
          <w:p w:rsidR="00A2215B" w:rsidRPr="0016376E" w:rsidRDefault="00A2215B" w:rsidP="00A2215B">
            <w:pPr>
              <w:spacing w:before="100" w:beforeAutospacing="1" w:after="100" w:afterAutospacing="1" w:line="360" w:lineRule="auto"/>
              <w:rPr>
                <w:rFonts w:ascii="Verdana" w:hAnsi="Verdana" w:cs="Calibri"/>
                <w:sz w:val="20"/>
                <w:szCs w:val="20"/>
              </w:rPr>
            </w:pPr>
            <w:r w:rsidRPr="0016376E">
              <w:rPr>
                <w:rFonts w:ascii="Verdana" w:hAnsi="Verdana" w:cs="Calibri"/>
                <w:sz w:val="20"/>
                <w:szCs w:val="20"/>
              </w:rPr>
              <w:t>Α/Α</w:t>
            </w:r>
          </w:p>
        </w:tc>
        <w:tc>
          <w:tcPr>
            <w:tcW w:w="2921" w:type="pct"/>
            <w:shd w:val="clear" w:color="auto" w:fill="E6E6E6"/>
            <w:tcMar>
              <w:top w:w="20" w:type="dxa"/>
              <w:left w:w="20" w:type="dxa"/>
              <w:bottom w:w="0" w:type="dxa"/>
              <w:right w:w="20" w:type="dxa"/>
            </w:tcMar>
            <w:vAlign w:val="center"/>
          </w:tcPr>
          <w:p w:rsidR="00A2215B" w:rsidRPr="0016376E" w:rsidRDefault="00A2215B" w:rsidP="00A2215B">
            <w:pPr>
              <w:spacing w:before="100" w:beforeAutospacing="1" w:after="100" w:afterAutospacing="1" w:line="360" w:lineRule="auto"/>
              <w:rPr>
                <w:rFonts w:ascii="Verdana" w:hAnsi="Verdana" w:cs="Calibri"/>
                <w:sz w:val="20"/>
                <w:szCs w:val="20"/>
              </w:rPr>
            </w:pPr>
            <w:r w:rsidRPr="0016376E">
              <w:rPr>
                <w:rFonts w:ascii="Verdana" w:hAnsi="Verdana" w:cs="Calibri"/>
                <w:sz w:val="20"/>
                <w:szCs w:val="20"/>
              </w:rPr>
              <w:t>ΠΕΡΙΓΡΑΦΗ ΔΙΚΑΙΟΛΟΓΗΤΙΚΟΥ</w:t>
            </w:r>
          </w:p>
        </w:tc>
        <w:tc>
          <w:tcPr>
            <w:tcW w:w="548"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ΑΠΑΙΤΗΣΗ</w:t>
            </w:r>
          </w:p>
        </w:tc>
        <w:tc>
          <w:tcPr>
            <w:tcW w:w="548"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ΑΠΑΝΤΗΣΗ</w:t>
            </w:r>
          </w:p>
        </w:tc>
        <w:tc>
          <w:tcPr>
            <w:tcW w:w="696" w:type="pct"/>
            <w:shd w:val="clear" w:color="auto" w:fill="E6E6E6"/>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r w:rsidRPr="0016376E">
              <w:rPr>
                <w:rFonts w:ascii="Verdana" w:hAnsi="Verdana" w:cs="Calibri"/>
                <w:sz w:val="20"/>
                <w:szCs w:val="20"/>
              </w:rPr>
              <w:t>ΠΑΡΑΠΟΜΠΗ</w:t>
            </w:r>
          </w:p>
        </w:tc>
      </w:tr>
      <w:tr w:rsidR="00A2215B" w:rsidRPr="00E632A2" w:rsidTr="00A2215B">
        <w:trPr>
          <w:trHeight w:val="274"/>
        </w:trPr>
        <w:tc>
          <w:tcPr>
            <w:tcW w:w="287" w:type="pct"/>
            <w:shd w:val="clear" w:color="C0C0C0" w:fill="auto"/>
            <w:tcMar>
              <w:top w:w="20" w:type="dxa"/>
              <w:left w:w="20" w:type="dxa"/>
              <w:bottom w:w="0" w:type="dxa"/>
              <w:right w:w="20" w:type="dxa"/>
            </w:tcMar>
          </w:tcPr>
          <w:p w:rsidR="00A2215B" w:rsidRPr="0016376E" w:rsidRDefault="00A2215B" w:rsidP="00BE3B7B">
            <w:pPr>
              <w:numPr>
                <w:ilvl w:val="0"/>
                <w:numId w:val="14"/>
              </w:numPr>
              <w:spacing w:before="100" w:beforeAutospacing="1" w:after="100" w:afterAutospacing="1" w:line="360" w:lineRule="auto"/>
              <w:jc w:val="both"/>
              <w:rPr>
                <w:rFonts w:ascii="Verdana" w:hAnsi="Verdana" w:cs="Calibri"/>
                <w:sz w:val="20"/>
                <w:szCs w:val="20"/>
              </w:rPr>
            </w:pPr>
          </w:p>
        </w:tc>
        <w:tc>
          <w:tcPr>
            <w:tcW w:w="2921" w:type="pct"/>
            <w:shd w:val="clear" w:color="C0C0C0" w:fill="auto"/>
            <w:tcMar>
              <w:top w:w="20" w:type="dxa"/>
              <w:left w:w="20" w:type="dxa"/>
              <w:bottom w:w="0" w:type="dxa"/>
              <w:right w:w="20" w:type="dxa"/>
            </w:tcMar>
            <w:vAlign w:val="center"/>
          </w:tcPr>
          <w:p w:rsidR="00A2215B" w:rsidRPr="0016376E" w:rsidRDefault="00A2215B" w:rsidP="00A55962">
            <w:pPr>
              <w:widowControl w:val="0"/>
              <w:ind w:left="125" w:right="40"/>
              <w:jc w:val="both"/>
              <w:rPr>
                <w:rFonts w:ascii="Verdana" w:hAnsi="Verdana" w:cs="Calibri"/>
                <w:sz w:val="20"/>
                <w:szCs w:val="20"/>
              </w:rPr>
            </w:pPr>
            <w:r w:rsidRPr="0016376E">
              <w:rPr>
                <w:rFonts w:ascii="Verdana" w:hAnsi="Verdana" w:cs="Calibri"/>
                <w:sz w:val="20"/>
                <w:szCs w:val="20"/>
              </w:rPr>
              <w:t xml:space="preserve">Για κάθε Μέλος της Ένωσης / Κοινοπραξίας πρέπει να κατατεθούν </w:t>
            </w:r>
            <w:r w:rsidRPr="0016376E">
              <w:rPr>
                <w:rFonts w:ascii="Verdana" w:hAnsi="Verdana" w:cs="Calibri"/>
                <w:b/>
                <w:bCs/>
                <w:sz w:val="20"/>
                <w:szCs w:val="20"/>
              </w:rPr>
              <w:t>όλα τα Δικαιολογητικά Κατακύρωσης</w:t>
            </w:r>
            <w:r w:rsidRPr="0016376E">
              <w:rPr>
                <w:rFonts w:ascii="Verdana" w:hAnsi="Verdana" w:cs="Calibri"/>
                <w:sz w:val="20"/>
                <w:szCs w:val="20"/>
              </w:rPr>
              <w:t>, ανάλογα με την περίπτωση (ημεδαπό/ αλλοδαπό φυσικό πρόσωπο, ημεδαπό/ αλλοδαπό νομικό πρόσωπο, συνεταιρισμός).</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bCs/>
                <w:sz w:val="20"/>
                <w:szCs w:val="20"/>
              </w:rPr>
            </w:pPr>
            <w:r w:rsidRPr="0016376E">
              <w:rPr>
                <w:rFonts w:ascii="Verdana" w:hAnsi="Verdana" w:cs="Calibri"/>
                <w:bCs/>
                <w:sz w:val="20"/>
                <w:szCs w:val="20"/>
              </w:rPr>
              <w:t>ΝΑΙ</w:t>
            </w:r>
          </w:p>
        </w:tc>
        <w:tc>
          <w:tcPr>
            <w:tcW w:w="548" w:type="pct"/>
            <w:shd w:val="clear" w:color="C0C0C0" w:fill="auto"/>
            <w:vAlign w:val="center"/>
          </w:tcPr>
          <w:p w:rsidR="00A2215B" w:rsidRPr="0016376E" w:rsidRDefault="00A2215B" w:rsidP="00A2215B">
            <w:pPr>
              <w:spacing w:before="100" w:beforeAutospacing="1" w:after="100" w:afterAutospacing="1" w:line="360" w:lineRule="auto"/>
              <w:jc w:val="center"/>
              <w:rPr>
                <w:rFonts w:ascii="Verdana" w:hAnsi="Verdana" w:cs="Calibri"/>
                <w:sz w:val="20"/>
                <w:szCs w:val="20"/>
              </w:rPr>
            </w:pPr>
          </w:p>
        </w:tc>
        <w:tc>
          <w:tcPr>
            <w:tcW w:w="696" w:type="pct"/>
            <w:shd w:val="clear" w:color="C0C0C0" w:fill="auto"/>
            <w:vAlign w:val="center"/>
          </w:tcPr>
          <w:p w:rsidR="00A2215B" w:rsidRPr="0016376E" w:rsidRDefault="00A2215B" w:rsidP="00A2215B">
            <w:pPr>
              <w:spacing w:before="100" w:beforeAutospacing="1" w:after="100" w:afterAutospacing="1" w:line="360" w:lineRule="auto"/>
              <w:ind w:left="87"/>
              <w:jc w:val="center"/>
              <w:rPr>
                <w:rFonts w:ascii="Verdana" w:hAnsi="Verdana" w:cs="Calibri"/>
                <w:sz w:val="20"/>
                <w:szCs w:val="20"/>
              </w:rPr>
            </w:pPr>
          </w:p>
        </w:tc>
      </w:tr>
    </w:tbl>
    <w:p w:rsidR="001C4D82" w:rsidRPr="00E632A2" w:rsidRDefault="001C4D82" w:rsidP="00D8214B">
      <w:pPr>
        <w:spacing w:before="120"/>
        <w:jc w:val="both"/>
        <w:rPr>
          <w:rFonts w:ascii="Verdana" w:hAnsi="Verdana" w:cs="Arial"/>
          <w:bCs/>
          <w:sz w:val="20"/>
          <w:szCs w:val="20"/>
        </w:rPr>
      </w:pPr>
      <w:bookmarkStart w:id="177" w:name="_Toc278755365"/>
      <w:bookmarkStart w:id="178" w:name="_Toc318904289"/>
      <w:bookmarkStart w:id="179" w:name="_Toc379975269"/>
      <w:bookmarkStart w:id="180" w:name="_Toc394924881"/>
    </w:p>
    <w:p w:rsidR="00A2215B" w:rsidRPr="00CA1081" w:rsidRDefault="00A2215B" w:rsidP="00D8214B">
      <w:pPr>
        <w:spacing w:before="120"/>
        <w:jc w:val="both"/>
        <w:rPr>
          <w:rFonts w:ascii="Verdana" w:hAnsi="Verdana" w:cs="Arial"/>
          <w:b/>
          <w:bCs/>
          <w:sz w:val="20"/>
          <w:szCs w:val="20"/>
        </w:rPr>
      </w:pPr>
      <w:r w:rsidRPr="001970B1">
        <w:rPr>
          <w:rFonts w:ascii="Verdana" w:hAnsi="Verdana" w:cs="Arial"/>
          <w:b/>
          <w:bCs/>
          <w:sz w:val="20"/>
          <w:szCs w:val="20"/>
        </w:rPr>
        <w:t>Λοιπές Υποχρεώσεις / Διευκριν</w:t>
      </w:r>
      <w:r w:rsidR="00A55962" w:rsidRPr="00BD1DB1">
        <w:rPr>
          <w:rFonts w:ascii="Verdana" w:hAnsi="Verdana" w:cs="Arial"/>
          <w:b/>
          <w:bCs/>
          <w:sz w:val="20"/>
          <w:szCs w:val="20"/>
        </w:rPr>
        <w:t>ί</w:t>
      </w:r>
      <w:r w:rsidRPr="00CA1081">
        <w:rPr>
          <w:rFonts w:ascii="Verdana" w:hAnsi="Verdana" w:cs="Arial"/>
          <w:b/>
          <w:bCs/>
          <w:sz w:val="20"/>
          <w:szCs w:val="20"/>
        </w:rPr>
        <w:t>σεις</w:t>
      </w:r>
      <w:bookmarkEnd w:id="177"/>
      <w:bookmarkEnd w:id="178"/>
      <w:bookmarkEnd w:id="179"/>
      <w:bookmarkEnd w:id="1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2215B" w:rsidRPr="00E632A2" w:rsidTr="00D8214B">
        <w:trPr>
          <w:trHeight w:val="2198"/>
        </w:trPr>
        <w:tc>
          <w:tcPr>
            <w:tcW w:w="8522" w:type="dxa"/>
          </w:tcPr>
          <w:p w:rsidR="00A2215B" w:rsidRDefault="00A2215B" w:rsidP="00FF4737">
            <w:pPr>
              <w:spacing w:before="60" w:after="60"/>
              <w:jc w:val="both"/>
              <w:rPr>
                <w:rFonts w:ascii="Verdana" w:hAnsi="Verdana" w:cs="Calibri"/>
                <w:b/>
                <w:sz w:val="20"/>
                <w:szCs w:val="20"/>
              </w:rPr>
            </w:pPr>
            <w:r w:rsidRPr="00CA1081">
              <w:rPr>
                <w:rFonts w:ascii="Verdana" w:hAnsi="Verdana" w:cs="Calibri"/>
                <w:b/>
                <w:sz w:val="20"/>
                <w:szCs w:val="20"/>
              </w:rPr>
              <w:t>Υποχρεώσεις σχετικά με υποβολή Δικαιολογητικών Συμμετοχής/Κατακύρωσης</w:t>
            </w:r>
          </w:p>
          <w:p w:rsidR="00D8214B" w:rsidRPr="00D8214B" w:rsidRDefault="00D8214B" w:rsidP="00FF4737">
            <w:pPr>
              <w:spacing w:before="60" w:after="60"/>
              <w:jc w:val="both"/>
              <w:rPr>
                <w:rFonts w:ascii="Verdana" w:hAnsi="Verdana" w:cs="Calibri"/>
                <w:sz w:val="20"/>
                <w:szCs w:val="20"/>
              </w:rPr>
            </w:pPr>
          </w:p>
          <w:p w:rsidR="00A2215B" w:rsidRPr="00CA1081" w:rsidRDefault="00A2215B" w:rsidP="00FF4737">
            <w:pPr>
              <w:numPr>
                <w:ilvl w:val="0"/>
                <w:numId w:val="16"/>
              </w:numPr>
              <w:tabs>
                <w:tab w:val="clear" w:pos="720"/>
                <w:tab w:val="num" w:pos="426"/>
              </w:tabs>
              <w:spacing w:before="60" w:after="60"/>
              <w:ind w:left="426"/>
              <w:jc w:val="both"/>
              <w:rPr>
                <w:rFonts w:ascii="Verdana" w:hAnsi="Verdana" w:cs="Calibri"/>
                <w:sz w:val="20"/>
                <w:szCs w:val="20"/>
              </w:rPr>
            </w:pPr>
            <w:r w:rsidRPr="00CA1081">
              <w:rPr>
                <w:rFonts w:ascii="Verdana" w:hAnsi="Verdana" w:cs="Calibri"/>
                <w:sz w:val="20"/>
                <w:szCs w:val="20"/>
              </w:rPr>
              <w:t>Δικαιολογητικά που εκδίδονται σε γλώσσα άλλη, εκτός της Ελληνικής, θα συνοδεύονται υποχρεωτικά από επίσημη μετάφρασή τους στην Ελληνική γλώσσα.</w:t>
            </w:r>
          </w:p>
          <w:p w:rsidR="00A55962" w:rsidRPr="00B177CB" w:rsidRDefault="00A2215B" w:rsidP="00FF4737">
            <w:pPr>
              <w:numPr>
                <w:ilvl w:val="0"/>
                <w:numId w:val="16"/>
              </w:numPr>
              <w:tabs>
                <w:tab w:val="clear" w:pos="720"/>
                <w:tab w:val="num" w:pos="426"/>
              </w:tabs>
              <w:spacing w:before="60" w:after="60"/>
              <w:ind w:left="426"/>
              <w:jc w:val="both"/>
              <w:rPr>
                <w:rFonts w:ascii="Verdana" w:hAnsi="Verdana" w:cs="Calibri"/>
                <w:sz w:val="20"/>
                <w:szCs w:val="20"/>
              </w:rPr>
            </w:pPr>
            <w:r w:rsidRPr="00CA1081">
              <w:rPr>
                <w:rFonts w:ascii="Verdana" w:hAnsi="Verdana" w:cs="Calibri"/>
                <w:sz w:val="20"/>
                <w:szCs w:val="20"/>
              </w:rPr>
              <w:t>Οι Υπεύθυνες Δηλώσεις που αναφέρονται στην παρούσα, θα προσκομίζονται υπογεγραμμένες εντός του διαστήματος που ορίζεται ειδικότερα ως άνω, ενώ δεν απαιτείται βε</w:t>
            </w:r>
            <w:r w:rsidR="00A55962" w:rsidRPr="00EE3CAC">
              <w:rPr>
                <w:rFonts w:ascii="Verdana" w:hAnsi="Verdana" w:cs="Calibri"/>
                <w:sz w:val="20"/>
                <w:szCs w:val="20"/>
              </w:rPr>
              <w:t>βαίωση του γνησίου της υπογραφής</w:t>
            </w:r>
            <w:r w:rsidRPr="0061770A">
              <w:rPr>
                <w:rFonts w:ascii="Verdana" w:hAnsi="Verdana" w:cs="Calibri"/>
                <w:sz w:val="20"/>
                <w:szCs w:val="20"/>
              </w:rPr>
              <w:t>.</w:t>
            </w:r>
          </w:p>
        </w:tc>
      </w:tr>
      <w:tr w:rsidR="00A2215B" w:rsidRPr="00E632A2" w:rsidTr="00A2215B">
        <w:tc>
          <w:tcPr>
            <w:tcW w:w="8522" w:type="dxa"/>
          </w:tcPr>
          <w:p w:rsidR="00A2215B" w:rsidRPr="00E632A2" w:rsidRDefault="00A2215B" w:rsidP="00FF4737">
            <w:pPr>
              <w:spacing w:before="60" w:after="60"/>
              <w:jc w:val="both"/>
              <w:rPr>
                <w:rFonts w:ascii="Verdana" w:hAnsi="Verdana" w:cs="Calibri"/>
                <w:b/>
                <w:sz w:val="20"/>
                <w:szCs w:val="20"/>
              </w:rPr>
            </w:pPr>
            <w:r w:rsidRPr="00E632A2">
              <w:rPr>
                <w:rFonts w:ascii="Verdana" w:hAnsi="Verdana" w:cs="Calibri"/>
                <w:b/>
                <w:sz w:val="20"/>
                <w:szCs w:val="20"/>
              </w:rPr>
              <w:t>Υποχρεώσεις / διευκρινίσεις σχετικά με Ένωση/ Κοινοπραξία</w:t>
            </w:r>
          </w:p>
          <w:p w:rsidR="00A2215B" w:rsidRPr="00CA1081" w:rsidRDefault="00A2215B" w:rsidP="00FF4737">
            <w:pPr>
              <w:numPr>
                <w:ilvl w:val="0"/>
                <w:numId w:val="15"/>
              </w:numPr>
              <w:tabs>
                <w:tab w:val="clear" w:pos="720"/>
                <w:tab w:val="num" w:pos="426"/>
              </w:tabs>
              <w:spacing w:before="60" w:after="60"/>
              <w:ind w:left="426" w:hanging="425"/>
              <w:jc w:val="both"/>
              <w:rPr>
                <w:rFonts w:ascii="Verdana" w:hAnsi="Verdana" w:cs="Calibri"/>
                <w:sz w:val="20"/>
                <w:szCs w:val="20"/>
              </w:rPr>
            </w:pPr>
            <w:r w:rsidRPr="001814D3">
              <w:rPr>
                <w:rFonts w:ascii="Verdana" w:hAnsi="Verdana" w:cs="Calibri"/>
                <w:sz w:val="20"/>
                <w:szCs w:val="20"/>
              </w:rPr>
              <w:t xml:space="preserve">Με την </w:t>
            </w:r>
            <w:r w:rsidRPr="001970B1">
              <w:rPr>
                <w:rFonts w:ascii="Verdana" w:hAnsi="Verdana" w:cs="Calibri"/>
                <w:sz w:val="20"/>
                <w:szCs w:val="20"/>
              </w:rPr>
              <w:t xml:space="preserve">υποβολή της Προσφοράς κάθε Μέλος της Ένωσης/ Κοινοπραξίας ευθύνεται αλληλέγγυα και </w:t>
            </w:r>
            <w:r w:rsidRPr="00BD1DB1">
              <w:rPr>
                <w:rFonts w:ascii="Verdana" w:hAnsi="Verdana" w:cs="Calibri"/>
                <w:bCs/>
                <w:sz w:val="20"/>
                <w:szCs w:val="20"/>
              </w:rPr>
              <w:t>εις ολόκληρον</w:t>
            </w:r>
            <w:r w:rsidRPr="00CA1081">
              <w:rPr>
                <w:rFonts w:ascii="Verdana" w:hAnsi="Verdana" w:cs="Calibri"/>
                <w:sz w:val="20"/>
                <w:szCs w:val="20"/>
              </w:rPr>
              <w:t>. Σε περίπτωση κατακύρωσης του Έργου στην Ένωση/ Κοινοπραξία, η ευθύνη αυτή εξακολουθεί μέχρι πλήρους εκτέλεσης της Σύμβασης.</w:t>
            </w:r>
          </w:p>
          <w:p w:rsidR="00A2215B" w:rsidRDefault="00A2215B" w:rsidP="00FF4737">
            <w:pPr>
              <w:numPr>
                <w:ilvl w:val="0"/>
                <w:numId w:val="15"/>
              </w:numPr>
              <w:tabs>
                <w:tab w:val="clear" w:pos="720"/>
                <w:tab w:val="num" w:pos="426"/>
              </w:tabs>
              <w:spacing w:before="60" w:after="60"/>
              <w:ind w:left="426" w:hanging="425"/>
              <w:jc w:val="both"/>
              <w:rPr>
                <w:rFonts w:ascii="Verdana" w:hAnsi="Verdana" w:cs="Calibri"/>
                <w:sz w:val="20"/>
                <w:szCs w:val="20"/>
              </w:rPr>
            </w:pPr>
            <w:r w:rsidRPr="00CA1081">
              <w:rPr>
                <w:rFonts w:ascii="Verdana" w:hAnsi="Verdana" w:cs="Calibri"/>
                <w:sz w:val="20"/>
                <w:szCs w:val="20"/>
              </w:rPr>
              <w:t>Η κοινή Προσφορά υπογράφεται υποχρεωτικά, είτε από όλα τα μέλη της ένωσης, είτε από εκπρόσωπό τους εξουσιοδοτημένο με συμβολαιογραφική πράξη.</w:t>
            </w:r>
          </w:p>
          <w:p w:rsidR="00962218" w:rsidRPr="00CA1081" w:rsidRDefault="00962218" w:rsidP="00962218">
            <w:pPr>
              <w:spacing w:before="60" w:after="60"/>
              <w:ind w:left="426"/>
              <w:jc w:val="both"/>
              <w:rPr>
                <w:rFonts w:ascii="Verdana" w:hAnsi="Verdana" w:cs="Calibri"/>
                <w:sz w:val="20"/>
                <w:szCs w:val="20"/>
              </w:rPr>
            </w:pPr>
          </w:p>
          <w:p w:rsidR="00A2215B" w:rsidRPr="00CB2E9D" w:rsidRDefault="00A2215B" w:rsidP="00FF4737">
            <w:pPr>
              <w:numPr>
                <w:ilvl w:val="0"/>
                <w:numId w:val="15"/>
              </w:numPr>
              <w:tabs>
                <w:tab w:val="clear" w:pos="720"/>
                <w:tab w:val="num" w:pos="426"/>
              </w:tabs>
              <w:spacing w:before="60" w:after="60"/>
              <w:ind w:left="426" w:hanging="425"/>
              <w:jc w:val="both"/>
              <w:rPr>
                <w:rFonts w:ascii="Verdana" w:hAnsi="Verdana" w:cs="Calibri"/>
                <w:sz w:val="20"/>
                <w:szCs w:val="20"/>
              </w:rPr>
            </w:pPr>
            <w:r w:rsidRPr="00CA1081">
              <w:rPr>
                <w:rFonts w:ascii="Verdana" w:hAnsi="Verdana" w:cs="Calibri"/>
                <w:sz w:val="20"/>
                <w:szCs w:val="20"/>
              </w:rPr>
              <w:t>Σε περίπτωση που εξαιτίας ανικανότητας για οποιοδήποτε λόγο, Μέλος της Ένωσης/ Κοινοπραξίας δεν μπορεί να ανταποκριθεί στις υποχρεώσεις του ως μέλους της Ένωσης/ Κοινοπραξίας κατά το χρόνο εκτέλεσης της Σύμβασης, τότε εάν οι συμβατικοί όροι μπορούν να εκπληρωθούν από τα εναπομείναντα Μέλη της Ένωσης/ Κοινοπραξίας, η Σύμβαση εξακολουθεί να υφίσταται ως έχει και να παράγει όλα τα έννομα αποτελέσματά της</w:t>
            </w:r>
            <w:r w:rsidRPr="00EE3CAC">
              <w:rPr>
                <w:rFonts w:ascii="Verdana" w:hAnsi="Verdana" w:cs="Calibri"/>
                <w:sz w:val="20"/>
                <w:szCs w:val="20"/>
              </w:rPr>
              <w:t xml:space="preserve"> με την ίδια τιμή και όρους. Η δυνατότητα εκπλήρωσης των συμβατικών όρων από τα εναπομείναντα Μέλη θα εξετασθεί από την </w:t>
            </w:r>
            <w:r w:rsidRPr="0061770A">
              <w:rPr>
                <w:rFonts w:ascii="Verdana" w:hAnsi="Verdana" w:cs="Calibri"/>
                <w:bCs/>
                <w:sz w:val="20"/>
                <w:szCs w:val="20"/>
              </w:rPr>
              <w:t>Αναθέτουσα Αρχή</w:t>
            </w:r>
            <w:r w:rsidRPr="00B177CB">
              <w:rPr>
                <w:rFonts w:ascii="Verdana" w:hAnsi="Verdana" w:cs="Calibri"/>
                <w:sz w:val="20"/>
                <w:szCs w:val="20"/>
              </w:rPr>
              <w:t xml:space="preserve"> η οποία και θα αποφασίσει σχετικά.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w:t>
            </w:r>
            <w:r w:rsidRPr="00CB2E9D">
              <w:rPr>
                <w:rFonts w:ascii="Verdana" w:hAnsi="Verdana" w:cs="Calibri"/>
                <w:sz w:val="20"/>
                <w:szCs w:val="20"/>
              </w:rPr>
              <w:t>ΑΤΗ με προσόντα αντίστοιχα του Μέλους που αξιολογήθηκε κατά τη διάρκεια του Διαγωνισμού. O ΑΝΤΙΚΑΤΑΣΤΑΤΗΣ ωστόσο, πρέπει να εγκριθεί από την Αναθέτουσα Αρχή.</w:t>
            </w:r>
          </w:p>
        </w:tc>
      </w:tr>
    </w:tbl>
    <w:p w:rsidR="00A55962" w:rsidRPr="0016376E" w:rsidRDefault="00A55962" w:rsidP="00A2215B">
      <w:pPr>
        <w:widowControl w:val="0"/>
        <w:rPr>
          <w:rFonts w:ascii="Verdana" w:hAnsi="Verdana"/>
          <w:b/>
          <w:sz w:val="20"/>
          <w:szCs w:val="20"/>
        </w:rPr>
        <w:sectPr w:rsidR="00A55962" w:rsidRPr="0016376E" w:rsidSect="004D1237">
          <w:pgSz w:w="11906" w:h="16838"/>
          <w:pgMar w:top="1440" w:right="1800" w:bottom="1258" w:left="1800" w:header="706" w:footer="706" w:gutter="0"/>
          <w:cols w:space="708"/>
          <w:docGrid w:linePitch="360"/>
        </w:sectPr>
      </w:pPr>
    </w:p>
    <w:p w:rsidR="00A55962" w:rsidRPr="0016376E" w:rsidRDefault="00A55962" w:rsidP="00737A6C">
      <w:pPr>
        <w:pStyle w:val="1"/>
        <w:numPr>
          <w:ilvl w:val="0"/>
          <w:numId w:val="0"/>
        </w:numPr>
        <w:jc w:val="both"/>
        <w:rPr>
          <w:rFonts w:ascii="Verdana" w:hAnsi="Verdana"/>
          <w:sz w:val="20"/>
        </w:rPr>
      </w:pPr>
      <w:bookmarkStart w:id="181" w:name="_Toc421884100"/>
      <w:r w:rsidRPr="0016376E">
        <w:rPr>
          <w:rFonts w:ascii="Verdana" w:hAnsi="Verdana"/>
          <w:sz w:val="20"/>
        </w:rPr>
        <w:t>Κ</w:t>
      </w:r>
      <w:r w:rsidR="00737A6C" w:rsidRPr="0016376E">
        <w:rPr>
          <w:rFonts w:ascii="Verdana" w:hAnsi="Verdana"/>
          <w:sz w:val="20"/>
        </w:rPr>
        <w:t>εφάλαιο 5. Κατάρτιση Σύμβασης – Γενικοί Όροι Σύμβασης</w:t>
      </w:r>
      <w:bookmarkEnd w:id="181"/>
    </w:p>
    <w:p w:rsidR="00A55962" w:rsidRPr="00E632A2" w:rsidRDefault="00A55962" w:rsidP="007C6A56">
      <w:pPr>
        <w:pStyle w:val="20"/>
        <w:numPr>
          <w:ilvl w:val="1"/>
          <w:numId w:val="24"/>
        </w:numPr>
        <w:tabs>
          <w:tab w:val="clear" w:pos="284"/>
          <w:tab w:val="num" w:pos="426"/>
        </w:tabs>
        <w:spacing w:before="0"/>
        <w:ind w:left="426" w:hanging="426"/>
        <w:rPr>
          <w:rFonts w:ascii="Verdana" w:hAnsi="Verdana"/>
          <w:b/>
          <w:kern w:val="32"/>
          <w:sz w:val="20"/>
          <w:szCs w:val="20"/>
        </w:rPr>
      </w:pPr>
      <w:bookmarkStart w:id="182" w:name="_Toc394924882"/>
      <w:bookmarkStart w:id="183" w:name="_Toc421884101"/>
      <w:bookmarkStart w:id="184" w:name="_Toc232699930"/>
      <w:bookmarkStart w:id="185" w:name="_Toc232783566"/>
      <w:bookmarkStart w:id="186" w:name="_Toc232867631"/>
      <w:r w:rsidRPr="00E632A2">
        <w:rPr>
          <w:rFonts w:ascii="Verdana" w:hAnsi="Verdana"/>
          <w:b/>
          <w:kern w:val="32"/>
          <w:sz w:val="20"/>
          <w:szCs w:val="20"/>
        </w:rPr>
        <w:t>Περίοδοι εγγύησης</w:t>
      </w:r>
      <w:bookmarkEnd w:id="182"/>
      <w:bookmarkEnd w:id="183"/>
    </w:p>
    <w:p w:rsidR="00A55962" w:rsidRPr="007C6A56" w:rsidRDefault="00FB2BC6" w:rsidP="007C6A56">
      <w:pPr>
        <w:spacing w:after="120"/>
        <w:jc w:val="both"/>
        <w:rPr>
          <w:rFonts w:ascii="Verdana" w:hAnsi="Verdana" w:cs="Calibri"/>
          <w:b/>
          <w:sz w:val="20"/>
          <w:szCs w:val="20"/>
        </w:rPr>
      </w:pPr>
      <w:bookmarkStart w:id="187" w:name="_Toc394924883"/>
      <w:r w:rsidRPr="007C6A56">
        <w:rPr>
          <w:rFonts w:ascii="Verdana" w:hAnsi="Verdana" w:cs="Calibri"/>
          <w:b/>
          <w:sz w:val="20"/>
          <w:szCs w:val="20"/>
        </w:rPr>
        <w:t>27.</w:t>
      </w:r>
      <w:r w:rsidR="007C6A56" w:rsidRPr="007C6A56">
        <w:rPr>
          <w:rFonts w:ascii="Verdana" w:hAnsi="Verdana" w:cs="Calibri"/>
          <w:b/>
          <w:sz w:val="20"/>
          <w:szCs w:val="20"/>
        </w:rPr>
        <w:t>1</w:t>
      </w:r>
      <w:r w:rsidRPr="007C6A56">
        <w:rPr>
          <w:rFonts w:ascii="Verdana" w:hAnsi="Verdana" w:cs="Calibri"/>
          <w:b/>
          <w:sz w:val="20"/>
          <w:szCs w:val="20"/>
        </w:rPr>
        <w:tab/>
      </w:r>
      <w:r w:rsidR="00A55962" w:rsidRPr="007C6A56">
        <w:rPr>
          <w:rFonts w:ascii="Verdana" w:hAnsi="Verdana" w:cs="Calibri"/>
          <w:b/>
          <w:sz w:val="20"/>
          <w:szCs w:val="20"/>
        </w:rPr>
        <w:t>Εγγύηση Καλής Εκτέλεσης Σύμβασης</w:t>
      </w:r>
      <w:bookmarkEnd w:id="187"/>
    </w:p>
    <w:p w:rsidR="00A55962" w:rsidRDefault="00A55962" w:rsidP="007C6A56">
      <w:pPr>
        <w:spacing w:after="120"/>
        <w:jc w:val="both"/>
        <w:rPr>
          <w:rFonts w:ascii="Verdana" w:hAnsi="Verdana"/>
          <w:sz w:val="20"/>
          <w:szCs w:val="20"/>
        </w:rPr>
      </w:pPr>
      <w:r w:rsidRPr="00CA1081">
        <w:rPr>
          <w:rFonts w:ascii="Verdana" w:hAnsi="Verdana"/>
          <w:sz w:val="20"/>
          <w:szCs w:val="20"/>
        </w:rPr>
        <w:t>Ο Ανάδοχος στον οποίο θα κατακυρωθεί ο Διαγωνισμός υποχρεούται να προσέλθει μέσα σε δέκα (10) ημέρες από την ημερομηνία ανακοίνωσης των αποτελεσμάτων του ελέγχου των Δικαιολογητικών Κατακύρωσης, για υπογραφή της σχετικής Σύμβασης προσκομίζοντας Εγγυητική Επιστολή Καλής Εκτέλεσης Σύμβασης, το ύψος της</w:t>
      </w:r>
      <w:r w:rsidR="00097092">
        <w:rPr>
          <w:rFonts w:ascii="Verdana" w:hAnsi="Verdana"/>
          <w:sz w:val="20"/>
          <w:szCs w:val="20"/>
        </w:rPr>
        <w:t xml:space="preserve"> οποίας αντιστοιχεί σε ποσοστό </w:t>
      </w:r>
      <w:r w:rsidR="00993DC1">
        <w:rPr>
          <w:rFonts w:ascii="Verdana" w:hAnsi="Verdana"/>
          <w:sz w:val="20"/>
          <w:szCs w:val="20"/>
        </w:rPr>
        <w:t>5</w:t>
      </w:r>
      <w:r w:rsidRPr="00CA1081">
        <w:rPr>
          <w:rFonts w:ascii="Verdana" w:hAnsi="Verdana"/>
          <w:sz w:val="20"/>
          <w:szCs w:val="20"/>
        </w:rPr>
        <w:t xml:space="preserve">% του συμβατικού τιμήματος μη </w:t>
      </w:r>
      <w:r w:rsidRPr="00C90C14">
        <w:rPr>
          <w:rFonts w:ascii="Verdana" w:hAnsi="Verdana"/>
          <w:sz w:val="20"/>
          <w:szCs w:val="20"/>
        </w:rPr>
        <w:t>συμπεριλαμβανομένου ΦΠΑ. Ο χρόνος ισχύος της εγγύησης καλής εκτέλεσης πρέπει να είναι</w:t>
      </w:r>
      <w:r w:rsidR="00993DC1">
        <w:rPr>
          <w:rFonts w:ascii="Verdana" w:hAnsi="Verdana"/>
          <w:sz w:val="20"/>
          <w:szCs w:val="20"/>
        </w:rPr>
        <w:t xml:space="preserve"> οκτώ (8) μήνες </w:t>
      </w:r>
      <w:r w:rsidRPr="00C90C14">
        <w:rPr>
          <w:rFonts w:ascii="Verdana" w:hAnsi="Verdana"/>
          <w:sz w:val="20"/>
          <w:szCs w:val="20"/>
        </w:rPr>
        <w:t xml:space="preserve"> από την υπογραφή της σύμβασης. Η εγγύηση καλής εκτέλεσης επιστρέφεται μετά την οριστική παραλαβή του </w:t>
      </w:r>
      <w:r w:rsidR="00D51074" w:rsidRPr="00C90C14">
        <w:rPr>
          <w:rFonts w:ascii="Verdana" w:hAnsi="Verdana"/>
          <w:sz w:val="20"/>
          <w:szCs w:val="20"/>
        </w:rPr>
        <w:t xml:space="preserve">συνολικού </w:t>
      </w:r>
      <w:r w:rsidRPr="00C90C14">
        <w:rPr>
          <w:rFonts w:ascii="Verdana" w:hAnsi="Verdana"/>
          <w:sz w:val="20"/>
          <w:szCs w:val="20"/>
        </w:rPr>
        <w:t>έργου και ύστερα από την εκκαθάριση τυχόν απαιτήσεων από τους δύο συμβαλλομένους.</w:t>
      </w:r>
    </w:p>
    <w:p w:rsidR="00FB2BC6" w:rsidRPr="007C6A56" w:rsidRDefault="00FB2BC6" w:rsidP="007C6A56">
      <w:pPr>
        <w:spacing w:after="120"/>
        <w:jc w:val="both"/>
        <w:rPr>
          <w:rFonts w:ascii="Verdana" w:hAnsi="Verdana" w:cs="Calibri"/>
          <w:b/>
          <w:sz w:val="20"/>
          <w:szCs w:val="20"/>
        </w:rPr>
      </w:pPr>
      <w:r w:rsidRPr="007C6A56">
        <w:rPr>
          <w:rFonts w:ascii="Verdana" w:hAnsi="Verdana" w:cs="Calibri"/>
          <w:b/>
          <w:sz w:val="20"/>
          <w:szCs w:val="20"/>
        </w:rPr>
        <w:t>27.</w:t>
      </w:r>
      <w:r w:rsidR="007C6A56" w:rsidRPr="007C6A56">
        <w:rPr>
          <w:rFonts w:ascii="Verdana" w:hAnsi="Verdana" w:cs="Calibri"/>
          <w:b/>
          <w:sz w:val="20"/>
          <w:szCs w:val="20"/>
        </w:rPr>
        <w:t>2</w:t>
      </w:r>
      <w:r w:rsidRPr="007C6A56">
        <w:rPr>
          <w:rFonts w:ascii="Verdana" w:hAnsi="Verdana" w:cs="Calibri"/>
          <w:b/>
          <w:sz w:val="20"/>
          <w:szCs w:val="20"/>
        </w:rPr>
        <w:tab/>
        <w:t>Όροι Εγγυήσεων</w:t>
      </w:r>
    </w:p>
    <w:p w:rsidR="00A55962" w:rsidRPr="0068154F" w:rsidRDefault="00A55962" w:rsidP="007C6A56">
      <w:pPr>
        <w:spacing w:after="120"/>
        <w:jc w:val="both"/>
        <w:rPr>
          <w:rFonts w:ascii="Verdana" w:hAnsi="Verdana"/>
          <w:sz w:val="20"/>
          <w:szCs w:val="20"/>
        </w:rPr>
      </w:pPr>
      <w:r w:rsidRPr="00CB2E9D">
        <w:rPr>
          <w:rFonts w:ascii="Verdana" w:hAnsi="Verdana"/>
          <w:sz w:val="20"/>
          <w:szCs w:val="20"/>
        </w:rPr>
        <w:t xml:space="preserve">Σε περίπτωση παράβασης κάποιου όρου </w:t>
      </w:r>
      <w:r w:rsidRPr="0051158B">
        <w:rPr>
          <w:rFonts w:ascii="Verdana" w:hAnsi="Verdana"/>
          <w:sz w:val="20"/>
          <w:szCs w:val="20"/>
        </w:rPr>
        <w:t>της σύμβασης ή πλημμελούς άσκησης των υποχρεώσεων του Αναδόχου, η Αναθέτουσα Αρχή διατηρεί το δικαίωμα να προβεί σε καταγγελία της σύμβασης ενώ ταυτόχρονα μπορεί να απαιτήσει κάθε άλλη ζημία, και να προχωρήσει σε έκπτωση της εγγύησης καλής εκτέλεσης. Σε πε</w:t>
      </w:r>
      <w:r w:rsidRPr="0068154F">
        <w:rPr>
          <w:rFonts w:ascii="Verdana" w:hAnsi="Verdana"/>
          <w:sz w:val="20"/>
          <w:szCs w:val="20"/>
        </w:rPr>
        <w:t>ρίπτωση που η Οριστική Παραλαβή των υπηρεσιών από την Επιτροπή Παρακολούθησης και Παραλαβής, δεν πραγματοποιηθεί προ της ημερομηνίας λήξεως της εγγυητικής επιστολής καλής εκτέλεσης τότε ο Ανάδοχος είναι υποχρεωμένος να την παρατείνει κατά το ανάλογο απαιτούμενο διάστημα.</w:t>
      </w:r>
    </w:p>
    <w:p w:rsidR="00A55962" w:rsidRPr="00F1080A" w:rsidRDefault="00A55962" w:rsidP="007C6A56">
      <w:pPr>
        <w:spacing w:after="120"/>
        <w:jc w:val="both"/>
        <w:rPr>
          <w:rFonts w:ascii="Verdana" w:hAnsi="Verdana"/>
          <w:sz w:val="20"/>
          <w:szCs w:val="20"/>
        </w:rPr>
      </w:pPr>
      <w:r w:rsidRPr="00F1080A">
        <w:rPr>
          <w:rFonts w:ascii="Verdana" w:hAnsi="Verdana"/>
          <w:sz w:val="20"/>
          <w:szCs w:val="20"/>
        </w:rPr>
        <w:t xml:space="preserve">Η απαλλαγή από την εγγύηση «Καλής Εκτέλεσης» του έργου ενεργείται με την επιστροφή της εγγυητικής επιστολής «Καλής Εκτέλεσης» στον Ανάδοχο. </w:t>
      </w:r>
    </w:p>
    <w:p w:rsidR="00A55962" w:rsidRPr="005E0527" w:rsidRDefault="00A55962" w:rsidP="007C6A56">
      <w:pPr>
        <w:spacing w:after="120"/>
        <w:jc w:val="both"/>
        <w:rPr>
          <w:rFonts w:ascii="Verdana" w:hAnsi="Verdana"/>
          <w:sz w:val="20"/>
          <w:szCs w:val="20"/>
        </w:rPr>
      </w:pPr>
      <w:r w:rsidRPr="00F1080A">
        <w:rPr>
          <w:rFonts w:ascii="Verdana" w:hAnsi="Verdana"/>
          <w:sz w:val="20"/>
          <w:szCs w:val="20"/>
        </w:rPr>
        <w:t>Η ως άνω εγγυητική επιστολή πρέπει να αναφέρει ρη</w:t>
      </w:r>
      <w:r w:rsidR="00825074" w:rsidRPr="005E0527">
        <w:rPr>
          <w:rFonts w:ascii="Verdana" w:hAnsi="Verdana"/>
          <w:sz w:val="20"/>
          <w:szCs w:val="20"/>
        </w:rPr>
        <w:t xml:space="preserve">τά ότι εκδίδεται με δικαιούχο το </w:t>
      </w:r>
      <w:r w:rsidRPr="005E0527">
        <w:rPr>
          <w:rFonts w:ascii="Verdana" w:hAnsi="Verdana"/>
          <w:sz w:val="20"/>
          <w:szCs w:val="20"/>
        </w:rPr>
        <w:t>Ε</w:t>
      </w:r>
      <w:r w:rsidR="00825074" w:rsidRPr="005E0527">
        <w:rPr>
          <w:rFonts w:ascii="Verdana" w:hAnsi="Verdana"/>
          <w:sz w:val="20"/>
          <w:szCs w:val="20"/>
        </w:rPr>
        <w:t>ΚΤ/ ΕΙΕ</w:t>
      </w:r>
      <w:r w:rsidRPr="005E0527">
        <w:rPr>
          <w:rFonts w:ascii="Verdana" w:hAnsi="Verdana"/>
          <w:sz w:val="20"/>
          <w:szCs w:val="20"/>
        </w:rPr>
        <w:t xml:space="preserve"> ως Αναθέτουσα Αρχή του έργου. </w:t>
      </w:r>
    </w:p>
    <w:p w:rsidR="00A55962" w:rsidRPr="007D2699" w:rsidRDefault="00A55962" w:rsidP="007C6A56">
      <w:pPr>
        <w:spacing w:after="120"/>
        <w:jc w:val="both"/>
        <w:rPr>
          <w:rFonts w:ascii="Verdana" w:hAnsi="Verdana"/>
          <w:sz w:val="20"/>
          <w:szCs w:val="20"/>
        </w:rPr>
      </w:pPr>
      <w:r w:rsidRPr="005F72D9">
        <w:rPr>
          <w:rFonts w:ascii="Verdana" w:hAnsi="Verdana"/>
          <w:sz w:val="20"/>
          <w:szCs w:val="20"/>
        </w:rPr>
        <w:t xml:space="preserve">Η ως άνω εγγύηση «Καλής Εκτέλεσης» καλύπτει στο σύνολό της χωρίς καμία διάκριση την πιστή εφαρμογή από τον Ανάδοχο όλων των όρων της σύμβασης και κάθε απαίτηση </w:t>
      </w:r>
      <w:r w:rsidR="00825074" w:rsidRPr="005F72D9">
        <w:rPr>
          <w:rFonts w:ascii="Verdana" w:hAnsi="Verdana"/>
          <w:sz w:val="20"/>
          <w:szCs w:val="20"/>
        </w:rPr>
        <w:t xml:space="preserve">του ΕΚΤ/ ΕΙΕ </w:t>
      </w:r>
      <w:r w:rsidRPr="005F72D9">
        <w:rPr>
          <w:rFonts w:ascii="Verdana" w:hAnsi="Verdana"/>
          <w:sz w:val="20"/>
          <w:szCs w:val="20"/>
        </w:rPr>
        <w:t>κατά του Αναδόχου που προκύπτει από την εκπλήρωση των υποχρε</w:t>
      </w:r>
      <w:r w:rsidRPr="007D2699">
        <w:rPr>
          <w:rFonts w:ascii="Verdana" w:hAnsi="Verdana"/>
          <w:sz w:val="20"/>
          <w:szCs w:val="20"/>
        </w:rPr>
        <w:t xml:space="preserve">ώσεών του. </w:t>
      </w:r>
    </w:p>
    <w:p w:rsidR="00A55962" w:rsidRPr="00E632A2" w:rsidRDefault="00A55962" w:rsidP="00360D98">
      <w:pPr>
        <w:spacing w:after="120"/>
        <w:jc w:val="both"/>
        <w:rPr>
          <w:rFonts w:ascii="Verdana" w:hAnsi="Verdana"/>
          <w:sz w:val="20"/>
          <w:szCs w:val="20"/>
        </w:rPr>
      </w:pPr>
    </w:p>
    <w:p w:rsidR="00A55962" w:rsidRPr="00E632A2" w:rsidRDefault="00A55962" w:rsidP="00BE3B7B">
      <w:pPr>
        <w:pStyle w:val="20"/>
        <w:numPr>
          <w:ilvl w:val="1"/>
          <w:numId w:val="24"/>
        </w:numPr>
        <w:tabs>
          <w:tab w:val="clear" w:pos="284"/>
          <w:tab w:val="num" w:pos="426"/>
        </w:tabs>
        <w:ind w:left="426" w:hanging="426"/>
        <w:rPr>
          <w:rFonts w:ascii="Verdana" w:hAnsi="Verdana"/>
          <w:b/>
          <w:kern w:val="32"/>
          <w:sz w:val="20"/>
          <w:szCs w:val="20"/>
        </w:rPr>
      </w:pPr>
      <w:bookmarkStart w:id="188" w:name="_Toc394924885"/>
      <w:bookmarkStart w:id="189" w:name="_Toc421884102"/>
      <w:r w:rsidRPr="00E632A2">
        <w:rPr>
          <w:rFonts w:ascii="Verdana" w:hAnsi="Verdana"/>
          <w:b/>
          <w:kern w:val="32"/>
          <w:sz w:val="20"/>
          <w:szCs w:val="20"/>
        </w:rPr>
        <w:t>Κατάρτιση Σύμβασης</w:t>
      </w:r>
      <w:bookmarkEnd w:id="184"/>
      <w:bookmarkEnd w:id="185"/>
      <w:bookmarkEnd w:id="186"/>
      <w:bookmarkEnd w:id="188"/>
      <w:bookmarkEnd w:id="189"/>
    </w:p>
    <w:p w:rsidR="00A55962" w:rsidRPr="0068154F" w:rsidRDefault="00A55962" w:rsidP="00825074">
      <w:pPr>
        <w:spacing w:after="120"/>
        <w:jc w:val="both"/>
        <w:rPr>
          <w:rFonts w:ascii="Verdana" w:hAnsi="Verdana"/>
          <w:sz w:val="20"/>
          <w:szCs w:val="20"/>
        </w:rPr>
      </w:pPr>
      <w:bookmarkStart w:id="190" w:name="_Toc232699931"/>
      <w:bookmarkStart w:id="191" w:name="_Toc232783567"/>
      <w:bookmarkStart w:id="192" w:name="_Toc232867632"/>
      <w:r w:rsidRPr="00E632A2">
        <w:rPr>
          <w:rFonts w:ascii="Verdana" w:hAnsi="Verdana"/>
          <w:sz w:val="20"/>
          <w:szCs w:val="20"/>
        </w:rPr>
        <w:t>Μεταξύ του Αναθέτουσας Αρχής και του Αναδόχου θα υπογραφεί Σύμβαση για την υλοποίηση του Έργου όπως φαίνεται σ</w:t>
      </w:r>
      <w:r w:rsidRPr="003F4F25">
        <w:rPr>
          <w:rFonts w:ascii="Verdana" w:hAnsi="Verdana"/>
          <w:sz w:val="20"/>
          <w:szCs w:val="20"/>
        </w:rPr>
        <w:t xml:space="preserve">το Παράρτημα </w:t>
      </w:r>
      <w:r w:rsidR="00263F94" w:rsidRPr="003F4F25">
        <w:rPr>
          <w:rFonts w:ascii="Verdana" w:hAnsi="Verdana"/>
          <w:sz w:val="20"/>
          <w:szCs w:val="20"/>
        </w:rPr>
        <w:t>3 της παρούσας</w:t>
      </w:r>
      <w:r w:rsidRPr="003F4F25">
        <w:rPr>
          <w:rFonts w:ascii="Verdana" w:hAnsi="Verdana"/>
          <w:sz w:val="20"/>
          <w:szCs w:val="20"/>
        </w:rPr>
        <w:t>. Η</w:t>
      </w:r>
      <w:r w:rsidRPr="0051158B">
        <w:rPr>
          <w:rFonts w:ascii="Verdana" w:hAnsi="Verdana"/>
          <w:sz w:val="20"/>
          <w:szCs w:val="20"/>
        </w:rPr>
        <w:t xml:space="preserve"> Σύμβαση πραγματοποιείται μόνο γραπτώς και ρυθμίζει όλες τις λεπτομέρειες για την υλοποίηση του Έργου. Η Αναθέτουσα Αρχή συμπληρώνει στο κείμενο της Σύμβασης με τα στοιχεία της Προσφορά του Αναδόχου με την οποία συμ</w:t>
      </w:r>
      <w:r w:rsidRPr="0068154F">
        <w:rPr>
          <w:rFonts w:ascii="Verdana" w:hAnsi="Verdana"/>
          <w:sz w:val="20"/>
          <w:szCs w:val="20"/>
        </w:rPr>
        <w:t>μετείχε αυτός στον Διαγωνισμό και η οποία Προσφορά έγινε αποδεκτή με την κατακύρωση του Διαγωνισμού σε αυτόν.</w:t>
      </w:r>
    </w:p>
    <w:p w:rsidR="00A55962" w:rsidRPr="00F1080A" w:rsidRDefault="00A55962" w:rsidP="00825074">
      <w:pPr>
        <w:spacing w:after="120"/>
        <w:jc w:val="both"/>
        <w:rPr>
          <w:rFonts w:ascii="Verdana" w:hAnsi="Verdana"/>
          <w:sz w:val="20"/>
          <w:szCs w:val="20"/>
        </w:rPr>
      </w:pPr>
      <w:r w:rsidRPr="0068154F">
        <w:rPr>
          <w:rFonts w:ascii="Verdana" w:hAnsi="Verdana"/>
          <w:sz w:val="20"/>
          <w:szCs w:val="20"/>
        </w:rPr>
        <w:t>Δεν χωρεί εν γένει οποιαδήποτε διαπραγμάτευση στο κείμενο της Σύμβασης ούτε καθ’ οιονδήποτε τρόπο τροποποίηση ή συμπλήρωση της Προσφοράς του Αναδό</w:t>
      </w:r>
      <w:r w:rsidRPr="00F1080A">
        <w:rPr>
          <w:rFonts w:ascii="Verdana" w:hAnsi="Verdana"/>
          <w:sz w:val="20"/>
          <w:szCs w:val="20"/>
        </w:rPr>
        <w:t>χου, ούτε τροποποίηση του συμβατικού αντικειμένου κατά τη διάρκεια της Σύμβασης. Σε αντικειμενικά δικαιολογημένες περιπτώσεις, εφόσον συμφωνήσουν προς τούτο και τα δύο συμβαλλόμενα μέρη και υπό την προϋπόθεση ότι η τροποποίηση προβλέπεται από συμβατικό όρο, μπορεί να τροποποιείται η σύμβαση, ύστερα από γνωμοδότηση του Δ.Σ. της Αναθέτουσας Αρχής. Η απόφαση της Αναθέτουσας Αρχής με την οποία συναινεί στην τροποποίηση, δύναται να προσβληθεί από οποιονδήποτε έχει έννομο συμφέρον.</w:t>
      </w:r>
    </w:p>
    <w:p w:rsidR="00A55962" w:rsidRPr="005F72D9" w:rsidRDefault="00A55962" w:rsidP="00825074">
      <w:pPr>
        <w:spacing w:after="120"/>
        <w:jc w:val="both"/>
        <w:rPr>
          <w:rFonts w:ascii="Verdana" w:hAnsi="Verdana"/>
          <w:sz w:val="20"/>
          <w:szCs w:val="20"/>
        </w:rPr>
      </w:pPr>
      <w:r w:rsidRPr="005E0527">
        <w:rPr>
          <w:rFonts w:ascii="Verdana" w:hAnsi="Verdana"/>
          <w:sz w:val="20"/>
          <w:szCs w:val="20"/>
        </w:rPr>
        <w:t>Το κείμενο της Σύμβασης κατισχύ</w:t>
      </w:r>
      <w:r w:rsidRPr="005F72D9">
        <w:rPr>
          <w:rFonts w:ascii="Verdana" w:hAnsi="Verdana"/>
          <w:sz w:val="20"/>
          <w:szCs w:val="20"/>
        </w:rPr>
        <w:t>ει κάθε άλλου κειμένου στο οποίο αυτό στηρίζεται. Σε περίπτωση που θα υπάρξει διαφωνία ή αντίθεση, μετά την υπογραφή της Σύμβασης, για την επίλυση επικρατέστερα στοιχεία και κατά σειρά προτεραιότητας είναι τα ακόλουθα: η Σύμβαση, η Απόφαση Κατακύρωσης, οι επιστολές που τυχόν έχουν ανταλλαγεί μεταξύ της Αναθέτουσας Αρχής και του Αναδόχου μετά την υποβολή της Προσφοράς και μέχρι την υπογραφή της Σύμβασης, η Προσφορά του Αναδόχου, και η παρούσα Προκήρυξη.</w:t>
      </w:r>
    </w:p>
    <w:p w:rsidR="00A55962" w:rsidRPr="00E632A2" w:rsidRDefault="00A55962" w:rsidP="00825074">
      <w:pPr>
        <w:spacing w:after="120"/>
        <w:jc w:val="both"/>
        <w:rPr>
          <w:rFonts w:ascii="Verdana" w:hAnsi="Verdana"/>
          <w:sz w:val="20"/>
          <w:szCs w:val="20"/>
        </w:rPr>
      </w:pPr>
      <w:r w:rsidRPr="007D2699">
        <w:rPr>
          <w:rFonts w:ascii="Verdana" w:hAnsi="Verdana"/>
          <w:sz w:val="20"/>
          <w:szCs w:val="20"/>
        </w:rPr>
        <w:t xml:space="preserve">Η Αναθέτουσα Αρχή αποστέλλει στον Ανάδοχο για να υπογράψει τη Σύμβαση, με την υποχρέωση να την επιστρέψει υπογεγραμμένη μέσα σε δέκα (10) ημέρες από την ημερομηνία αποστολής. Αν εκπνεύσει η προθεσμία των δέκα ημερών, χωρίς ο Ανάδοχος να έχει υπογράψει τη Σύμβαση, τότε η Αναθέτουσα Αρχή </w:t>
      </w:r>
      <w:r w:rsidRPr="00E632A2">
        <w:rPr>
          <w:rFonts w:ascii="Verdana" w:hAnsi="Verdana"/>
          <w:sz w:val="20"/>
          <w:szCs w:val="20"/>
        </w:rPr>
        <w:t>δύναται να κηρύξει τον Ανάδοχο υποχρεωτικά έκπτωτο από την κατακύρωση που έγινε στο όνομά του και από κάθε δικαίωμα που απορρέει από αυτήν με απόφαση της Αναθέτουσας Αρχής. Σε περίπτωση που πιθανολογείται ότι κατά το χρονικό διάστημα κατάρτισης του τελικού κειμένου της Σύμβασης θα λήξει η ισχύς της Προσφοράς, ο Ανάδοχος υποχρεούται στην έγκαιρη παράταση της ισχύος της Προσφοράς του κατά τον εκτιμούμενο χρόνο. Για την υπογραφή της Σύμβασης, ο Ανάδοχος οφείλει, εφόσον είναι νομικό πρόσωπο ή ένωση νομικών προσώπων, να προσκομίσει τα έγγραφα νομιμοποίησης του νομικού προσώπου ή των νομικών προσώπων που θα υπογράψουν τη Σύμβαση.</w:t>
      </w:r>
    </w:p>
    <w:p w:rsidR="00360D98" w:rsidRPr="00E632A2" w:rsidRDefault="00360D98" w:rsidP="00825074">
      <w:pPr>
        <w:spacing w:after="120"/>
        <w:jc w:val="both"/>
        <w:rPr>
          <w:rFonts w:ascii="Verdana" w:hAnsi="Verdana"/>
          <w:sz w:val="20"/>
          <w:szCs w:val="20"/>
        </w:rPr>
      </w:pPr>
    </w:p>
    <w:p w:rsidR="00A55962" w:rsidRPr="00E632A2" w:rsidRDefault="00A55962" w:rsidP="00BE3B7B">
      <w:pPr>
        <w:pStyle w:val="20"/>
        <w:numPr>
          <w:ilvl w:val="1"/>
          <w:numId w:val="24"/>
        </w:numPr>
        <w:tabs>
          <w:tab w:val="clear" w:pos="284"/>
          <w:tab w:val="num" w:pos="426"/>
        </w:tabs>
        <w:ind w:left="426" w:hanging="426"/>
        <w:rPr>
          <w:rFonts w:ascii="Verdana" w:hAnsi="Verdana"/>
          <w:b/>
          <w:kern w:val="32"/>
          <w:sz w:val="20"/>
          <w:szCs w:val="20"/>
        </w:rPr>
      </w:pPr>
      <w:bookmarkStart w:id="193" w:name="_Toc394924886"/>
      <w:bookmarkStart w:id="194" w:name="_Toc421884103"/>
      <w:bookmarkEnd w:id="190"/>
      <w:bookmarkEnd w:id="191"/>
      <w:bookmarkEnd w:id="192"/>
      <w:r w:rsidRPr="00E632A2">
        <w:rPr>
          <w:rFonts w:ascii="Verdana" w:hAnsi="Verdana"/>
          <w:b/>
          <w:kern w:val="32"/>
          <w:sz w:val="20"/>
          <w:szCs w:val="20"/>
        </w:rPr>
        <w:t>Ποινικές Ρήτρες - Εκπτώσεις</w:t>
      </w:r>
      <w:bookmarkEnd w:id="193"/>
      <w:bookmarkEnd w:id="194"/>
    </w:p>
    <w:p w:rsidR="00A55962" w:rsidRPr="00F1080A" w:rsidRDefault="00A55962" w:rsidP="00825074">
      <w:pPr>
        <w:spacing w:after="120"/>
        <w:jc w:val="both"/>
        <w:rPr>
          <w:rFonts w:ascii="Verdana" w:hAnsi="Verdana"/>
          <w:sz w:val="20"/>
          <w:szCs w:val="20"/>
        </w:rPr>
      </w:pPr>
      <w:r w:rsidRPr="00E632A2">
        <w:rPr>
          <w:rFonts w:ascii="Verdana" w:hAnsi="Verdana"/>
          <w:sz w:val="20"/>
          <w:szCs w:val="20"/>
        </w:rPr>
        <w:t xml:space="preserve">Η παράδοση και η παραλαβή του έργου θα γίνει σύμφωνα με το άρθρο </w:t>
      </w:r>
      <w:r w:rsidR="00835C1E">
        <w:rPr>
          <w:rFonts w:ascii="Verdana" w:hAnsi="Verdana"/>
          <w:sz w:val="20"/>
          <w:szCs w:val="20"/>
        </w:rPr>
        <w:fldChar w:fldCharType="begin"/>
      </w:r>
      <w:r w:rsidR="006F2642">
        <w:rPr>
          <w:rFonts w:ascii="Verdana" w:hAnsi="Verdana"/>
          <w:sz w:val="20"/>
          <w:szCs w:val="20"/>
        </w:rPr>
        <w:instrText xml:space="preserve"> REF _Ref418704805 \r \h </w:instrText>
      </w:r>
      <w:r w:rsidR="00835C1E">
        <w:rPr>
          <w:rFonts w:ascii="Verdana" w:hAnsi="Verdana"/>
          <w:sz w:val="20"/>
          <w:szCs w:val="20"/>
        </w:rPr>
      </w:r>
      <w:r w:rsidR="00835C1E">
        <w:rPr>
          <w:rFonts w:ascii="Verdana" w:hAnsi="Verdana"/>
          <w:sz w:val="20"/>
          <w:szCs w:val="20"/>
        </w:rPr>
        <w:fldChar w:fldCharType="separate"/>
      </w:r>
      <w:r w:rsidR="00917B07">
        <w:rPr>
          <w:rFonts w:ascii="Verdana" w:hAnsi="Verdana"/>
          <w:sz w:val="20"/>
          <w:szCs w:val="20"/>
        </w:rPr>
        <w:t>15</w:t>
      </w:r>
      <w:r w:rsidR="00835C1E">
        <w:rPr>
          <w:rFonts w:ascii="Verdana" w:hAnsi="Verdana"/>
          <w:sz w:val="20"/>
          <w:szCs w:val="20"/>
        </w:rPr>
        <w:fldChar w:fldCharType="end"/>
      </w:r>
      <w:r w:rsidRPr="00E632A2">
        <w:rPr>
          <w:rFonts w:ascii="Verdana" w:hAnsi="Verdana"/>
          <w:sz w:val="20"/>
          <w:szCs w:val="20"/>
        </w:rPr>
        <w:t xml:space="preserve"> του παρόντος Τεύχους</w:t>
      </w:r>
      <w:r w:rsidRPr="00EA6EC4">
        <w:rPr>
          <w:rFonts w:ascii="Verdana" w:hAnsi="Verdana"/>
          <w:sz w:val="20"/>
          <w:szCs w:val="20"/>
        </w:rPr>
        <w:t xml:space="preserve">. Η διάρκεια υλοποίησης του προκηρυσσόμενου έργου ορίζεται </w:t>
      </w:r>
      <w:r w:rsidRPr="00C90C14">
        <w:rPr>
          <w:rFonts w:ascii="Verdana" w:hAnsi="Verdana"/>
          <w:sz w:val="20"/>
          <w:szCs w:val="20"/>
        </w:rPr>
        <w:t xml:space="preserve">σε </w:t>
      </w:r>
      <w:r w:rsidR="00FF002E" w:rsidRPr="00C90C14">
        <w:rPr>
          <w:rFonts w:ascii="Verdana" w:hAnsi="Verdana"/>
          <w:sz w:val="20"/>
          <w:szCs w:val="20"/>
        </w:rPr>
        <w:t xml:space="preserve">είκοσι </w:t>
      </w:r>
      <w:r w:rsidRPr="00C90C14">
        <w:rPr>
          <w:rFonts w:ascii="Verdana" w:hAnsi="Verdana"/>
          <w:sz w:val="20"/>
          <w:szCs w:val="20"/>
        </w:rPr>
        <w:t>(</w:t>
      </w:r>
      <w:r w:rsidR="00FF002E" w:rsidRPr="00C90C14">
        <w:rPr>
          <w:rFonts w:ascii="Verdana" w:hAnsi="Verdana"/>
          <w:sz w:val="20"/>
          <w:szCs w:val="20"/>
        </w:rPr>
        <w:t>20</w:t>
      </w:r>
      <w:r w:rsidRPr="00C90C14">
        <w:rPr>
          <w:rFonts w:ascii="Verdana" w:hAnsi="Verdana"/>
          <w:sz w:val="20"/>
          <w:szCs w:val="20"/>
        </w:rPr>
        <w:t>) μήνες από την ημερομηνία υπογραφής της Σύμβασης. Σε περίπτωση</w:t>
      </w:r>
      <w:r w:rsidRPr="00F1080A">
        <w:rPr>
          <w:rFonts w:ascii="Verdana" w:hAnsi="Verdana"/>
          <w:sz w:val="20"/>
          <w:szCs w:val="20"/>
        </w:rPr>
        <w:t xml:space="preserve"> καθυστέρησης παράδοσης του συνόλου </w:t>
      </w:r>
      <w:r w:rsidR="009748AA">
        <w:rPr>
          <w:rFonts w:ascii="Verdana" w:hAnsi="Verdana"/>
          <w:sz w:val="20"/>
          <w:szCs w:val="20"/>
        </w:rPr>
        <w:t>του έργου</w:t>
      </w:r>
      <w:r w:rsidRPr="00F1080A">
        <w:rPr>
          <w:rFonts w:ascii="Verdana" w:hAnsi="Verdana"/>
          <w:sz w:val="20"/>
          <w:szCs w:val="20"/>
        </w:rPr>
        <w:t>, με υπαιτιότητα του Αναδόχου, επιβάλλονται κυρώσεις σύμφωνα με τα παρακάτω:</w:t>
      </w:r>
    </w:p>
    <w:p w:rsidR="00A55962" w:rsidRPr="00C90C14" w:rsidRDefault="00A55962" w:rsidP="00C90C14">
      <w:pPr>
        <w:numPr>
          <w:ilvl w:val="0"/>
          <w:numId w:val="23"/>
        </w:numPr>
        <w:tabs>
          <w:tab w:val="clear" w:pos="644"/>
          <w:tab w:val="num" w:pos="426"/>
        </w:tabs>
        <w:spacing w:after="120"/>
        <w:ind w:left="426" w:hanging="426"/>
        <w:jc w:val="both"/>
        <w:rPr>
          <w:rFonts w:ascii="Verdana" w:hAnsi="Verdana" w:cs="Tahoma"/>
          <w:sz w:val="20"/>
          <w:szCs w:val="20"/>
        </w:rPr>
      </w:pPr>
      <w:r w:rsidRPr="00C90C14">
        <w:rPr>
          <w:rFonts w:ascii="Verdana" w:hAnsi="Verdana" w:cs="Tahoma"/>
          <w:sz w:val="20"/>
          <w:szCs w:val="20"/>
        </w:rPr>
        <w:t xml:space="preserve">Αν παρέλθει η συμφωνημένη ημερομηνία </w:t>
      </w:r>
      <w:r w:rsidRPr="00C90C14">
        <w:rPr>
          <w:rFonts w:ascii="Verdana" w:hAnsi="Verdana" w:cs="Tahoma"/>
          <w:b/>
          <w:sz w:val="20"/>
          <w:szCs w:val="20"/>
        </w:rPr>
        <w:t>Οριστικής Παραλαβής</w:t>
      </w:r>
      <w:r w:rsidRPr="00C90C14">
        <w:rPr>
          <w:rFonts w:ascii="Verdana" w:hAnsi="Verdana" w:cs="Tahoma"/>
          <w:sz w:val="20"/>
          <w:szCs w:val="20"/>
        </w:rPr>
        <w:t xml:space="preserve"> του έργου και οι απαιτούμενες ενέργειες δεν ολοκληρωθούν</w:t>
      </w:r>
      <w:r w:rsidR="009748AA" w:rsidRPr="00C90C14">
        <w:rPr>
          <w:rFonts w:ascii="Verdana" w:hAnsi="Verdana" w:cs="Tahoma"/>
          <w:sz w:val="20"/>
          <w:szCs w:val="20"/>
        </w:rPr>
        <w:t xml:space="preserve">, ούτε έχει παραδοθεί </w:t>
      </w:r>
      <w:r w:rsidR="0050027B">
        <w:rPr>
          <w:rFonts w:ascii="Verdana" w:hAnsi="Verdana" w:cs="Tahoma"/>
          <w:sz w:val="20"/>
          <w:szCs w:val="20"/>
        </w:rPr>
        <w:t>το</w:t>
      </w:r>
      <w:r w:rsidR="009748AA" w:rsidRPr="00C90C14">
        <w:rPr>
          <w:rFonts w:ascii="Verdana" w:hAnsi="Verdana" w:cs="Tahoma"/>
          <w:sz w:val="20"/>
          <w:szCs w:val="20"/>
        </w:rPr>
        <w:t xml:space="preserve">σύνολο των </w:t>
      </w:r>
      <w:r w:rsidR="006F2642">
        <w:rPr>
          <w:rFonts w:ascii="Verdana" w:hAnsi="Verdana" w:cs="Tahoma"/>
          <w:sz w:val="20"/>
          <w:szCs w:val="20"/>
        </w:rPr>
        <w:t>Παραδοτέων</w:t>
      </w:r>
      <w:r w:rsidR="009748AA" w:rsidRPr="00C90C14">
        <w:rPr>
          <w:rFonts w:ascii="Verdana" w:hAnsi="Verdana" w:cs="Tahoma"/>
          <w:sz w:val="20"/>
          <w:szCs w:val="20"/>
        </w:rPr>
        <w:t xml:space="preserve"> της παρούσας,</w:t>
      </w:r>
      <w:r w:rsidRPr="00C90C14">
        <w:rPr>
          <w:rFonts w:ascii="Verdana" w:hAnsi="Verdana" w:cs="Tahoma"/>
          <w:sz w:val="20"/>
          <w:szCs w:val="20"/>
        </w:rPr>
        <w:t xml:space="preserve"> σύμφωνα με τους όρους της Προκήρυξης και τους συμβατικούς όρους, τότε ο Ανάδοχος υποχρεούται να καταβάλλει ως ποινική ρήτρα για κάθε μέρα καθυστέρησης ποσοστό 0</w:t>
      </w:r>
      <w:r w:rsidR="006F2642">
        <w:rPr>
          <w:rFonts w:ascii="Verdana" w:hAnsi="Verdana" w:cs="Tahoma"/>
          <w:sz w:val="20"/>
          <w:szCs w:val="20"/>
        </w:rPr>
        <w:t>,</w:t>
      </w:r>
      <w:r w:rsidRPr="00C90C14">
        <w:rPr>
          <w:rFonts w:ascii="Verdana" w:hAnsi="Verdana" w:cs="Tahoma"/>
          <w:sz w:val="20"/>
          <w:szCs w:val="20"/>
        </w:rPr>
        <w:t>2% επί του συμβατικού τιμήματος συμπεριλαμβανομένου του ΦΠΑ με ανώτατο όριο 5% επί του συμβατικού τιμήματος συμπεριλαμβανομένου του ΦΠΑ.</w:t>
      </w:r>
    </w:p>
    <w:p w:rsidR="00A55962" w:rsidRPr="00C90C14" w:rsidRDefault="00A55962" w:rsidP="00C90C14">
      <w:pPr>
        <w:numPr>
          <w:ilvl w:val="0"/>
          <w:numId w:val="23"/>
        </w:numPr>
        <w:tabs>
          <w:tab w:val="clear" w:pos="644"/>
          <w:tab w:val="num" w:pos="426"/>
        </w:tabs>
        <w:spacing w:after="120"/>
        <w:ind w:left="426" w:hanging="426"/>
        <w:jc w:val="both"/>
        <w:rPr>
          <w:rFonts w:ascii="Verdana" w:hAnsi="Verdana" w:cs="Tahoma"/>
          <w:sz w:val="20"/>
          <w:szCs w:val="20"/>
        </w:rPr>
      </w:pPr>
      <w:r w:rsidRPr="00C90C14">
        <w:rPr>
          <w:rFonts w:ascii="Verdana" w:hAnsi="Verdana" w:cs="Tahoma"/>
          <w:sz w:val="20"/>
          <w:szCs w:val="20"/>
        </w:rPr>
        <w:t xml:space="preserve">Αν παρέλθει χρονικό διάστημα ενός (1) μήνα από την συμφωνηθείσα ημερομηνία </w:t>
      </w:r>
      <w:r w:rsidRPr="00C90C14">
        <w:rPr>
          <w:rFonts w:ascii="Verdana" w:hAnsi="Verdana" w:cs="Tahoma"/>
          <w:b/>
          <w:sz w:val="20"/>
          <w:szCs w:val="20"/>
        </w:rPr>
        <w:t>Οριστικής</w:t>
      </w:r>
      <w:r w:rsidR="00FC30C6">
        <w:rPr>
          <w:rFonts w:ascii="Verdana" w:hAnsi="Verdana" w:cs="Tahoma"/>
          <w:b/>
          <w:sz w:val="20"/>
          <w:szCs w:val="20"/>
        </w:rPr>
        <w:t xml:space="preserve"> </w:t>
      </w:r>
      <w:r w:rsidRPr="00C90C14">
        <w:rPr>
          <w:rFonts w:ascii="Verdana" w:hAnsi="Verdana" w:cs="Tahoma"/>
          <w:b/>
          <w:sz w:val="20"/>
          <w:szCs w:val="20"/>
        </w:rPr>
        <w:t>Παραλαβής</w:t>
      </w:r>
      <w:r w:rsidRPr="00C90C14">
        <w:rPr>
          <w:rFonts w:ascii="Verdana" w:hAnsi="Verdana" w:cs="Tahoma"/>
          <w:sz w:val="20"/>
          <w:szCs w:val="20"/>
        </w:rPr>
        <w:t xml:space="preserve"> του έργου και οι απαιτούμενες ενέργειες δεν ολοκληρωθούν σύμφωνα με τους συμβατικούς όρους, τότε η Αναθέτουσα Αρχή δύναται να καταγγείλει τη σύμβαση ή/και να ζητήσει να εκπέσει η εγγυητική επιστολή καλής εκτέλεσης ή/και να κηρύξει</w:t>
      </w:r>
      <w:r w:rsidR="00FC30C6">
        <w:rPr>
          <w:rFonts w:ascii="Verdana" w:hAnsi="Verdana" w:cs="Tahoma"/>
          <w:sz w:val="20"/>
          <w:szCs w:val="20"/>
        </w:rPr>
        <w:t xml:space="preserve"> </w:t>
      </w:r>
      <w:r w:rsidRPr="00C90C14">
        <w:rPr>
          <w:rFonts w:ascii="Verdana" w:hAnsi="Verdana" w:cs="Tahoma"/>
          <w:sz w:val="20"/>
          <w:szCs w:val="20"/>
        </w:rPr>
        <w:t>έκπτωτο τον Ανάδοχο.</w:t>
      </w:r>
    </w:p>
    <w:p w:rsidR="00A55962" w:rsidRPr="00EA6EC4" w:rsidRDefault="00A55962" w:rsidP="00C90C14">
      <w:pPr>
        <w:numPr>
          <w:ilvl w:val="0"/>
          <w:numId w:val="23"/>
        </w:numPr>
        <w:tabs>
          <w:tab w:val="clear" w:pos="644"/>
          <w:tab w:val="num" w:pos="426"/>
        </w:tabs>
        <w:spacing w:after="120"/>
        <w:ind w:left="426" w:hanging="426"/>
        <w:jc w:val="both"/>
        <w:rPr>
          <w:rFonts w:ascii="Verdana" w:hAnsi="Verdana" w:cs="Calibri"/>
          <w:sz w:val="20"/>
          <w:szCs w:val="20"/>
        </w:rPr>
      </w:pPr>
      <w:r w:rsidRPr="0051158B">
        <w:rPr>
          <w:rFonts w:ascii="Verdana" w:hAnsi="Verdana" w:cs="Calibri"/>
          <w:sz w:val="20"/>
          <w:szCs w:val="20"/>
        </w:rPr>
        <w:t xml:space="preserve">Οι ποινικές ρήτρες δεν επιβάλλονται και η έκπτωση δεν επέρχεται αν ο </w:t>
      </w:r>
      <w:r w:rsidRPr="00EA6EC4">
        <w:rPr>
          <w:rFonts w:ascii="Verdana" w:hAnsi="Verdana" w:cs="Calibri"/>
          <w:color w:val="000000"/>
          <w:sz w:val="20"/>
          <w:szCs w:val="20"/>
        </w:rPr>
        <w:t xml:space="preserve">Ανάδοχος </w:t>
      </w:r>
      <w:r w:rsidRPr="00EA6EC4">
        <w:rPr>
          <w:rFonts w:ascii="Verdana" w:hAnsi="Verdana" w:cs="Calibri"/>
          <w:sz w:val="20"/>
          <w:szCs w:val="20"/>
        </w:rPr>
        <w:t>αποδείξει ότι η καθυστέρηση οφείλεται σε ανωτέρα βία ή σε υπαιτιότητα της Αναθέτουσας Αρχής.</w:t>
      </w:r>
    </w:p>
    <w:p w:rsidR="00A55962" w:rsidRPr="0068154F" w:rsidRDefault="00A55962" w:rsidP="00C90C14">
      <w:pPr>
        <w:numPr>
          <w:ilvl w:val="0"/>
          <w:numId w:val="23"/>
        </w:numPr>
        <w:tabs>
          <w:tab w:val="clear" w:pos="644"/>
          <w:tab w:val="num" w:pos="426"/>
        </w:tabs>
        <w:spacing w:after="120"/>
        <w:ind w:left="426" w:hanging="426"/>
        <w:jc w:val="both"/>
        <w:rPr>
          <w:rFonts w:ascii="Verdana" w:hAnsi="Verdana" w:cs="Calibri"/>
          <w:sz w:val="20"/>
          <w:szCs w:val="20"/>
        </w:rPr>
      </w:pPr>
      <w:r w:rsidRPr="0068154F">
        <w:rPr>
          <w:rFonts w:ascii="Verdana" w:hAnsi="Verdana" w:cs="Calibri"/>
          <w:sz w:val="20"/>
          <w:szCs w:val="20"/>
        </w:rPr>
        <w:t>Η Αναθέτουσα Αρχή έχει το δικαίωμα να κηρύξει έκπτωτο τον Ανάδοχο ή/και να ζητήσει να εκπέσουν οι εκάστοτε εγγυητικές επιστολές, αν δεν εκπληρώνει ή εκπληρώνει πλημμελώς τις συμβατικές του υποχρεώσεις ή παραβιάζει ουσιώδη όρο της Σύμβασης που θα υπογραφεί, χωρίς να καταβάλλει οποιαδήποτε αποζημίωση.</w:t>
      </w:r>
    </w:p>
    <w:p w:rsidR="00A55962" w:rsidRPr="00F1080A" w:rsidRDefault="00A55962" w:rsidP="00C90C14">
      <w:pPr>
        <w:numPr>
          <w:ilvl w:val="0"/>
          <w:numId w:val="23"/>
        </w:numPr>
        <w:tabs>
          <w:tab w:val="clear" w:pos="644"/>
          <w:tab w:val="num" w:pos="426"/>
        </w:tabs>
        <w:spacing w:after="120"/>
        <w:ind w:left="426" w:hanging="426"/>
        <w:jc w:val="both"/>
        <w:rPr>
          <w:rFonts w:ascii="Verdana" w:hAnsi="Verdana" w:cs="Calibri"/>
          <w:color w:val="000000"/>
          <w:sz w:val="20"/>
          <w:szCs w:val="20"/>
        </w:rPr>
      </w:pPr>
      <w:r w:rsidRPr="00F1080A">
        <w:rPr>
          <w:rFonts w:ascii="Verdana" w:hAnsi="Verdana" w:cs="Calibri"/>
          <w:color w:val="000000"/>
          <w:sz w:val="20"/>
          <w:szCs w:val="20"/>
        </w:rPr>
        <w:t xml:space="preserve">Οι χρόνοι υπολογίζονται σε ημερολογιακές ημέρες, τα ποσά όπως </w:t>
      </w:r>
      <w:r w:rsidRPr="00C90C14">
        <w:rPr>
          <w:rFonts w:ascii="Verdana" w:hAnsi="Verdana" w:cs="Calibri"/>
          <w:sz w:val="20"/>
          <w:szCs w:val="20"/>
        </w:rPr>
        <w:t>προβλέπονται</w:t>
      </w:r>
      <w:r w:rsidRPr="00F1080A">
        <w:rPr>
          <w:rFonts w:ascii="Verdana" w:hAnsi="Verdana" w:cs="Calibri"/>
          <w:color w:val="000000"/>
          <w:sz w:val="20"/>
          <w:szCs w:val="20"/>
        </w:rPr>
        <w:t xml:space="preserve"> στη Σύμβαση (μη συμπεριλαμβανομένου ΦΠΑ) και οι προθεσμίες χωρίς μεταθέσεις. Όπου </w:t>
      </w:r>
      <w:r w:rsidR="00962218" w:rsidRPr="00F1080A">
        <w:rPr>
          <w:rFonts w:ascii="Verdana" w:hAnsi="Verdana" w:cs="Calibri"/>
          <w:color w:val="000000"/>
          <w:sz w:val="20"/>
          <w:szCs w:val="20"/>
        </w:rPr>
        <w:t>προσμετρείται</w:t>
      </w:r>
      <w:r w:rsidRPr="00F1080A">
        <w:rPr>
          <w:rFonts w:ascii="Verdana" w:hAnsi="Verdana" w:cs="Calibri"/>
          <w:color w:val="000000"/>
          <w:sz w:val="20"/>
          <w:szCs w:val="20"/>
        </w:rPr>
        <w:t xml:space="preserve"> προθεσμία σε ημέρες, οι ημέρες αυτές είναι ημερολογιακές.</w:t>
      </w:r>
    </w:p>
    <w:p w:rsidR="00A55962" w:rsidRPr="005F72D9" w:rsidRDefault="00A55962" w:rsidP="00C90C14">
      <w:pPr>
        <w:numPr>
          <w:ilvl w:val="0"/>
          <w:numId w:val="23"/>
        </w:numPr>
        <w:tabs>
          <w:tab w:val="clear" w:pos="644"/>
          <w:tab w:val="num" w:pos="426"/>
        </w:tabs>
        <w:spacing w:after="120"/>
        <w:ind w:left="426" w:hanging="426"/>
        <w:jc w:val="both"/>
        <w:rPr>
          <w:rFonts w:ascii="Verdana" w:hAnsi="Verdana" w:cs="Calibri"/>
          <w:color w:val="000000"/>
          <w:sz w:val="20"/>
          <w:szCs w:val="20"/>
        </w:rPr>
      </w:pPr>
      <w:r w:rsidRPr="005E0527">
        <w:rPr>
          <w:rFonts w:ascii="Verdana" w:hAnsi="Verdana" w:cs="Calibri"/>
          <w:color w:val="000000"/>
          <w:sz w:val="20"/>
          <w:szCs w:val="20"/>
        </w:rPr>
        <w:t xml:space="preserve">Οι ως άνω ποινικές ρήτρες και με τους ίδιους όρους επιβάλλονται στην </w:t>
      </w:r>
      <w:r w:rsidRPr="00C90C14">
        <w:rPr>
          <w:rFonts w:ascii="Verdana" w:hAnsi="Verdana" w:cs="Calibri"/>
          <w:sz w:val="20"/>
          <w:szCs w:val="20"/>
        </w:rPr>
        <w:t>περίπτωση</w:t>
      </w:r>
      <w:r w:rsidRPr="005E0527">
        <w:rPr>
          <w:rFonts w:ascii="Verdana" w:hAnsi="Verdana" w:cs="Calibri"/>
          <w:color w:val="000000"/>
          <w:sz w:val="20"/>
          <w:szCs w:val="20"/>
        </w:rPr>
        <w:t xml:space="preserve"> υπέρβασης τυχόν τμηματικών προθεσμιών ή μη ολοκλήρωσης φάσεων ή μη παράδοσης παραδοτέων όπως περιγράφονται στο χρονοδιάγραμ</w:t>
      </w:r>
      <w:r w:rsidRPr="005F72D9">
        <w:rPr>
          <w:rFonts w:ascii="Verdana" w:hAnsi="Verdana" w:cs="Calibri"/>
          <w:color w:val="000000"/>
          <w:sz w:val="20"/>
          <w:szCs w:val="20"/>
        </w:rPr>
        <w:t xml:space="preserve">μα του Έργου, από υπαιτιότητα του Αναδόχου. </w:t>
      </w:r>
    </w:p>
    <w:p w:rsidR="00A55962" w:rsidRPr="007D2699" w:rsidRDefault="00A55962" w:rsidP="00C90C14">
      <w:pPr>
        <w:numPr>
          <w:ilvl w:val="0"/>
          <w:numId w:val="23"/>
        </w:numPr>
        <w:tabs>
          <w:tab w:val="clear" w:pos="644"/>
          <w:tab w:val="num" w:pos="426"/>
        </w:tabs>
        <w:spacing w:after="120"/>
        <w:ind w:left="426" w:hanging="426"/>
        <w:jc w:val="both"/>
        <w:rPr>
          <w:rFonts w:ascii="Verdana" w:hAnsi="Verdana" w:cs="Calibri"/>
          <w:color w:val="000000"/>
          <w:sz w:val="20"/>
          <w:szCs w:val="20"/>
        </w:rPr>
      </w:pPr>
      <w:r w:rsidRPr="005F72D9">
        <w:rPr>
          <w:rFonts w:ascii="Verdana" w:hAnsi="Verdana" w:cs="Calibri"/>
          <w:color w:val="000000"/>
          <w:sz w:val="20"/>
          <w:szCs w:val="20"/>
        </w:rPr>
        <w:t xml:space="preserve">Οι ως άνω </w:t>
      </w:r>
      <w:r w:rsidRPr="007D2699">
        <w:rPr>
          <w:rFonts w:ascii="Verdana" w:hAnsi="Verdana" w:cs="Calibri"/>
          <w:b/>
          <w:color w:val="000000"/>
          <w:sz w:val="20"/>
          <w:szCs w:val="20"/>
        </w:rPr>
        <w:t xml:space="preserve">ποινικές ρήτρες </w:t>
      </w:r>
      <w:r w:rsidRPr="007D2699">
        <w:rPr>
          <w:rFonts w:ascii="Verdana" w:hAnsi="Verdana" w:cs="Calibri"/>
          <w:color w:val="000000"/>
          <w:sz w:val="20"/>
          <w:szCs w:val="20"/>
        </w:rPr>
        <w:t xml:space="preserve">θα επιβάλλονται με απόφαση της Αναθέτουσας </w:t>
      </w:r>
      <w:r w:rsidRPr="00C90C14">
        <w:rPr>
          <w:rFonts w:ascii="Verdana" w:hAnsi="Verdana" w:cs="Calibri"/>
          <w:sz w:val="20"/>
          <w:szCs w:val="20"/>
        </w:rPr>
        <w:t>Αρχής</w:t>
      </w:r>
      <w:r w:rsidRPr="007D2699">
        <w:rPr>
          <w:rFonts w:ascii="Verdana" w:hAnsi="Verdana" w:cs="Calibri"/>
          <w:color w:val="000000"/>
          <w:sz w:val="20"/>
          <w:szCs w:val="20"/>
        </w:rPr>
        <w:t xml:space="preserve"> και θα παρακρατούνται από την επομένη πληρωμή του Αναδόχου ή θα καταβάλλονται από τον ίδιο </w:t>
      </w:r>
      <w:r w:rsidR="00992ED8" w:rsidRPr="00992ED8">
        <w:rPr>
          <w:rFonts w:ascii="Verdana" w:hAnsi="Verdana" w:cs="Calibri"/>
          <w:color w:val="000000"/>
          <w:sz w:val="20"/>
          <w:szCs w:val="20"/>
        </w:rPr>
        <w:t xml:space="preserve">ή θα καταπίπτουν από την </w:t>
      </w:r>
      <w:r w:rsidR="00992ED8" w:rsidRPr="00992ED8">
        <w:rPr>
          <w:rFonts w:ascii="Verdana" w:hAnsi="Verdana" w:cs="Calibri"/>
          <w:b/>
          <w:color w:val="000000"/>
          <w:sz w:val="20"/>
          <w:szCs w:val="20"/>
        </w:rPr>
        <w:t>Εγγύηση Καλής Εκτέλεσης</w:t>
      </w:r>
      <w:r w:rsidR="00992ED8">
        <w:rPr>
          <w:rFonts w:ascii="Verdana" w:hAnsi="Verdana" w:cs="Calibri"/>
          <w:color w:val="000000"/>
          <w:sz w:val="20"/>
          <w:szCs w:val="20"/>
        </w:rPr>
        <w:t xml:space="preserve">. Η Αναθέτουσα Αρχή δύναται να ανακαλέσει </w:t>
      </w:r>
      <w:r w:rsidR="00263F94">
        <w:rPr>
          <w:rFonts w:ascii="Verdana" w:hAnsi="Verdana" w:cs="Calibri"/>
          <w:color w:val="000000"/>
          <w:sz w:val="20"/>
          <w:szCs w:val="20"/>
        </w:rPr>
        <w:t xml:space="preserve">τις </w:t>
      </w:r>
      <w:r w:rsidR="00992ED8" w:rsidRPr="00992ED8">
        <w:rPr>
          <w:rFonts w:ascii="Verdana" w:hAnsi="Verdana" w:cs="Calibri"/>
          <w:color w:val="000000"/>
          <w:sz w:val="20"/>
          <w:szCs w:val="20"/>
        </w:rPr>
        <w:t xml:space="preserve">ρήτρες καθυστέρησης για τυχόν τμηματικές προθεσμίες </w:t>
      </w:r>
      <w:r w:rsidR="00992ED8">
        <w:rPr>
          <w:rFonts w:ascii="Verdana" w:hAnsi="Verdana" w:cs="Calibri"/>
          <w:color w:val="000000"/>
          <w:sz w:val="20"/>
          <w:szCs w:val="20"/>
        </w:rPr>
        <w:t>εφόσον</w:t>
      </w:r>
      <w:r w:rsidR="00992ED8" w:rsidRPr="00992ED8">
        <w:rPr>
          <w:rFonts w:ascii="Verdana" w:hAnsi="Verdana" w:cs="Calibri"/>
          <w:color w:val="000000"/>
          <w:sz w:val="20"/>
          <w:szCs w:val="20"/>
        </w:rPr>
        <w:t xml:space="preserve"> το σύνολο των φάσεων του έργου περατωθεί μέσα στη συνολική προθεσμία που προβλέπεται στο οριστικό χρονοδιάγραμμα</w:t>
      </w:r>
      <w:r w:rsidR="00992ED8">
        <w:rPr>
          <w:rFonts w:ascii="Verdana" w:hAnsi="Verdana" w:cs="Calibri"/>
          <w:color w:val="000000"/>
          <w:sz w:val="20"/>
          <w:szCs w:val="20"/>
        </w:rPr>
        <w:t>.</w:t>
      </w:r>
    </w:p>
    <w:p w:rsidR="00A55962" w:rsidRPr="00E632A2" w:rsidRDefault="00A55962" w:rsidP="00C90C14">
      <w:pPr>
        <w:numPr>
          <w:ilvl w:val="0"/>
          <w:numId w:val="23"/>
        </w:numPr>
        <w:tabs>
          <w:tab w:val="clear" w:pos="644"/>
          <w:tab w:val="num" w:pos="426"/>
        </w:tabs>
        <w:spacing w:after="120"/>
        <w:ind w:left="426" w:hanging="426"/>
        <w:jc w:val="both"/>
        <w:rPr>
          <w:rFonts w:ascii="Verdana" w:hAnsi="Verdana" w:cs="Calibri"/>
          <w:color w:val="000000"/>
          <w:sz w:val="20"/>
          <w:szCs w:val="20"/>
        </w:rPr>
      </w:pPr>
      <w:r w:rsidRPr="00E632A2">
        <w:rPr>
          <w:rFonts w:ascii="Verdana" w:hAnsi="Verdana" w:cs="Calibri"/>
          <w:color w:val="000000"/>
          <w:sz w:val="20"/>
          <w:szCs w:val="20"/>
        </w:rPr>
        <w:t xml:space="preserve">Σε περίπτωση Ένωσης οι ως ανωτέρω ποινικές ρήτρες επιβάλλονται στα μέλη της Ένωσης, τα οποία συμφωνείται να ευθύνονται αλληλεγγύως και εις ολόκληρον. Οι ως άνω ποινικές ρήτρες επιβάλλονται σε όλα τα μέλη της Ένωσης. </w:t>
      </w:r>
    </w:p>
    <w:p w:rsidR="00A55962" w:rsidRPr="00E632A2" w:rsidRDefault="00A55962" w:rsidP="00C90C14">
      <w:pPr>
        <w:numPr>
          <w:ilvl w:val="0"/>
          <w:numId w:val="23"/>
        </w:numPr>
        <w:tabs>
          <w:tab w:val="clear" w:pos="644"/>
          <w:tab w:val="num" w:pos="426"/>
        </w:tabs>
        <w:spacing w:after="120"/>
        <w:ind w:left="426" w:hanging="426"/>
        <w:jc w:val="both"/>
        <w:rPr>
          <w:rFonts w:ascii="Verdana" w:hAnsi="Verdana" w:cs="Calibri"/>
          <w:color w:val="000000"/>
          <w:sz w:val="20"/>
          <w:szCs w:val="20"/>
        </w:rPr>
      </w:pPr>
      <w:r w:rsidRPr="00E632A2">
        <w:rPr>
          <w:rFonts w:ascii="Verdana" w:hAnsi="Verdana" w:cs="Calibri"/>
          <w:color w:val="000000"/>
          <w:sz w:val="20"/>
          <w:szCs w:val="20"/>
        </w:rPr>
        <w:t>Σε περίπτωση έκπτωσης του Αναδόχου, η Αναθέτουσα Αρχή δικαιούται, κατά την κρίση της, να κρατήσει μέρος ή το σύνολο του έργου, καταβάλλοντας το αναλογούν συμβατικό τίμημα.</w:t>
      </w:r>
    </w:p>
    <w:p w:rsidR="00A55962" w:rsidRPr="00E632A2" w:rsidRDefault="00A55962" w:rsidP="00C90C14">
      <w:pPr>
        <w:numPr>
          <w:ilvl w:val="0"/>
          <w:numId w:val="23"/>
        </w:numPr>
        <w:tabs>
          <w:tab w:val="clear" w:pos="644"/>
          <w:tab w:val="num" w:pos="426"/>
        </w:tabs>
        <w:spacing w:after="120"/>
        <w:ind w:left="426" w:hanging="426"/>
        <w:jc w:val="both"/>
        <w:rPr>
          <w:rFonts w:ascii="Verdana" w:hAnsi="Verdana" w:cs="Tahoma"/>
          <w:color w:val="000000"/>
          <w:sz w:val="20"/>
          <w:szCs w:val="20"/>
        </w:rPr>
      </w:pPr>
      <w:r w:rsidRPr="00E632A2">
        <w:rPr>
          <w:rFonts w:ascii="Verdana" w:hAnsi="Verdana" w:cs="Calibri"/>
          <w:color w:val="000000"/>
          <w:sz w:val="20"/>
          <w:szCs w:val="20"/>
        </w:rPr>
        <w:t xml:space="preserve">Η Επιτροπή Παρακολούθησης και Παραλαβής είναι αρμόδια για την παρακολούθηση, την αξιολόγηση και τον έλεγχο των επιμέρους ενεργειών και του συνόλου του έργου του Αναδόχου, συντάσσοντας σχετικά πρωτόκολλα ποσοτικής, και οριστικής παραλαβής του έργου, τα οποία κοινοποιούνται υποχρεωτικά στον Ανάδοχο. </w:t>
      </w:r>
    </w:p>
    <w:p w:rsidR="00A55962" w:rsidRPr="00E632A2" w:rsidRDefault="00A55962" w:rsidP="00A55962">
      <w:pPr>
        <w:rPr>
          <w:rFonts w:ascii="Verdana" w:hAnsi="Verdana"/>
          <w:sz w:val="20"/>
          <w:szCs w:val="20"/>
        </w:rPr>
      </w:pPr>
    </w:p>
    <w:p w:rsidR="00A55962" w:rsidRPr="00E632A2" w:rsidRDefault="00A55962" w:rsidP="00BE3B7B">
      <w:pPr>
        <w:pStyle w:val="20"/>
        <w:numPr>
          <w:ilvl w:val="1"/>
          <w:numId w:val="24"/>
        </w:numPr>
        <w:tabs>
          <w:tab w:val="clear" w:pos="284"/>
          <w:tab w:val="num" w:pos="426"/>
        </w:tabs>
        <w:ind w:left="426" w:hanging="426"/>
        <w:rPr>
          <w:rFonts w:ascii="Verdana" w:hAnsi="Verdana"/>
          <w:b/>
          <w:kern w:val="32"/>
          <w:sz w:val="20"/>
          <w:szCs w:val="20"/>
        </w:rPr>
      </w:pPr>
      <w:bookmarkStart w:id="195" w:name="_Toc394924887"/>
      <w:bookmarkStart w:id="196" w:name="_Toc421884104"/>
      <w:r w:rsidRPr="00E632A2">
        <w:rPr>
          <w:rFonts w:ascii="Verdana" w:hAnsi="Verdana"/>
          <w:b/>
          <w:kern w:val="32"/>
          <w:sz w:val="20"/>
          <w:szCs w:val="20"/>
        </w:rPr>
        <w:t>Υπεργολαβίες</w:t>
      </w:r>
      <w:bookmarkEnd w:id="195"/>
      <w:bookmarkEnd w:id="196"/>
    </w:p>
    <w:p w:rsidR="00A55962" w:rsidRPr="00E632A2" w:rsidRDefault="00A55962" w:rsidP="00825074">
      <w:pPr>
        <w:spacing w:after="120"/>
        <w:jc w:val="both"/>
        <w:rPr>
          <w:rFonts w:ascii="Verdana" w:hAnsi="Verdana"/>
          <w:sz w:val="20"/>
          <w:szCs w:val="20"/>
        </w:rPr>
      </w:pPr>
      <w:r w:rsidRPr="00E632A2">
        <w:rPr>
          <w:rFonts w:ascii="Verdana" w:hAnsi="Verdana"/>
          <w:sz w:val="20"/>
          <w:szCs w:val="20"/>
        </w:rPr>
        <w:t>Ο Ανάδοχος εγγυάται για την διάθεση του απαραίτητου επιστημονικού και λοιπού προσωπικού, καθώς επίσης και συνεργατών, που διαθέτουν την απαιτούμενη εμπειρία, τεχνογνωσία και ικανότητα, ώστε να ανταποκριθούν πλήρως στις απαιτήσεις της Σύμβασης.</w:t>
      </w:r>
    </w:p>
    <w:p w:rsidR="00A55962" w:rsidRPr="00E632A2" w:rsidRDefault="00A55962" w:rsidP="00825074">
      <w:pPr>
        <w:spacing w:after="120"/>
        <w:jc w:val="both"/>
        <w:rPr>
          <w:rFonts w:ascii="Verdana" w:hAnsi="Verdana"/>
          <w:sz w:val="20"/>
          <w:szCs w:val="20"/>
        </w:rPr>
      </w:pPr>
      <w:r w:rsidRPr="00E632A2">
        <w:rPr>
          <w:rFonts w:ascii="Verdana" w:hAnsi="Verdana"/>
          <w:sz w:val="20"/>
          <w:szCs w:val="20"/>
        </w:rPr>
        <w:t xml:space="preserve">Απαγορεύεται ρητά στον Ανάδοχο να αναθέσει οποιοδήποτε μέρος ή το σύνολο του Έργου υπεργολαβικά σε τρίτο φυσικό ή νομικό πρόσωπο, το οποίο δεν είχε συμπεριλάβει στην προσφορά του. </w:t>
      </w:r>
    </w:p>
    <w:p w:rsidR="00A55962" w:rsidRPr="00E632A2" w:rsidRDefault="00A55962" w:rsidP="00825074">
      <w:pPr>
        <w:spacing w:after="120"/>
        <w:jc w:val="both"/>
        <w:rPr>
          <w:rFonts w:ascii="Verdana" w:hAnsi="Verdana"/>
          <w:sz w:val="20"/>
          <w:szCs w:val="20"/>
        </w:rPr>
      </w:pPr>
      <w:r w:rsidRPr="00E632A2">
        <w:rPr>
          <w:rFonts w:ascii="Verdana" w:hAnsi="Verdana"/>
          <w:sz w:val="20"/>
          <w:szCs w:val="20"/>
        </w:rPr>
        <w:t xml:space="preserve">Σε περίπτωση αποδεδειγμένης διακοπής της συνεργασίας του Αναδόχου με υπεργολάβο/ υπεργολάβους που έχει συμπεριλάβει στην Προσφορά, ο Ανάδοχος υποχρεούται σε άμεση γνωστοποίηση της διακοπής αυτής στην Αναθέτουσα Αρχή και η εκτέλεση του Έργου θα συνεχίζεται από τον Ανάδοχο ή από νέο συνεργάτη / υπεργολάβο συνεπικουρούμενο από πιθανά νέους συνεργάτες / υπεργολάβους με σκοπό την πλήρη υλοποίηση του Έργου, μετά από προηγούμενη σύμφωνη γνώμη της Αναθέτουσα Αρχής. Η Αναθέτουσα Αρχή δύναται να απαιτήσει αιτιολογημένα από τον Ανάδοχο την αντικατάσταση υπεργολάβου και για τους λόγους που θα κήρυττε έκπτωτο τον ίδιο τον Ανάδοχο ή θα τον απέκλειε από τη διαγωνιστική διαδικασία σύμφωνα με τα οριζόμενα περί αποκλεισμού συμμετοχής στο </w:t>
      </w:r>
      <w:r w:rsidR="009A6E91">
        <w:rPr>
          <w:rFonts w:ascii="Verdana" w:hAnsi="Verdana"/>
          <w:sz w:val="20"/>
          <w:szCs w:val="20"/>
        </w:rPr>
        <w:t>Κεφάλαιο 4</w:t>
      </w:r>
      <w:r w:rsidRPr="00E632A2">
        <w:rPr>
          <w:rFonts w:ascii="Verdana" w:hAnsi="Verdana"/>
          <w:sz w:val="20"/>
          <w:szCs w:val="20"/>
        </w:rPr>
        <w:t xml:space="preserve"> της παρούσας (Τεύχος προκήρυξης), αν περιέλθει σε γνώση των συγκεκριμένων πληροφοριών σχετικά με την προσωπική του κατάσταση. Για την αντικατάσταση του Υπεργολάβου και προκειμένου να δοθεί η σύμφωνη γνώμη της Αναθέτουσας Αρχής, θα πρέπει να αποδείξει ο πρώτος ότι στο πρόσωπο του νέου υπεργολάβου συντρέχουν όλες εκείνες οι προϋποθέσεις με τις οποίες ο αρχικός υπεργολάβος κρίθηκε κατάλληλος.</w:t>
      </w:r>
    </w:p>
    <w:p w:rsidR="00A55962" w:rsidRPr="00E632A2" w:rsidRDefault="00A55962" w:rsidP="00825074">
      <w:pPr>
        <w:spacing w:after="120"/>
        <w:jc w:val="both"/>
        <w:rPr>
          <w:rFonts w:ascii="Verdana" w:hAnsi="Verdana"/>
          <w:sz w:val="20"/>
          <w:szCs w:val="20"/>
        </w:rPr>
      </w:pPr>
      <w:r w:rsidRPr="00E632A2">
        <w:rPr>
          <w:rFonts w:ascii="Verdana" w:hAnsi="Verdana"/>
          <w:sz w:val="20"/>
          <w:szCs w:val="20"/>
        </w:rPr>
        <w:t>Σε κάθε περίπτωση την πλήρη ευθύνη για την ολοκλήρωση του Έργου, φέρει αποκλειστικά ο Ανάδοχος. Επίσης ο Ανάδοχος ευθύνεται για τις πράξεις, παραλείψεις και αμέλειες των υπεργολάβων και των εκπροσώπων ή των υπαλλήλων τους, όπως ακριβώς και για τις πράξεις, παραλείψεις ή αμέλειες του ιδίου, των εκπροσώπων ή των υπαλλήλων του.</w:t>
      </w:r>
    </w:p>
    <w:p w:rsidR="001C4D82" w:rsidRPr="00E632A2" w:rsidRDefault="001C4D82" w:rsidP="00825074">
      <w:pPr>
        <w:spacing w:after="120"/>
        <w:jc w:val="both"/>
        <w:rPr>
          <w:rFonts w:ascii="Verdana" w:hAnsi="Verdana"/>
          <w:sz w:val="20"/>
          <w:szCs w:val="20"/>
        </w:rPr>
      </w:pPr>
    </w:p>
    <w:p w:rsidR="00A55962" w:rsidRPr="00E632A2" w:rsidRDefault="00A55962" w:rsidP="00BE3B7B">
      <w:pPr>
        <w:pStyle w:val="20"/>
        <w:numPr>
          <w:ilvl w:val="1"/>
          <w:numId w:val="24"/>
        </w:numPr>
        <w:tabs>
          <w:tab w:val="clear" w:pos="284"/>
          <w:tab w:val="num" w:pos="426"/>
        </w:tabs>
        <w:ind w:left="426" w:hanging="426"/>
        <w:rPr>
          <w:rFonts w:ascii="Verdana" w:hAnsi="Verdana"/>
          <w:b/>
          <w:kern w:val="32"/>
          <w:sz w:val="20"/>
          <w:szCs w:val="20"/>
        </w:rPr>
      </w:pPr>
      <w:bookmarkStart w:id="197" w:name="_Toc394924888"/>
      <w:bookmarkStart w:id="198" w:name="_Toc421884105"/>
      <w:r w:rsidRPr="00E632A2">
        <w:rPr>
          <w:rFonts w:ascii="Verdana" w:hAnsi="Verdana"/>
          <w:b/>
          <w:kern w:val="32"/>
          <w:sz w:val="20"/>
          <w:szCs w:val="20"/>
        </w:rPr>
        <w:t>Εμπιστευτικότητα - Εχεμύθεια</w:t>
      </w:r>
      <w:bookmarkEnd w:id="197"/>
      <w:bookmarkEnd w:id="198"/>
    </w:p>
    <w:p w:rsidR="00A55962" w:rsidRPr="00E632A2" w:rsidRDefault="00A55962" w:rsidP="00FC30C6">
      <w:pPr>
        <w:spacing w:after="40"/>
        <w:jc w:val="both"/>
        <w:rPr>
          <w:rFonts w:ascii="Verdana" w:hAnsi="Verdana"/>
          <w:sz w:val="20"/>
          <w:szCs w:val="20"/>
        </w:rPr>
      </w:pPr>
      <w:r w:rsidRPr="00E632A2">
        <w:rPr>
          <w:rFonts w:ascii="Verdana" w:hAnsi="Verdana"/>
          <w:sz w:val="20"/>
          <w:szCs w:val="20"/>
        </w:rPr>
        <w:t xml:space="preserve">Καθ’ όλη τη διάρκεια της Σύμβασης αλλά και μετά τη λήξη ή λύση αυτής και για διάρκεια τουλάχιστον </w:t>
      </w:r>
      <w:r w:rsidR="00360D98" w:rsidRPr="00E632A2">
        <w:rPr>
          <w:rFonts w:ascii="Verdana" w:hAnsi="Verdana"/>
          <w:sz w:val="20"/>
          <w:szCs w:val="20"/>
        </w:rPr>
        <w:t>πέντε</w:t>
      </w:r>
      <w:r w:rsidRPr="00E632A2">
        <w:rPr>
          <w:rFonts w:ascii="Verdana" w:hAnsi="Verdana"/>
          <w:sz w:val="20"/>
          <w:szCs w:val="20"/>
        </w:rPr>
        <w:t xml:space="preserve"> (</w:t>
      </w:r>
      <w:r w:rsidR="00360D98" w:rsidRPr="00E632A2">
        <w:rPr>
          <w:rFonts w:ascii="Verdana" w:hAnsi="Verdana"/>
          <w:sz w:val="20"/>
          <w:szCs w:val="20"/>
        </w:rPr>
        <w:t>5</w:t>
      </w:r>
      <w:r w:rsidRPr="00E632A2">
        <w:rPr>
          <w:rFonts w:ascii="Verdana" w:hAnsi="Verdana"/>
          <w:sz w:val="20"/>
          <w:szCs w:val="20"/>
        </w:rPr>
        <w:t xml:space="preserve">) ετών,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rsidR="00A55962" w:rsidRPr="00E632A2" w:rsidRDefault="00FC30C6" w:rsidP="00FC30C6">
      <w:pPr>
        <w:spacing w:after="40"/>
        <w:jc w:val="both"/>
        <w:rPr>
          <w:rFonts w:ascii="Verdana" w:hAnsi="Verdana"/>
          <w:sz w:val="20"/>
          <w:szCs w:val="20"/>
        </w:rPr>
      </w:pPr>
      <w:r>
        <w:rPr>
          <w:rFonts w:ascii="Verdana" w:hAnsi="Verdana"/>
          <w:sz w:val="20"/>
          <w:szCs w:val="20"/>
        </w:rPr>
        <w:t>Επίσης,</w:t>
      </w:r>
      <w:r w:rsidR="00A55962" w:rsidRPr="00E632A2">
        <w:rPr>
          <w:rFonts w:ascii="Verdana" w:hAnsi="Verdana"/>
          <w:sz w:val="20"/>
          <w:szCs w:val="20"/>
        </w:rPr>
        <w:t xml:space="preserve"> θα αναλάβει την υποχρέωση να μην γνωστοποιήσει μέρος ή το σύνολο του Έργου που θα εκτελέσει χωρίς την προηγούμενη έγγραφη έγκριση της Αναθέτουσας Αρχής.</w:t>
      </w:r>
    </w:p>
    <w:p w:rsidR="00A55962" w:rsidRPr="00E632A2" w:rsidRDefault="00A55962" w:rsidP="00FC30C6">
      <w:pPr>
        <w:spacing w:after="40"/>
        <w:jc w:val="both"/>
        <w:rPr>
          <w:rFonts w:ascii="Verdana" w:hAnsi="Verdana"/>
          <w:sz w:val="20"/>
          <w:szCs w:val="20"/>
        </w:rPr>
      </w:pPr>
      <w:r w:rsidRPr="00E632A2">
        <w:rPr>
          <w:rFonts w:ascii="Verdana" w:hAnsi="Verdana"/>
          <w:sz w:val="20"/>
          <w:szCs w:val="20"/>
        </w:rPr>
        <w:t xml:space="preserve">Ειδικότερα: </w:t>
      </w:r>
    </w:p>
    <w:p w:rsidR="00A55962" w:rsidRPr="00E632A2" w:rsidRDefault="00A55962" w:rsidP="00FC30C6">
      <w:pPr>
        <w:numPr>
          <w:ilvl w:val="0"/>
          <w:numId w:val="20"/>
        </w:numPr>
        <w:spacing w:after="40"/>
        <w:contextualSpacing/>
        <w:jc w:val="both"/>
        <w:rPr>
          <w:rFonts w:ascii="Verdana" w:hAnsi="Verdana" w:cs="Tahoma"/>
          <w:sz w:val="20"/>
          <w:szCs w:val="20"/>
        </w:rPr>
      </w:pPr>
      <w:r w:rsidRPr="00E632A2">
        <w:rPr>
          <w:rFonts w:ascii="Verdana" w:hAnsi="Verdana" w:cs="Tahoma"/>
          <w:sz w:val="20"/>
          <w:szCs w:val="20"/>
        </w:rPr>
        <w:t>Ο Ανάδοχος υποχρεούται να διασφαλίσει ασφαλές πληροφορικό περιβάλλον ώστε ουδείς τρίτος προς την Αναθέτουσα Αρχή– υπερκείμενος ή υποκείμενος αυτής - να μπορεί να έχει πρόσβαση στο δίκτυο πληροφοριών του χωρίς την προηγούμενη δική της έγκριση.</w:t>
      </w:r>
    </w:p>
    <w:p w:rsidR="00A55962" w:rsidRPr="00E632A2" w:rsidRDefault="00A55962" w:rsidP="00FC30C6">
      <w:pPr>
        <w:numPr>
          <w:ilvl w:val="0"/>
          <w:numId w:val="20"/>
        </w:numPr>
        <w:spacing w:after="40"/>
        <w:contextualSpacing/>
        <w:jc w:val="both"/>
        <w:rPr>
          <w:rFonts w:ascii="Verdana" w:hAnsi="Verdana" w:cs="Tahoma"/>
          <w:sz w:val="20"/>
          <w:szCs w:val="20"/>
        </w:rPr>
      </w:pPr>
      <w:r w:rsidRPr="00E632A2">
        <w:rPr>
          <w:rFonts w:ascii="Verdana" w:hAnsi="Verdana" w:cs="Tahoma"/>
          <w:sz w:val="20"/>
          <w:szCs w:val="20"/>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 Αρχή. Ως εμπιστευτικές πληροφορίες και στοιχεία νοούνται όσα δεν είναι γνωστά στους τρίτους, ακόμα και αν δεν έχουν χαρακτηρισθεί από την Αναθέτουσα Αρχή ως εμπιστευτικά. Η τήρηση εμπιστευτικών πληροφοριών από τον Ανάδοχο διέπεται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τους πληροφορίες εμπιστευτικού χαρακτήρα.</w:t>
      </w:r>
    </w:p>
    <w:p w:rsidR="00A55962" w:rsidRPr="00E632A2" w:rsidRDefault="00A55962" w:rsidP="00FC30C6">
      <w:pPr>
        <w:numPr>
          <w:ilvl w:val="0"/>
          <w:numId w:val="20"/>
        </w:numPr>
        <w:spacing w:after="40"/>
        <w:contextualSpacing/>
        <w:jc w:val="both"/>
        <w:rPr>
          <w:rFonts w:ascii="Verdana" w:hAnsi="Verdana" w:cs="Tahoma"/>
          <w:sz w:val="20"/>
          <w:szCs w:val="20"/>
        </w:rPr>
      </w:pPr>
      <w:r w:rsidRPr="00E632A2">
        <w:rPr>
          <w:rFonts w:ascii="Verdana" w:hAnsi="Verdana" w:cs="Tahoma"/>
          <w:sz w:val="20"/>
          <w:szCs w:val="20"/>
        </w:rPr>
        <w:t>Ο Ανάδοχος υποχρεούται να αποφεύγει οποιαδήποτε εμπλοκή των συμφερόντων του με τα συμφέροντα της Αναθέτουσας Αρχής, να παραδώσει με τη λήξη της Σύμβασης όλα τα στοιχεία, έγγραφα κλπ. που έχει στην κατοχή του και αφορούν στην Αναθέτουσα Αρχή, να τηρεί μια πλήρη σειρά των αρχείων και εγγράφων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p w:rsidR="00A55962" w:rsidRPr="00E632A2" w:rsidRDefault="00A55962" w:rsidP="00FC30C6">
      <w:pPr>
        <w:numPr>
          <w:ilvl w:val="0"/>
          <w:numId w:val="20"/>
        </w:numPr>
        <w:spacing w:after="40"/>
        <w:contextualSpacing/>
        <w:jc w:val="both"/>
        <w:rPr>
          <w:rFonts w:ascii="Verdana" w:hAnsi="Verdana" w:cs="Tahoma"/>
          <w:sz w:val="20"/>
          <w:szCs w:val="20"/>
        </w:rPr>
      </w:pPr>
      <w:r w:rsidRPr="00E632A2">
        <w:rPr>
          <w:rFonts w:ascii="Verdana" w:hAnsi="Verdana" w:cs="Tahoma"/>
          <w:sz w:val="20"/>
          <w:szCs w:val="20"/>
        </w:rPr>
        <w:t>Ο Ανάδοχος υποχρεούται να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ακόμη και μετά τη λήξη του Έργου, να επιτρέπει στην Αναθέτουσα Αρχή και στα άτομα που ορίζονται από την Αναθέτουσα Αρχή να διενεργούν, κατόπιν έγγραφης αιτήσεως, ελέγχους των τηρούμενων αρχείων προκειμένου να αξιολογηθεί η δυνατότητα υλοποίησης και ολοκλήρωσης του Έργου με βάση τα αναφερόμενα στη Σύμβαση.</w:t>
      </w:r>
    </w:p>
    <w:p w:rsidR="00A55962" w:rsidRPr="00E632A2" w:rsidRDefault="00A55962" w:rsidP="00FC30C6">
      <w:pPr>
        <w:numPr>
          <w:ilvl w:val="0"/>
          <w:numId w:val="20"/>
        </w:numPr>
        <w:spacing w:after="40"/>
        <w:contextualSpacing/>
        <w:jc w:val="both"/>
        <w:rPr>
          <w:rFonts w:ascii="Verdana" w:hAnsi="Verdana" w:cs="Tahoma"/>
          <w:sz w:val="20"/>
          <w:szCs w:val="20"/>
        </w:rPr>
      </w:pPr>
      <w:r w:rsidRPr="00E632A2">
        <w:rPr>
          <w:rFonts w:ascii="Verdana" w:hAnsi="Verdana" w:cs="Tahoma"/>
          <w:sz w:val="20"/>
          <w:szCs w:val="20"/>
        </w:rPr>
        <w:t xml:space="preserve">Ο Ανάδοχος οφείλει να λάβει όλα τα αναγκαία μέτρα προκειμένου να διασφαλίσει ότι και οι υπάλληλοι/ συνεργάτες /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καταβάλλει στην Αναθέτουσα Αρχή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περαιτέρω ζημίας. </w:t>
      </w:r>
    </w:p>
    <w:p w:rsidR="00A55962" w:rsidRPr="00E632A2" w:rsidRDefault="00A55962" w:rsidP="00FC30C6">
      <w:pPr>
        <w:numPr>
          <w:ilvl w:val="0"/>
          <w:numId w:val="20"/>
        </w:numPr>
        <w:spacing w:after="40"/>
        <w:contextualSpacing/>
        <w:jc w:val="both"/>
        <w:rPr>
          <w:rFonts w:ascii="Verdana" w:hAnsi="Verdana" w:cs="Tahoma"/>
          <w:sz w:val="20"/>
          <w:szCs w:val="20"/>
        </w:rPr>
      </w:pPr>
      <w:r w:rsidRPr="00E632A2">
        <w:rPr>
          <w:rFonts w:ascii="Verdana" w:hAnsi="Verdana" w:cs="Tahoma"/>
          <w:sz w:val="20"/>
          <w:szCs w:val="20"/>
        </w:rPr>
        <w:t xml:space="preserve">Η Αναθέτουσα Αρχή δεσμεύεται να τηρεί εμπιστευτικά για δύο (2) έτη τα στοιχεία που τίθενται στη διάθεσή της από τον Ανάδοχο εάν αφορούν σε τεχνικά στοιχεία ή πληροφορίες και τεχνογνωσία ή δικαιώματα πνευματικής ιδιοκτησίας εφόσον αυτά φέρουν την ένδειξη «εμπιστευτικό έγγραφο». Σε καμία περίπτωση η εμπιστευτικότητα δεν δεσμεύει την Αναθέτουσα Αρχή προς τις αρχές του Ελληνικού Κράτους και της Ευρωπαϊκής Ένωσης. </w:t>
      </w:r>
    </w:p>
    <w:p w:rsidR="00A55962" w:rsidRPr="00FC30C6" w:rsidRDefault="00A55962" w:rsidP="00A55962">
      <w:pPr>
        <w:numPr>
          <w:ilvl w:val="0"/>
          <w:numId w:val="20"/>
        </w:numPr>
        <w:spacing w:after="40"/>
        <w:contextualSpacing/>
        <w:jc w:val="both"/>
        <w:rPr>
          <w:rFonts w:ascii="Verdana" w:hAnsi="Verdana" w:cs="Tahoma"/>
          <w:sz w:val="20"/>
          <w:szCs w:val="20"/>
        </w:rPr>
      </w:pPr>
      <w:r w:rsidRPr="00FC30C6">
        <w:rPr>
          <w:rFonts w:ascii="Verdana" w:hAnsi="Verdana" w:cs="Tahoma"/>
          <w:sz w:val="20"/>
          <w:szCs w:val="20"/>
        </w:rPr>
        <w:t>Η εμπιστευτικότητα αίρεται αυτοδικαίως σε περίπτωση εκκρεμούς δίκης, ένστασης, διαιτησίας, στο απολύτως αναγκαίο μέτρο και αποκλειστικά για χρήση της από τα μέρη, τους δικαστικούς παραστάτες καθώς και τους δικαστές της διαιτησίας.</w:t>
      </w:r>
    </w:p>
    <w:p w:rsidR="00A55962" w:rsidRPr="00E632A2" w:rsidRDefault="00A55962" w:rsidP="00BE3B7B">
      <w:pPr>
        <w:pStyle w:val="20"/>
        <w:numPr>
          <w:ilvl w:val="1"/>
          <w:numId w:val="24"/>
        </w:numPr>
        <w:tabs>
          <w:tab w:val="clear" w:pos="284"/>
          <w:tab w:val="num" w:pos="426"/>
        </w:tabs>
        <w:ind w:left="426" w:hanging="426"/>
        <w:rPr>
          <w:rFonts w:ascii="Verdana" w:hAnsi="Verdana"/>
          <w:b/>
          <w:kern w:val="32"/>
          <w:sz w:val="20"/>
          <w:szCs w:val="20"/>
        </w:rPr>
      </w:pPr>
      <w:bookmarkStart w:id="199" w:name="_Toc394924889"/>
      <w:bookmarkStart w:id="200" w:name="_Toc421884106"/>
      <w:r w:rsidRPr="00E632A2">
        <w:rPr>
          <w:rFonts w:ascii="Verdana" w:hAnsi="Verdana"/>
          <w:b/>
          <w:kern w:val="32"/>
          <w:sz w:val="20"/>
          <w:szCs w:val="20"/>
        </w:rPr>
        <w:t>Πνευματικά Δικαιώματα – Κυριότητα</w:t>
      </w:r>
      <w:bookmarkEnd w:id="199"/>
      <w:bookmarkEnd w:id="200"/>
    </w:p>
    <w:p w:rsidR="00A55962" w:rsidRPr="00E632A2" w:rsidRDefault="00A55962" w:rsidP="00BE3B7B">
      <w:pPr>
        <w:numPr>
          <w:ilvl w:val="0"/>
          <w:numId w:val="21"/>
        </w:numPr>
        <w:spacing w:after="120"/>
        <w:contextualSpacing/>
        <w:jc w:val="both"/>
        <w:rPr>
          <w:rFonts w:ascii="Verdana" w:hAnsi="Verdana" w:cs="Tahoma"/>
          <w:sz w:val="20"/>
          <w:szCs w:val="20"/>
        </w:rPr>
      </w:pPr>
      <w:r w:rsidRPr="00E632A2">
        <w:rPr>
          <w:rFonts w:ascii="Verdana" w:hAnsi="Verdana" w:cs="Tahoma"/>
          <w:sz w:val="20"/>
          <w:szCs w:val="20"/>
        </w:rPr>
        <w:t>Όλα τα αποτελέσματα - μελέτες, στοιχεία και κάθε άλλο έγγραφο ή αρχείο σχετικό με το Έργο, καθώς και οι βάσεις δεδομένων, όπου επιτρέπεται και δεν αποτελεί απλώς παραχώρηση άδειας χρήσης, καθώς και όλα τα υπόλοιπα παραδοτέα που θα αποκτηθούν ή θα αναπτυχθούν από τον Ανάδοχο με δαπάνες του Έργου, θα αποτελούν αποκλειστική ιδιοκτησία της Αναθέτουσας Αρχής, που μπορούν να τα διαχειρίζονται πλήρως και να τα εκμεταλλεύονται (</w:t>
      </w:r>
      <w:r w:rsidR="009B0452">
        <w:rPr>
          <w:rFonts w:ascii="Verdana" w:hAnsi="Verdana" w:cs="Tahoma"/>
          <w:sz w:val="20"/>
          <w:szCs w:val="20"/>
        </w:rPr>
        <w:t>τρίτων</w:t>
      </w:r>
      <w:r w:rsidRPr="00E632A2">
        <w:rPr>
          <w:rFonts w:ascii="Verdana" w:hAnsi="Verdana" w:cs="Tahoma"/>
          <w:sz w:val="20"/>
          <w:szCs w:val="20"/>
        </w:rPr>
        <w:t xml:space="preserve">), εκτός και αν ήδη προϋπάρχουν σχετικά πνευματικά δικαιώματα. </w:t>
      </w:r>
    </w:p>
    <w:p w:rsidR="00A55962" w:rsidRPr="00E632A2" w:rsidRDefault="00A55962" w:rsidP="00BE3B7B">
      <w:pPr>
        <w:numPr>
          <w:ilvl w:val="0"/>
          <w:numId w:val="21"/>
        </w:numPr>
        <w:spacing w:after="120"/>
        <w:contextualSpacing/>
        <w:jc w:val="both"/>
        <w:rPr>
          <w:rFonts w:ascii="Verdana" w:hAnsi="Verdana" w:cs="Tahoma"/>
          <w:sz w:val="20"/>
          <w:szCs w:val="20"/>
        </w:rPr>
      </w:pPr>
      <w:r w:rsidRPr="00E632A2">
        <w:rPr>
          <w:rFonts w:ascii="Verdana" w:hAnsi="Verdana" w:cs="Tahoma"/>
          <w:sz w:val="20"/>
          <w:szCs w:val="20"/>
        </w:rPr>
        <w:t>Τα αποτελέσματα θα είναι πάντοτε στη διάθεση των νομίμων εκπροσώπων της Αναθέτουσα Αρχή κατά τη διάρκεια ισχύος της Σύμβασης, και εάν βρίσκονται στην κατοχή του Αναδόχου, θα παραδοθούν στην Αναθέτουσα Αρχή κατά την καθ’ οποιονδήποτε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rsidR="00A55962" w:rsidRPr="00E632A2" w:rsidRDefault="00A55962" w:rsidP="00BE3B7B">
      <w:pPr>
        <w:numPr>
          <w:ilvl w:val="0"/>
          <w:numId w:val="21"/>
        </w:numPr>
        <w:spacing w:after="120"/>
        <w:contextualSpacing/>
        <w:jc w:val="both"/>
        <w:rPr>
          <w:rFonts w:ascii="Verdana" w:hAnsi="Verdana" w:cs="Tahoma"/>
          <w:sz w:val="20"/>
          <w:szCs w:val="20"/>
        </w:rPr>
      </w:pPr>
      <w:r w:rsidRPr="00E632A2">
        <w:rPr>
          <w:rFonts w:ascii="Verdana" w:hAnsi="Verdana" w:cs="Tahoma"/>
          <w:sz w:val="20"/>
          <w:szCs w:val="20"/>
        </w:rPr>
        <w:t>Με την οριστική παραλαβή του Έργου τα δικαιώματα πνευματικής ιδιοκτησίας που θα παραχθούν κατά την εκτέλεση του Έργου και δεν εμπίπτουν στις παραπάνω παραγράφους μεταβιβάζονται από τον Ανάδοχο αυτοδίκαια στην Αναθέτουσα Αρχή η οποία θα είναι πλέον η αποκλειστική δικαιούχος επί του Έργου και θα φέρει όλες τις εξουσίες που απορρέουν από αυτό, ενδεικτικά και όχι περιοριστικά αναφερομένων της εξουσίας οριστικής ή προσωρινής αναπαραγωγής του λογισμικού με κάθε μέσο και μορφή, εν όλω ή εν μέρει, την εξουσία φόρτωσης, εμφάνισης στην οθόνη, εκτέλεσης μεταβίβασης, αντιγραφής, αποθήκευσης αλλά και τροποποίησης χωρίς άδεια του Αναδόχου, η οποία σε κάθε περίπτωση παρέχεται ανέκκλητα δια της υπογραφής της σύμβασης.</w:t>
      </w:r>
    </w:p>
    <w:p w:rsidR="001C4D82" w:rsidRPr="00E632A2" w:rsidRDefault="001C4D82" w:rsidP="001C4D82">
      <w:pPr>
        <w:spacing w:after="120"/>
        <w:ind w:left="360"/>
        <w:contextualSpacing/>
        <w:jc w:val="both"/>
        <w:rPr>
          <w:rFonts w:ascii="Verdana" w:hAnsi="Verdana" w:cs="Tahoma"/>
          <w:sz w:val="20"/>
          <w:szCs w:val="20"/>
        </w:rPr>
      </w:pPr>
    </w:p>
    <w:p w:rsidR="00A55962" w:rsidRPr="00E632A2" w:rsidRDefault="00A55962" w:rsidP="00BE3B7B">
      <w:pPr>
        <w:pStyle w:val="20"/>
        <w:numPr>
          <w:ilvl w:val="1"/>
          <w:numId w:val="24"/>
        </w:numPr>
        <w:tabs>
          <w:tab w:val="clear" w:pos="284"/>
          <w:tab w:val="num" w:pos="426"/>
        </w:tabs>
        <w:ind w:left="426" w:hanging="426"/>
        <w:rPr>
          <w:rFonts w:ascii="Verdana" w:hAnsi="Verdana"/>
          <w:b/>
          <w:kern w:val="32"/>
          <w:sz w:val="20"/>
          <w:szCs w:val="20"/>
        </w:rPr>
      </w:pPr>
      <w:bookmarkStart w:id="201" w:name="_Toc394924890"/>
      <w:bookmarkStart w:id="202" w:name="_Toc421884107"/>
      <w:r w:rsidRPr="00E632A2">
        <w:rPr>
          <w:rFonts w:ascii="Verdana" w:hAnsi="Verdana"/>
          <w:b/>
          <w:kern w:val="32"/>
          <w:sz w:val="20"/>
          <w:szCs w:val="20"/>
        </w:rPr>
        <w:t>Ανωτέρα Βία</w:t>
      </w:r>
      <w:bookmarkEnd w:id="201"/>
      <w:bookmarkEnd w:id="202"/>
    </w:p>
    <w:p w:rsidR="00A55962" w:rsidRPr="00E632A2" w:rsidRDefault="00A55962" w:rsidP="00BE3B7B">
      <w:pPr>
        <w:numPr>
          <w:ilvl w:val="0"/>
          <w:numId w:val="22"/>
        </w:numPr>
        <w:spacing w:after="120"/>
        <w:contextualSpacing/>
        <w:jc w:val="both"/>
        <w:rPr>
          <w:rFonts w:ascii="Verdana" w:hAnsi="Verdana" w:cs="Tahoma"/>
          <w:sz w:val="20"/>
          <w:szCs w:val="20"/>
        </w:rPr>
      </w:pPr>
      <w:r w:rsidRPr="00E632A2">
        <w:rPr>
          <w:rFonts w:ascii="Verdana" w:hAnsi="Verdana" w:cs="Tahoma"/>
          <w:sz w:val="20"/>
          <w:szCs w:val="20"/>
        </w:rPr>
        <w:t xml:space="preserve">Ανωτέρα βία υπάρχει όταν η ενέργεια ενός εκ των δύο συμβαλλομένων, παρακωλύεται από τυχαίο και απρόβλεπτο γεγονός το οποίο δεν ήταν δυνατό να αποτραπεί ακόμη και με μέτρα άκρας επιμέλειας και σύνεσης. </w:t>
      </w:r>
    </w:p>
    <w:p w:rsidR="00A55962" w:rsidRPr="00E632A2" w:rsidRDefault="00A55962" w:rsidP="00BE3B7B">
      <w:pPr>
        <w:numPr>
          <w:ilvl w:val="0"/>
          <w:numId w:val="22"/>
        </w:numPr>
        <w:spacing w:after="120"/>
        <w:contextualSpacing/>
        <w:jc w:val="both"/>
        <w:rPr>
          <w:rFonts w:ascii="Verdana" w:hAnsi="Verdana" w:cs="Tahoma"/>
          <w:sz w:val="20"/>
          <w:szCs w:val="20"/>
        </w:rPr>
      </w:pPr>
      <w:r w:rsidRPr="00E632A2">
        <w:rPr>
          <w:rFonts w:ascii="Verdana" w:hAnsi="Verdana" w:cs="Tahoma"/>
          <w:sz w:val="20"/>
          <w:szCs w:val="20"/>
        </w:rPr>
        <w:t>Συμφωνείται ότι εάν στην σύμβαση και στα παραρτήματά της έχουν συνομολογηθεί προθεσμίες, μέσα στις οποίες ο ένας εκ των συμβαλλομένων είναι υποχρεωμένος να κάνει μια ενέργεια ή να εκτελέσει κάποιο έργο, σε περίπτωση ανωτέρας βίας η λήξη των προθεσμιών αυτών αναστέλλεται, για ίσο χρονικό διάστημα προς το διάστημα που διήρκεσε αποδεδειγμένα το γεγονός που συνιστά ανωτέρα βία.</w:t>
      </w:r>
    </w:p>
    <w:p w:rsidR="00A55962" w:rsidRPr="00E632A2" w:rsidRDefault="00A55962" w:rsidP="00BE3B7B">
      <w:pPr>
        <w:numPr>
          <w:ilvl w:val="0"/>
          <w:numId w:val="22"/>
        </w:numPr>
        <w:spacing w:after="120"/>
        <w:contextualSpacing/>
        <w:jc w:val="both"/>
        <w:rPr>
          <w:rFonts w:ascii="Verdana" w:hAnsi="Verdana" w:cs="Tahoma"/>
          <w:sz w:val="20"/>
          <w:szCs w:val="20"/>
        </w:rPr>
      </w:pPr>
      <w:r w:rsidRPr="00E632A2">
        <w:rPr>
          <w:rFonts w:ascii="Verdana" w:hAnsi="Verdana" w:cs="Tahoma"/>
          <w:sz w:val="20"/>
          <w:szCs w:val="20"/>
        </w:rPr>
        <w:t>Εφόσον το συμβαλλόμενο μέρος κάνει την ενέργεια ή εκτελέσει το έργο μέσα στην συμφωνηθείσα προθεσμία, συν το χρόνο που διήρκεσε το γεγονός που συνιστά την ανωτέρα βία, καμία απολύτως συνέπεια, οποιασδήποτε μορφής, δεν θα επέρχεται σε βάρος του από την αιτία αυτή, εκτός εάν άλλως έχει, τυχόν συμφωνηθεί ειδικά στην παρούσα σύμβαση.</w:t>
      </w:r>
    </w:p>
    <w:p w:rsidR="00A55962" w:rsidRPr="00E632A2" w:rsidRDefault="00A55962" w:rsidP="00BE3B7B">
      <w:pPr>
        <w:numPr>
          <w:ilvl w:val="0"/>
          <w:numId w:val="22"/>
        </w:numPr>
        <w:spacing w:after="120"/>
        <w:contextualSpacing/>
        <w:jc w:val="both"/>
        <w:rPr>
          <w:rFonts w:ascii="Verdana" w:hAnsi="Verdana" w:cs="Tahoma"/>
          <w:sz w:val="20"/>
          <w:szCs w:val="20"/>
        </w:rPr>
      </w:pPr>
      <w:r w:rsidRPr="00E632A2">
        <w:rPr>
          <w:rFonts w:ascii="Verdana" w:hAnsi="Verdana" w:cs="Tahoma"/>
          <w:sz w:val="20"/>
          <w:szCs w:val="20"/>
        </w:rPr>
        <w:t>Επίσης, συμφωνείται ότι σε περίπτωση παράβασης οποιουδήποτε από τους όρους της παρούσας σύμβασης από τα συμβαλλόμενα μέρη, εάν η παράβαση αυτών από το ένα μέρος οφείλεται αποκλειστικά σε ανωτέρα βία, καμία απολύτως συνέπεια, εκ των οριζομένων στην παρούσα σύμβαση, δεν θα επέρχεται σε βάρος της, εάν το συμβαλλόμενο μέρος εκπληρώσει το συγκεκριμένο όρο της σύμβασης μόλις εκλείψει το γεγονός που συνιστούσε την περίπτωση της ανωτέρας βίας και παρέλθει και ο χρόνος που διήρκεσε αυτή, εκτός εάν άλλως έχει, τυχόν, συμφωνηθεί ειδικά στην παρούσα σύμβαση.</w:t>
      </w:r>
    </w:p>
    <w:p w:rsidR="00BC3A34" w:rsidRDefault="00A55962" w:rsidP="00BE3B7B">
      <w:pPr>
        <w:numPr>
          <w:ilvl w:val="0"/>
          <w:numId w:val="22"/>
        </w:numPr>
        <w:spacing w:after="120"/>
        <w:contextualSpacing/>
        <w:jc w:val="both"/>
        <w:rPr>
          <w:rFonts w:ascii="Verdana" w:hAnsi="Verdana" w:cs="Tahoma"/>
          <w:sz w:val="20"/>
          <w:szCs w:val="20"/>
        </w:rPr>
      </w:pPr>
      <w:r w:rsidRPr="00E632A2">
        <w:rPr>
          <w:rFonts w:ascii="Verdana" w:hAnsi="Verdana" w:cs="Tahoma"/>
          <w:sz w:val="20"/>
          <w:szCs w:val="20"/>
        </w:rPr>
        <w:t>Τέλος, συμφωνείται ότι για να είναι νόμιμη η επίκληση, από οποιουσδήποτε από τους συμβαλλόμενους, της ύπαρξης ανωτέρας βίας υπέρ αυτού, πρέπει ο επικαλούμενος αυτήν α) μέσα σε πέντε (5) εργάσιμες</w:t>
      </w:r>
      <w:r w:rsidR="00FC30C6">
        <w:rPr>
          <w:rFonts w:ascii="Verdana" w:hAnsi="Verdana" w:cs="Tahoma"/>
          <w:sz w:val="20"/>
          <w:szCs w:val="20"/>
        </w:rPr>
        <w:t xml:space="preserve"> </w:t>
      </w:r>
      <w:r w:rsidRPr="00E632A2">
        <w:rPr>
          <w:rFonts w:ascii="Verdana" w:hAnsi="Verdana" w:cs="Tahoma"/>
          <w:sz w:val="20"/>
          <w:szCs w:val="20"/>
        </w:rPr>
        <w:t>μέρες από την ημέρα που θα λάβει χώρα το συγκεκριμένο γεγονός, που κατά την άποψή του συνιστά περίπτωση ανωτέρας βίας, να το γνωστοποιήσει με έγγραφό του στον αντισυμβαλλόμενο και β) μέσα σε πέντε (5) εργάσιμες ημέρες από την ημέρα που θα εκλείψει το γεγονός αυτό, να το γνωστοποιήσει πάλι, με έγγραφό του, στον αντισυμβαλλόμενο, αναφέροντας συγχρόνως σ’ αυτό το συνολικό χρόνο που διήρκεσε, το γεγονός που συνιστούσε την περίπτωση ανωτέρας βίας. Εάν ο αντισυμβαλλόμενος, ενεργώντας εύλογα και καλόπιστα, δεν αρνηθεί μέσα σε πέντε (5) εργάσιμες ημέρες, από την επόμενη των προαναφερόμενων προς αυτόν γνωστοποιήσεων, με έγγραφό του, το αληθές και νόμιμο του ισχυρισμού του εκ των συμβαλλομένων επικαλεσθέντος την συνδρομή ανωτέρας βίας, θεωρείται ότι αποδέχεται και συνομολογεί αυτόν. Εάν όμως αρνηθεί, με έγγραφό του, το αληθές και νόμιμο αυτού, το θέμα παραπέμπεται και επιλύεται οριστικά από τα αρμόδια Δικαστήρια της Αθήνας.</w:t>
      </w:r>
    </w:p>
    <w:p w:rsidR="00FF4737" w:rsidRPr="00E632A2" w:rsidRDefault="00FF4737" w:rsidP="00FF4737">
      <w:pPr>
        <w:spacing w:after="120"/>
        <w:contextualSpacing/>
        <w:jc w:val="both"/>
        <w:rPr>
          <w:rFonts w:ascii="Verdana" w:hAnsi="Verdana" w:cs="Tahoma"/>
          <w:sz w:val="20"/>
          <w:szCs w:val="20"/>
        </w:rPr>
      </w:pPr>
    </w:p>
    <w:p w:rsidR="00BC3A34" w:rsidRPr="00E632A2" w:rsidRDefault="00BC3A34" w:rsidP="00BE3B7B">
      <w:pPr>
        <w:numPr>
          <w:ilvl w:val="0"/>
          <w:numId w:val="22"/>
        </w:numPr>
        <w:spacing w:after="120"/>
        <w:contextualSpacing/>
        <w:jc w:val="both"/>
        <w:rPr>
          <w:rFonts w:ascii="Verdana" w:hAnsi="Verdana" w:cs="Tahoma"/>
          <w:sz w:val="20"/>
          <w:szCs w:val="20"/>
        </w:rPr>
        <w:sectPr w:rsidR="00BC3A34" w:rsidRPr="00E632A2" w:rsidSect="004D1237">
          <w:pgSz w:w="11906" w:h="16838"/>
          <w:pgMar w:top="1440" w:right="1800" w:bottom="1258" w:left="1800" w:header="706" w:footer="706" w:gutter="0"/>
          <w:cols w:space="708"/>
          <w:docGrid w:linePitch="360"/>
        </w:sectPr>
      </w:pPr>
    </w:p>
    <w:p w:rsidR="001B1CB1" w:rsidRDefault="00E1090F" w:rsidP="003F4F25">
      <w:pPr>
        <w:pStyle w:val="1"/>
        <w:numPr>
          <w:ilvl w:val="0"/>
          <w:numId w:val="0"/>
        </w:numPr>
        <w:jc w:val="both"/>
        <w:rPr>
          <w:rFonts w:ascii="Verdana" w:hAnsi="Verdana" w:cs="Arial"/>
          <w:bCs/>
          <w:kern w:val="32"/>
          <w:sz w:val="20"/>
        </w:rPr>
      </w:pPr>
      <w:bookmarkStart w:id="203" w:name="_Toc394924891"/>
      <w:bookmarkStart w:id="204" w:name="_Ref404607770"/>
      <w:bookmarkStart w:id="205" w:name="_Toc421884108"/>
      <w:bookmarkStart w:id="206" w:name="_Ref404695842"/>
      <w:r w:rsidRPr="003F4F25">
        <w:rPr>
          <w:rFonts w:ascii="Verdana" w:hAnsi="Verdana"/>
          <w:sz w:val="20"/>
        </w:rPr>
        <w:t>ΚΕΦΑΛΑΙΟ</w:t>
      </w:r>
      <w:r>
        <w:rPr>
          <w:rFonts w:ascii="Verdana" w:hAnsi="Verdana" w:cs="Arial"/>
          <w:bCs/>
          <w:kern w:val="32"/>
          <w:sz w:val="20"/>
        </w:rPr>
        <w:t xml:space="preserve"> 6</w:t>
      </w:r>
      <w:r w:rsidR="00AE4B8C" w:rsidRPr="00CA1081">
        <w:rPr>
          <w:rFonts w:ascii="Verdana" w:hAnsi="Verdana" w:cs="Arial"/>
          <w:bCs/>
          <w:kern w:val="32"/>
          <w:sz w:val="20"/>
        </w:rPr>
        <w:t>:</w:t>
      </w:r>
      <w:bookmarkStart w:id="207" w:name="_Ref401677979"/>
      <w:bookmarkStart w:id="208" w:name="_Ref401677981"/>
      <w:bookmarkStart w:id="209" w:name="_Toc402794558"/>
      <w:bookmarkStart w:id="210" w:name="_Toc402794768"/>
      <w:bookmarkStart w:id="211" w:name="_Toc402794978"/>
      <w:bookmarkEnd w:id="203"/>
      <w:bookmarkEnd w:id="204"/>
      <w:r w:rsidR="00416473">
        <w:rPr>
          <w:rFonts w:ascii="Verdana" w:hAnsi="Verdana" w:cs="Arial"/>
          <w:bCs/>
          <w:kern w:val="32"/>
          <w:sz w:val="20"/>
        </w:rPr>
        <w:tab/>
      </w:r>
      <w:r w:rsidR="001B1CB1">
        <w:rPr>
          <w:rFonts w:ascii="Verdana" w:hAnsi="Verdana" w:cs="Arial"/>
          <w:bCs/>
          <w:kern w:val="32"/>
          <w:sz w:val="20"/>
        </w:rPr>
        <w:t>Αναλυτική περιγραφή του ΦΑ - Προδιαγραφές</w:t>
      </w:r>
      <w:bookmarkEnd w:id="205"/>
    </w:p>
    <w:bookmarkEnd w:id="206"/>
    <w:bookmarkEnd w:id="207"/>
    <w:bookmarkEnd w:id="208"/>
    <w:bookmarkEnd w:id="209"/>
    <w:bookmarkEnd w:id="210"/>
    <w:bookmarkEnd w:id="211"/>
    <w:p w:rsidR="00BD6AF3" w:rsidRPr="00CE06B8" w:rsidRDefault="0053726C" w:rsidP="0053726C">
      <w:pPr>
        <w:spacing w:before="120" w:after="120"/>
        <w:rPr>
          <w:rFonts w:ascii="Verdana" w:hAnsi="Verdana"/>
          <w:bCs/>
          <w:sz w:val="20"/>
          <w:szCs w:val="20"/>
        </w:rPr>
      </w:pPr>
      <w:r w:rsidRPr="00CE06B8">
        <w:rPr>
          <w:rFonts w:ascii="Verdana" w:hAnsi="Verdana"/>
          <w:bCs/>
          <w:sz w:val="20"/>
          <w:szCs w:val="20"/>
        </w:rPr>
        <w:t>Το φυσικό αντικείμενο του έργου περιλαμβάνει τις κάτωθι εργασίες:</w:t>
      </w:r>
    </w:p>
    <w:p w:rsidR="0053726C" w:rsidRPr="00CE06B8" w:rsidRDefault="0053726C" w:rsidP="00CE06B8">
      <w:pPr>
        <w:pStyle w:val="20"/>
        <w:numPr>
          <w:ilvl w:val="1"/>
          <w:numId w:val="24"/>
        </w:numPr>
        <w:tabs>
          <w:tab w:val="clear" w:pos="284"/>
          <w:tab w:val="num" w:pos="426"/>
        </w:tabs>
        <w:ind w:left="426" w:hanging="426"/>
        <w:rPr>
          <w:rFonts w:ascii="Verdana" w:hAnsi="Verdana"/>
          <w:b/>
          <w:kern w:val="32"/>
          <w:sz w:val="20"/>
          <w:szCs w:val="20"/>
        </w:rPr>
      </w:pPr>
      <w:bookmarkStart w:id="212" w:name="_Ref418696640"/>
      <w:bookmarkStart w:id="213" w:name="_Toc421884109"/>
      <w:r w:rsidRPr="00CE06B8">
        <w:rPr>
          <w:rFonts w:ascii="Verdana" w:hAnsi="Verdana"/>
          <w:b/>
          <w:kern w:val="32"/>
          <w:sz w:val="20"/>
          <w:szCs w:val="20"/>
        </w:rPr>
        <w:t>Ανάλυση απαιτήσεων</w:t>
      </w:r>
      <w:bookmarkEnd w:id="212"/>
      <w:bookmarkEnd w:id="213"/>
    </w:p>
    <w:p w:rsidR="0053726C" w:rsidRPr="0053726C" w:rsidRDefault="0053726C" w:rsidP="0053726C">
      <w:pPr>
        <w:spacing w:after="120"/>
        <w:jc w:val="both"/>
        <w:rPr>
          <w:rFonts w:ascii="Verdana" w:hAnsi="Verdana" w:cs="Tahoma"/>
          <w:sz w:val="20"/>
          <w:szCs w:val="20"/>
        </w:rPr>
      </w:pPr>
      <w:r w:rsidRPr="0053726C">
        <w:rPr>
          <w:rFonts w:ascii="Verdana" w:hAnsi="Verdana" w:cs="Tahoma"/>
          <w:sz w:val="20"/>
          <w:szCs w:val="20"/>
        </w:rPr>
        <w:t xml:space="preserve">Η </w:t>
      </w:r>
      <w:r>
        <w:rPr>
          <w:rFonts w:ascii="Verdana" w:hAnsi="Verdana" w:cs="Tahoma"/>
          <w:sz w:val="20"/>
          <w:szCs w:val="20"/>
        </w:rPr>
        <w:t>εργασία</w:t>
      </w:r>
      <w:r w:rsidRPr="0053726C">
        <w:rPr>
          <w:rFonts w:ascii="Verdana" w:hAnsi="Verdana" w:cs="Tahoma"/>
          <w:sz w:val="20"/>
          <w:szCs w:val="20"/>
        </w:rPr>
        <w:t xml:space="preserve"> αυτή περιλαμβάνει σειρά συναντήσεων μεταξύ του αναδόχου και των στελεχών του ΕΚΤ, με αντικείμενο την επικαιροποίηση και οριστικοποίηση των προδιαγραφών του έργου. </w:t>
      </w:r>
    </w:p>
    <w:p w:rsidR="0053726C" w:rsidRDefault="0053726C" w:rsidP="0053726C">
      <w:pPr>
        <w:spacing w:after="120"/>
        <w:jc w:val="both"/>
        <w:rPr>
          <w:rFonts w:ascii="Verdana" w:hAnsi="Verdana" w:cs="Tahoma"/>
          <w:sz w:val="20"/>
          <w:szCs w:val="20"/>
        </w:rPr>
      </w:pPr>
      <w:r w:rsidRPr="0053726C">
        <w:rPr>
          <w:rFonts w:ascii="Verdana" w:hAnsi="Verdana" w:cs="Tahoma"/>
          <w:sz w:val="20"/>
          <w:szCs w:val="20"/>
        </w:rPr>
        <w:t xml:space="preserve">Το </w:t>
      </w:r>
      <w:r>
        <w:rPr>
          <w:rFonts w:ascii="Verdana" w:hAnsi="Verdana" w:cs="Tahoma"/>
          <w:sz w:val="20"/>
          <w:szCs w:val="20"/>
        </w:rPr>
        <w:t xml:space="preserve">αποτέλεσμα της εργασίας αυτής ενσωματώνεται στο </w:t>
      </w:r>
      <w:r>
        <w:rPr>
          <w:rFonts w:ascii="Verdana" w:hAnsi="Verdana" w:cs="Tahoma"/>
          <w:b/>
          <w:sz w:val="20"/>
          <w:szCs w:val="20"/>
        </w:rPr>
        <w:t>Π</w:t>
      </w:r>
      <w:r w:rsidRPr="0053726C">
        <w:rPr>
          <w:rFonts w:ascii="Verdana" w:hAnsi="Verdana" w:cs="Tahoma"/>
          <w:b/>
          <w:sz w:val="20"/>
          <w:szCs w:val="20"/>
        </w:rPr>
        <w:t>αραδοτέο Π-1</w:t>
      </w:r>
      <w:r>
        <w:rPr>
          <w:rFonts w:ascii="Verdana" w:hAnsi="Verdana" w:cs="Tahoma"/>
          <w:sz w:val="20"/>
          <w:szCs w:val="20"/>
        </w:rPr>
        <w:t>«</w:t>
      </w:r>
      <w:r w:rsidR="00753C5D" w:rsidRPr="00CE06B8">
        <w:rPr>
          <w:rFonts w:ascii="Verdana" w:hAnsi="Verdana" w:cs="Tahoma"/>
          <w:b/>
          <w:sz w:val="20"/>
          <w:szCs w:val="20"/>
        </w:rPr>
        <w:t>Ανάλυση Απαιτήσεων</w:t>
      </w:r>
      <w:r>
        <w:rPr>
          <w:rFonts w:ascii="Verdana" w:hAnsi="Verdana" w:cs="Tahoma"/>
          <w:sz w:val="20"/>
          <w:szCs w:val="20"/>
        </w:rPr>
        <w:t>» το οποίο περιλαμβάνει κατ’ ελάχιστον τις κάτωθι ενότητες:</w:t>
      </w:r>
    </w:p>
    <w:p w:rsidR="0053726C" w:rsidRPr="0053726C" w:rsidRDefault="0053726C" w:rsidP="00313036">
      <w:pPr>
        <w:numPr>
          <w:ilvl w:val="0"/>
          <w:numId w:val="64"/>
        </w:numPr>
        <w:spacing w:after="120"/>
        <w:jc w:val="both"/>
        <w:rPr>
          <w:rFonts w:ascii="Verdana" w:hAnsi="Verdana" w:cs="Tahoma"/>
          <w:sz w:val="20"/>
          <w:szCs w:val="20"/>
        </w:rPr>
      </w:pPr>
      <w:r w:rsidRPr="0053726C">
        <w:rPr>
          <w:rFonts w:ascii="Verdana" w:hAnsi="Verdana" w:cs="Tahoma"/>
          <w:sz w:val="20"/>
          <w:szCs w:val="20"/>
        </w:rPr>
        <w:t xml:space="preserve">Επικαιροποιημένες και </w:t>
      </w:r>
      <w:r>
        <w:rPr>
          <w:rFonts w:ascii="Verdana" w:hAnsi="Verdana" w:cs="Tahoma"/>
          <w:sz w:val="20"/>
          <w:szCs w:val="20"/>
        </w:rPr>
        <w:t>ο</w:t>
      </w:r>
      <w:r w:rsidRPr="0053726C">
        <w:rPr>
          <w:rFonts w:ascii="Verdana" w:hAnsi="Verdana" w:cs="Tahoma"/>
          <w:sz w:val="20"/>
          <w:szCs w:val="20"/>
        </w:rPr>
        <w:t xml:space="preserve">ριστικές Προδιαγραφές για </w:t>
      </w:r>
      <w:r>
        <w:rPr>
          <w:rFonts w:ascii="Verdana" w:hAnsi="Verdana" w:cs="Tahoma"/>
          <w:sz w:val="20"/>
          <w:szCs w:val="20"/>
        </w:rPr>
        <w:t>τις υπηρεσίες μετάπτωσης και διασύνδεσης</w:t>
      </w:r>
    </w:p>
    <w:p w:rsidR="0053726C" w:rsidRPr="0053726C" w:rsidRDefault="0053726C" w:rsidP="00313036">
      <w:pPr>
        <w:numPr>
          <w:ilvl w:val="0"/>
          <w:numId w:val="64"/>
        </w:numPr>
        <w:spacing w:after="120"/>
        <w:jc w:val="both"/>
        <w:rPr>
          <w:rFonts w:ascii="Verdana" w:hAnsi="Verdana" w:cs="Tahoma"/>
          <w:sz w:val="20"/>
          <w:szCs w:val="20"/>
        </w:rPr>
      </w:pPr>
      <w:r w:rsidRPr="0053726C">
        <w:rPr>
          <w:rFonts w:ascii="Verdana" w:hAnsi="Verdana" w:cs="Tahoma"/>
          <w:sz w:val="20"/>
          <w:szCs w:val="20"/>
        </w:rPr>
        <w:t xml:space="preserve">Αναλυτικές προδιαγραφές για τις ηλεκτρονικές υπηρεσίες </w:t>
      </w:r>
    </w:p>
    <w:p w:rsidR="0053726C" w:rsidRPr="0053726C" w:rsidRDefault="0053726C" w:rsidP="00313036">
      <w:pPr>
        <w:numPr>
          <w:ilvl w:val="0"/>
          <w:numId w:val="64"/>
        </w:numPr>
        <w:spacing w:after="120"/>
        <w:jc w:val="both"/>
        <w:rPr>
          <w:rFonts w:ascii="Verdana" w:hAnsi="Verdana" w:cs="Tahoma"/>
          <w:sz w:val="20"/>
          <w:szCs w:val="20"/>
        </w:rPr>
      </w:pPr>
      <w:r w:rsidRPr="0053726C">
        <w:rPr>
          <w:rFonts w:ascii="Verdana" w:hAnsi="Verdana" w:cs="Tahoma"/>
          <w:sz w:val="20"/>
          <w:szCs w:val="20"/>
        </w:rPr>
        <w:t>Σενάρια ελέγχου για την πιστοποίηση της ορθής λειτουργίας των υπηρεσιών</w:t>
      </w:r>
    </w:p>
    <w:p w:rsidR="0053726C" w:rsidRPr="0053726C" w:rsidRDefault="0053726C" w:rsidP="00313036">
      <w:pPr>
        <w:numPr>
          <w:ilvl w:val="0"/>
          <w:numId w:val="64"/>
        </w:numPr>
        <w:spacing w:after="120"/>
        <w:jc w:val="both"/>
        <w:rPr>
          <w:rFonts w:ascii="Verdana" w:hAnsi="Verdana" w:cs="Tahoma"/>
          <w:sz w:val="20"/>
          <w:szCs w:val="20"/>
        </w:rPr>
      </w:pPr>
      <w:r w:rsidRPr="0053726C">
        <w:rPr>
          <w:rFonts w:ascii="Verdana" w:hAnsi="Verdana" w:cs="Tahoma"/>
          <w:sz w:val="20"/>
          <w:szCs w:val="20"/>
        </w:rPr>
        <w:t>Πλάνο διαχείρισης κινδύνων για όλες τις δράσεις του έργου.</w:t>
      </w:r>
    </w:p>
    <w:p w:rsidR="0053726C" w:rsidRPr="004F5189" w:rsidRDefault="0053726C" w:rsidP="00313036">
      <w:pPr>
        <w:numPr>
          <w:ilvl w:val="0"/>
          <w:numId w:val="64"/>
        </w:numPr>
        <w:spacing w:after="120"/>
        <w:jc w:val="both"/>
        <w:rPr>
          <w:rFonts w:ascii="Verdana" w:hAnsi="Verdana" w:cs="Tahoma"/>
          <w:sz w:val="20"/>
          <w:szCs w:val="20"/>
        </w:rPr>
      </w:pPr>
      <w:r w:rsidRPr="0053726C">
        <w:rPr>
          <w:rFonts w:ascii="Verdana" w:hAnsi="Verdana" w:cs="Tahoma"/>
          <w:sz w:val="20"/>
          <w:szCs w:val="20"/>
        </w:rPr>
        <w:t>Πλάνο διασφάλισης της ποιότητας των αποτελεσμάτων του έργου.</w:t>
      </w:r>
    </w:p>
    <w:p w:rsidR="004F5189" w:rsidRPr="0053726C" w:rsidRDefault="004F5189" w:rsidP="00313036">
      <w:pPr>
        <w:numPr>
          <w:ilvl w:val="0"/>
          <w:numId w:val="64"/>
        </w:numPr>
        <w:spacing w:after="120"/>
        <w:jc w:val="both"/>
        <w:rPr>
          <w:rFonts w:ascii="Verdana" w:hAnsi="Verdana" w:cs="Tahoma"/>
          <w:sz w:val="20"/>
          <w:szCs w:val="20"/>
        </w:rPr>
      </w:pPr>
    </w:p>
    <w:p w:rsidR="00416473" w:rsidRPr="00CE06B8" w:rsidRDefault="00416473" w:rsidP="00CE06B8">
      <w:pPr>
        <w:pStyle w:val="20"/>
        <w:numPr>
          <w:ilvl w:val="1"/>
          <w:numId w:val="24"/>
        </w:numPr>
        <w:tabs>
          <w:tab w:val="clear" w:pos="284"/>
          <w:tab w:val="num" w:pos="426"/>
        </w:tabs>
        <w:ind w:left="426" w:hanging="426"/>
        <w:rPr>
          <w:rFonts w:ascii="Verdana" w:hAnsi="Verdana"/>
          <w:b/>
          <w:kern w:val="32"/>
          <w:sz w:val="20"/>
          <w:szCs w:val="20"/>
        </w:rPr>
      </w:pPr>
      <w:bookmarkStart w:id="214" w:name="_Toc335986240"/>
      <w:bookmarkStart w:id="215" w:name="_Ref339532713"/>
      <w:bookmarkStart w:id="216" w:name="_Toc417125714"/>
      <w:bookmarkStart w:id="217" w:name="_Ref418696650"/>
      <w:bookmarkStart w:id="218" w:name="_Toc421884110"/>
      <w:r w:rsidRPr="00CE06B8">
        <w:rPr>
          <w:rFonts w:ascii="Verdana" w:hAnsi="Verdana"/>
          <w:b/>
          <w:kern w:val="32"/>
          <w:sz w:val="20"/>
          <w:szCs w:val="20"/>
        </w:rPr>
        <w:t>Ηλεκτρονικές υπηρεσίες</w:t>
      </w:r>
      <w:bookmarkEnd w:id="214"/>
      <w:bookmarkEnd w:id="215"/>
      <w:bookmarkEnd w:id="216"/>
      <w:bookmarkEnd w:id="217"/>
      <w:bookmarkEnd w:id="218"/>
    </w:p>
    <w:p w:rsidR="00B50DF8" w:rsidRDefault="00416473" w:rsidP="00D80278">
      <w:pPr>
        <w:spacing w:after="120"/>
        <w:jc w:val="both"/>
        <w:rPr>
          <w:rFonts w:ascii="Verdana" w:hAnsi="Verdana" w:cs="Tahoma"/>
          <w:sz w:val="20"/>
          <w:szCs w:val="20"/>
        </w:rPr>
      </w:pPr>
      <w:r w:rsidRPr="00D80278">
        <w:rPr>
          <w:rFonts w:ascii="Verdana" w:hAnsi="Verdana" w:cs="Tahoma"/>
          <w:sz w:val="20"/>
          <w:szCs w:val="20"/>
          <w:lang w:val="en-US"/>
        </w:rPr>
        <w:t>O</w:t>
      </w:r>
      <w:r w:rsidRPr="00D80278">
        <w:rPr>
          <w:rFonts w:ascii="Verdana" w:hAnsi="Verdana" w:cs="Tahoma"/>
          <w:sz w:val="20"/>
          <w:szCs w:val="20"/>
        </w:rPr>
        <w:t xml:space="preserve"> ανάδοχος θα πρέπει να υλοποιήσει και να παραδώσει δυο </w:t>
      </w:r>
      <w:r w:rsidR="00CE06B8">
        <w:rPr>
          <w:rFonts w:ascii="Verdana" w:hAnsi="Verdana" w:cs="Tahoma"/>
          <w:sz w:val="20"/>
          <w:szCs w:val="20"/>
        </w:rPr>
        <w:t xml:space="preserve">(2) </w:t>
      </w:r>
      <w:r w:rsidRPr="00D80278">
        <w:rPr>
          <w:rFonts w:ascii="Verdana" w:hAnsi="Verdana" w:cs="Tahoma"/>
          <w:sz w:val="20"/>
          <w:szCs w:val="20"/>
        </w:rPr>
        <w:t xml:space="preserve">ηλεκτρονικές υπηρεσίες που θα λειτουργούν πάνω στα δεδομένα του αποθετηρίου </w:t>
      </w:r>
      <w:r w:rsidRPr="00D80278">
        <w:rPr>
          <w:rFonts w:ascii="Verdana" w:hAnsi="Verdana" w:cs="Tahoma"/>
          <w:sz w:val="20"/>
          <w:szCs w:val="20"/>
          <w:lang w:val="en-US"/>
        </w:rPr>
        <w:t>DSpace</w:t>
      </w:r>
      <w:r w:rsidR="004F5189">
        <w:rPr>
          <w:rFonts w:ascii="Verdana" w:hAnsi="Verdana" w:cs="Tahoma"/>
          <w:sz w:val="20"/>
          <w:szCs w:val="20"/>
        </w:rPr>
        <w:t xml:space="preserve">που θα περιλαμβάνουν διασυνδεδεμένα και συσχετισμένα δεδομένα από τα συστήματα </w:t>
      </w:r>
      <w:r w:rsidR="004F5189">
        <w:rPr>
          <w:rFonts w:ascii="Verdana" w:hAnsi="Verdana" w:cs="Tahoma"/>
          <w:sz w:val="20"/>
          <w:szCs w:val="20"/>
          <w:lang w:val="en-US"/>
        </w:rPr>
        <w:t>Scopus</w:t>
      </w:r>
      <w:r w:rsidR="004F5189">
        <w:rPr>
          <w:rFonts w:ascii="Verdana" w:hAnsi="Verdana" w:cs="Tahoma"/>
          <w:sz w:val="20"/>
          <w:szCs w:val="20"/>
        </w:rPr>
        <w:t xml:space="preserve">και </w:t>
      </w:r>
      <w:r w:rsidR="004F5189">
        <w:rPr>
          <w:rFonts w:ascii="Verdana" w:hAnsi="Verdana" w:cs="Tahoma"/>
          <w:sz w:val="20"/>
          <w:szCs w:val="20"/>
          <w:lang w:val="en-US"/>
        </w:rPr>
        <w:t>WOS</w:t>
      </w:r>
      <w:r w:rsidRPr="00D80278">
        <w:rPr>
          <w:rFonts w:ascii="Verdana" w:hAnsi="Verdana" w:cs="Tahoma"/>
          <w:sz w:val="20"/>
          <w:szCs w:val="20"/>
        </w:rPr>
        <w:t xml:space="preserve">. </w:t>
      </w:r>
      <w:r w:rsidR="004F5189">
        <w:rPr>
          <w:rFonts w:ascii="Verdana" w:hAnsi="Verdana" w:cs="Tahoma"/>
          <w:sz w:val="20"/>
          <w:szCs w:val="20"/>
          <w:lang w:val="en-US"/>
        </w:rPr>
        <w:t>O</w:t>
      </w:r>
      <w:r w:rsidRPr="00D80278">
        <w:rPr>
          <w:rFonts w:ascii="Verdana" w:hAnsi="Verdana" w:cs="Tahoma"/>
          <w:sz w:val="20"/>
          <w:szCs w:val="20"/>
        </w:rPr>
        <w:t xml:space="preserve">ι υπηρεσίες αυτές θα παρέχονται στο σύνολο των μεταδεδομένων του αποθετηρίου. </w:t>
      </w:r>
    </w:p>
    <w:p w:rsidR="00B50DF8" w:rsidRPr="00B50DF8" w:rsidRDefault="00B50DF8" w:rsidP="00B50DF8">
      <w:pPr>
        <w:spacing w:after="120"/>
        <w:jc w:val="both"/>
        <w:rPr>
          <w:rFonts w:ascii="Verdana" w:hAnsi="Verdana" w:cs="Tahoma"/>
          <w:sz w:val="20"/>
          <w:szCs w:val="20"/>
        </w:rPr>
      </w:pPr>
      <w:r>
        <w:rPr>
          <w:rFonts w:ascii="Verdana" w:hAnsi="Verdana" w:cs="Tahoma"/>
          <w:sz w:val="20"/>
          <w:szCs w:val="20"/>
        </w:rPr>
        <w:t>Η υλοποίηση των υπηρεσιών</w:t>
      </w:r>
      <w:r w:rsidRPr="00B50DF8">
        <w:rPr>
          <w:rFonts w:ascii="Verdana" w:hAnsi="Verdana" w:cs="Tahoma"/>
          <w:sz w:val="20"/>
          <w:szCs w:val="20"/>
        </w:rPr>
        <w:t xml:space="preserve"> αυτών</w:t>
      </w:r>
      <w:r>
        <w:rPr>
          <w:rFonts w:ascii="Verdana" w:hAnsi="Verdana" w:cs="Tahoma"/>
          <w:sz w:val="20"/>
          <w:szCs w:val="20"/>
        </w:rPr>
        <w:t>, οι οποίες περιγράφονται στις ενότητες που ακολουθούν,</w:t>
      </w:r>
      <w:r w:rsidRPr="00B50DF8">
        <w:rPr>
          <w:rFonts w:ascii="Verdana" w:hAnsi="Verdana" w:cs="Tahoma"/>
          <w:sz w:val="20"/>
          <w:szCs w:val="20"/>
        </w:rPr>
        <w:t xml:space="preserve"> ενσωματώνεται στο </w:t>
      </w:r>
      <w:r w:rsidRPr="00B50DF8">
        <w:rPr>
          <w:rFonts w:ascii="Verdana" w:hAnsi="Verdana" w:cs="Tahoma"/>
          <w:b/>
          <w:sz w:val="20"/>
          <w:szCs w:val="20"/>
        </w:rPr>
        <w:t>Παραδοτέο Π-</w:t>
      </w:r>
      <w:r w:rsidR="004F5189" w:rsidRPr="004F5189">
        <w:rPr>
          <w:rFonts w:ascii="Verdana" w:hAnsi="Verdana" w:cs="Tahoma"/>
          <w:b/>
          <w:sz w:val="20"/>
          <w:szCs w:val="20"/>
        </w:rPr>
        <w:t>2</w:t>
      </w:r>
      <w:r w:rsidRPr="00B50DF8">
        <w:rPr>
          <w:rFonts w:ascii="Verdana" w:hAnsi="Verdana" w:cs="Tahoma"/>
          <w:sz w:val="20"/>
          <w:szCs w:val="20"/>
        </w:rPr>
        <w:t xml:space="preserve"> «</w:t>
      </w:r>
      <w:r w:rsidRPr="00CE06B8">
        <w:rPr>
          <w:rFonts w:ascii="Verdana" w:hAnsi="Verdana" w:cs="Tahoma"/>
          <w:b/>
          <w:sz w:val="20"/>
          <w:szCs w:val="20"/>
        </w:rPr>
        <w:t>Ηλεκτρονικές Υπηρεσίες</w:t>
      </w:r>
      <w:r w:rsidRPr="00B50DF8">
        <w:rPr>
          <w:rFonts w:ascii="Verdana" w:hAnsi="Verdana" w:cs="Tahoma"/>
          <w:sz w:val="20"/>
          <w:szCs w:val="20"/>
        </w:rPr>
        <w:t>»</w:t>
      </w:r>
      <w:r>
        <w:rPr>
          <w:rFonts w:ascii="Verdana" w:hAnsi="Verdana" w:cs="Tahoma"/>
          <w:sz w:val="20"/>
          <w:szCs w:val="20"/>
        </w:rPr>
        <w:t>.</w:t>
      </w:r>
    </w:p>
    <w:p w:rsidR="00B50DF8" w:rsidRDefault="004F5189" w:rsidP="00B50DF8">
      <w:pPr>
        <w:spacing w:after="120"/>
        <w:jc w:val="both"/>
        <w:rPr>
          <w:rFonts w:ascii="Verdana" w:hAnsi="Verdana"/>
          <w:sz w:val="20"/>
          <w:szCs w:val="20"/>
        </w:rPr>
      </w:pPr>
      <w:r>
        <w:rPr>
          <w:rFonts w:ascii="Verdana" w:hAnsi="Verdana"/>
          <w:sz w:val="20"/>
          <w:szCs w:val="20"/>
        </w:rPr>
        <w:t>Στο πλαίσιο του Π</w:t>
      </w:r>
      <w:r w:rsidRPr="004F5189">
        <w:rPr>
          <w:rFonts w:ascii="Verdana" w:hAnsi="Verdana"/>
          <w:sz w:val="20"/>
          <w:szCs w:val="20"/>
        </w:rPr>
        <w:t>2</w:t>
      </w:r>
      <w:r w:rsidR="00B50DF8">
        <w:rPr>
          <w:rFonts w:ascii="Verdana" w:hAnsi="Verdana"/>
          <w:sz w:val="20"/>
          <w:szCs w:val="20"/>
        </w:rPr>
        <w:t xml:space="preserve"> περιλαμβάνεται επίσης:</w:t>
      </w:r>
    </w:p>
    <w:p w:rsidR="005E5181" w:rsidRPr="00CE06B8" w:rsidRDefault="00B50DF8" w:rsidP="00313036">
      <w:pPr>
        <w:pStyle w:val="a9"/>
        <w:numPr>
          <w:ilvl w:val="0"/>
          <w:numId w:val="66"/>
        </w:numPr>
        <w:spacing w:after="120"/>
        <w:ind w:left="714" w:hanging="357"/>
        <w:contextualSpacing w:val="0"/>
        <w:jc w:val="both"/>
        <w:rPr>
          <w:rFonts w:ascii="Verdana" w:hAnsi="Verdana"/>
          <w:sz w:val="20"/>
          <w:szCs w:val="20"/>
        </w:rPr>
      </w:pPr>
      <w:r w:rsidRPr="00CE06B8">
        <w:rPr>
          <w:rFonts w:ascii="Verdana" w:hAnsi="Verdana"/>
          <w:sz w:val="20"/>
          <w:szCs w:val="20"/>
        </w:rPr>
        <w:t xml:space="preserve">Αναφορά επιτυχούς εκτέλεσης </w:t>
      </w:r>
      <w:r w:rsidR="005E5181" w:rsidRPr="00CE06B8">
        <w:rPr>
          <w:rFonts w:ascii="Verdana" w:hAnsi="Verdana"/>
          <w:sz w:val="20"/>
          <w:szCs w:val="20"/>
        </w:rPr>
        <w:t>των σεναρίων ελέγχου με τα αποτελέσματα</w:t>
      </w:r>
    </w:p>
    <w:p w:rsidR="005E5181" w:rsidRPr="00CE06B8" w:rsidRDefault="005E5181" w:rsidP="00313036">
      <w:pPr>
        <w:pStyle w:val="a9"/>
        <w:numPr>
          <w:ilvl w:val="0"/>
          <w:numId w:val="66"/>
        </w:numPr>
        <w:spacing w:after="120"/>
        <w:ind w:left="714" w:hanging="357"/>
        <w:contextualSpacing w:val="0"/>
        <w:jc w:val="both"/>
        <w:rPr>
          <w:rFonts w:ascii="Verdana" w:hAnsi="Verdana"/>
          <w:sz w:val="20"/>
          <w:szCs w:val="20"/>
        </w:rPr>
      </w:pPr>
      <w:r w:rsidRPr="00CE06B8">
        <w:rPr>
          <w:rFonts w:ascii="Verdana" w:hAnsi="Verdana"/>
          <w:sz w:val="20"/>
          <w:szCs w:val="20"/>
        </w:rPr>
        <w:t>Υποστήριξη επιτυχούς δοκιμαστικής λειτουργίας με πιστοποιημένη (από Αναθέτουσα Αρχή) καλή λειτουργία για τουλάχιστον 2 εβδομάδες.</w:t>
      </w:r>
    </w:p>
    <w:p w:rsidR="00416473" w:rsidRPr="00D80278" w:rsidRDefault="00416473" w:rsidP="00D80278">
      <w:pPr>
        <w:spacing w:after="120"/>
        <w:jc w:val="both"/>
        <w:rPr>
          <w:rFonts w:ascii="Verdana" w:hAnsi="Verdana"/>
          <w:sz w:val="20"/>
          <w:szCs w:val="20"/>
        </w:rPr>
      </w:pPr>
    </w:p>
    <w:p w:rsidR="00416473" w:rsidRPr="00D80278" w:rsidRDefault="00416473" w:rsidP="00D80278">
      <w:pPr>
        <w:spacing w:after="120"/>
        <w:jc w:val="both"/>
        <w:rPr>
          <w:rFonts w:ascii="Verdana" w:hAnsi="Verdana" w:cs="Tahoma"/>
          <w:b/>
          <w:sz w:val="20"/>
          <w:szCs w:val="20"/>
          <w:u w:val="single"/>
        </w:rPr>
      </w:pPr>
      <w:r w:rsidRPr="00D80278">
        <w:rPr>
          <w:rFonts w:ascii="Verdana" w:hAnsi="Verdana" w:cs="Tahoma"/>
          <w:b/>
          <w:sz w:val="20"/>
          <w:szCs w:val="20"/>
          <w:u w:val="single"/>
        </w:rPr>
        <w:t>Υπηρεσία</w:t>
      </w:r>
      <w:r w:rsidR="00444537">
        <w:rPr>
          <w:rFonts w:ascii="Verdana" w:hAnsi="Verdana" w:cs="Tahoma"/>
          <w:b/>
          <w:sz w:val="20"/>
          <w:szCs w:val="20"/>
          <w:u w:val="single"/>
        </w:rPr>
        <w:t xml:space="preserve"> 1</w:t>
      </w:r>
      <w:r w:rsidRPr="00D80278">
        <w:rPr>
          <w:rFonts w:ascii="Verdana" w:hAnsi="Verdana" w:cs="Tahoma"/>
          <w:b/>
          <w:sz w:val="20"/>
          <w:szCs w:val="20"/>
          <w:u w:val="single"/>
        </w:rPr>
        <w:t xml:space="preserve"> Αναζητήσεων-Αναφορών</w:t>
      </w:r>
    </w:p>
    <w:p w:rsidR="00416473" w:rsidRPr="00D80278" w:rsidRDefault="00416473" w:rsidP="00D80278">
      <w:pPr>
        <w:spacing w:after="120"/>
        <w:jc w:val="both"/>
        <w:rPr>
          <w:rFonts w:ascii="Verdana" w:hAnsi="Verdana"/>
          <w:sz w:val="20"/>
          <w:szCs w:val="20"/>
        </w:rPr>
      </w:pPr>
      <w:r w:rsidRPr="00D80278">
        <w:rPr>
          <w:rFonts w:ascii="Verdana" w:hAnsi="Verdana"/>
          <w:sz w:val="20"/>
          <w:szCs w:val="20"/>
        </w:rPr>
        <w:t xml:space="preserve">Η συγκεκριμένη υπηρεσία θα υλοποιήσει παραμετροποιήσιμες αναζητήσεις και αναφορές πάνω στα δεδομένα του </w:t>
      </w:r>
      <w:r w:rsidRPr="00D80278">
        <w:rPr>
          <w:rFonts w:ascii="Verdana" w:hAnsi="Verdana"/>
          <w:sz w:val="20"/>
          <w:szCs w:val="20"/>
          <w:lang w:val="en-US"/>
        </w:rPr>
        <w:t>DSpace</w:t>
      </w:r>
      <w:r w:rsidRPr="00D80278">
        <w:rPr>
          <w:rFonts w:ascii="Verdana" w:hAnsi="Verdana"/>
          <w:sz w:val="20"/>
          <w:szCs w:val="20"/>
        </w:rPr>
        <w:t>, αξιοποιώντας το σύνολο των διαθέσιμων δεδομένων. Η υπηρεσία θα υποστηρίζει:</w:t>
      </w:r>
    </w:p>
    <w:p w:rsidR="00416473" w:rsidRPr="00D80278" w:rsidRDefault="00416473" w:rsidP="00313036">
      <w:pPr>
        <w:numPr>
          <w:ilvl w:val="0"/>
          <w:numId w:val="60"/>
        </w:numPr>
        <w:spacing w:after="120"/>
        <w:jc w:val="both"/>
        <w:rPr>
          <w:rFonts w:ascii="Verdana" w:hAnsi="Verdana"/>
          <w:sz w:val="20"/>
          <w:szCs w:val="20"/>
        </w:rPr>
      </w:pPr>
      <w:r w:rsidRPr="00D80278">
        <w:rPr>
          <w:rFonts w:ascii="Verdana" w:hAnsi="Verdana"/>
          <w:sz w:val="20"/>
          <w:szCs w:val="20"/>
        </w:rPr>
        <w:t>Αναζήτηση και παραγωγή αναφορών για ερευνητικούς φορείς-οργανισμούς βάσει κριτηρίων (π.χ. όνομα,  περιφέρεια/νομός, αριθμός δημοσιεύσεων, θεματική περιοχή).</w:t>
      </w:r>
    </w:p>
    <w:p w:rsidR="00416473" w:rsidRPr="00D80278" w:rsidRDefault="00416473" w:rsidP="00313036">
      <w:pPr>
        <w:numPr>
          <w:ilvl w:val="0"/>
          <w:numId w:val="60"/>
        </w:numPr>
        <w:spacing w:after="120"/>
        <w:jc w:val="both"/>
        <w:rPr>
          <w:rFonts w:ascii="Verdana" w:hAnsi="Verdana"/>
          <w:sz w:val="20"/>
          <w:szCs w:val="20"/>
        </w:rPr>
      </w:pPr>
      <w:r w:rsidRPr="00D80278">
        <w:rPr>
          <w:rFonts w:ascii="Verdana" w:hAnsi="Verdana"/>
          <w:sz w:val="20"/>
          <w:szCs w:val="20"/>
        </w:rPr>
        <w:t xml:space="preserve">Αναζήτηση και παραγωγή αναφορών για ερευνητές βάσει κριτηρίων (π.χ. όνομα, περιφέρεια/νομός, θεματική περιοχή, αριθμός </w:t>
      </w:r>
      <w:r w:rsidR="00263F94" w:rsidRPr="00D80278">
        <w:rPr>
          <w:rFonts w:ascii="Verdana" w:hAnsi="Verdana"/>
          <w:sz w:val="20"/>
          <w:szCs w:val="20"/>
        </w:rPr>
        <w:t>δημοσιεύσεων</w:t>
      </w:r>
      <w:r w:rsidRPr="00D80278">
        <w:rPr>
          <w:rFonts w:ascii="Verdana" w:hAnsi="Verdana"/>
          <w:sz w:val="20"/>
          <w:szCs w:val="20"/>
        </w:rPr>
        <w:t xml:space="preserve">). </w:t>
      </w:r>
    </w:p>
    <w:p w:rsidR="00416473" w:rsidRPr="00D80278" w:rsidRDefault="00416473" w:rsidP="00313036">
      <w:pPr>
        <w:numPr>
          <w:ilvl w:val="0"/>
          <w:numId w:val="60"/>
        </w:numPr>
        <w:spacing w:after="120"/>
        <w:jc w:val="both"/>
        <w:rPr>
          <w:rFonts w:ascii="Verdana" w:hAnsi="Verdana"/>
          <w:sz w:val="20"/>
          <w:szCs w:val="20"/>
        </w:rPr>
      </w:pPr>
      <w:r w:rsidRPr="00D80278">
        <w:rPr>
          <w:rFonts w:ascii="Verdana" w:hAnsi="Verdana"/>
          <w:sz w:val="20"/>
          <w:szCs w:val="20"/>
        </w:rPr>
        <w:t>Όλα τα αποτελέσματα περιλαμβάνουν συνδέσμους (</w:t>
      </w:r>
      <w:r w:rsidRPr="00D80278">
        <w:rPr>
          <w:rFonts w:ascii="Verdana" w:hAnsi="Verdana"/>
          <w:sz w:val="20"/>
          <w:szCs w:val="20"/>
          <w:lang w:val="en-US"/>
        </w:rPr>
        <w:t>links</w:t>
      </w:r>
      <w:r w:rsidRPr="00D80278">
        <w:rPr>
          <w:rFonts w:ascii="Verdana" w:hAnsi="Verdana"/>
          <w:sz w:val="20"/>
          <w:szCs w:val="20"/>
        </w:rPr>
        <w:t xml:space="preserve">) στους οργανισμούς, ερευνητές, </w:t>
      </w:r>
      <w:r w:rsidRPr="00D80278">
        <w:rPr>
          <w:rFonts w:ascii="Verdana" w:hAnsi="Verdana"/>
          <w:sz w:val="20"/>
          <w:szCs w:val="20"/>
          <w:lang w:val="en-US"/>
        </w:rPr>
        <w:t>journal</w:t>
      </w:r>
      <w:r w:rsidRPr="00D80278">
        <w:rPr>
          <w:rFonts w:ascii="Verdana" w:hAnsi="Verdana"/>
          <w:sz w:val="20"/>
          <w:szCs w:val="20"/>
        </w:rPr>
        <w:t xml:space="preserve">, </w:t>
      </w:r>
      <w:r w:rsidRPr="00D80278">
        <w:rPr>
          <w:rFonts w:ascii="Verdana" w:hAnsi="Verdana"/>
          <w:sz w:val="20"/>
          <w:szCs w:val="20"/>
          <w:lang w:val="en-US"/>
        </w:rPr>
        <w:t>conferences</w:t>
      </w:r>
      <w:r w:rsidRPr="00D80278">
        <w:rPr>
          <w:rFonts w:ascii="Verdana" w:hAnsi="Verdana"/>
          <w:sz w:val="20"/>
          <w:szCs w:val="20"/>
        </w:rPr>
        <w:t xml:space="preserve"> που απεικονίζουν.</w:t>
      </w:r>
    </w:p>
    <w:p w:rsidR="00416473" w:rsidRPr="00D80278" w:rsidRDefault="00416473" w:rsidP="00313036">
      <w:pPr>
        <w:numPr>
          <w:ilvl w:val="0"/>
          <w:numId w:val="60"/>
        </w:numPr>
        <w:spacing w:after="120"/>
        <w:jc w:val="both"/>
        <w:rPr>
          <w:rFonts w:ascii="Verdana" w:hAnsi="Verdana"/>
          <w:sz w:val="20"/>
          <w:szCs w:val="20"/>
        </w:rPr>
      </w:pPr>
      <w:r w:rsidRPr="00D80278">
        <w:rPr>
          <w:rFonts w:ascii="Verdana" w:hAnsi="Verdana"/>
          <w:sz w:val="20"/>
          <w:szCs w:val="20"/>
        </w:rPr>
        <w:t xml:space="preserve">Για όλες τις αναζητήσεις θα πρέπει να παρέχονται δυνατότητες filtering, grouping, sorting βάσει πεδίων που θα επιλέγει ο χρήστης σε κατάλληλη φόρμα. </w:t>
      </w:r>
    </w:p>
    <w:p w:rsidR="00416473" w:rsidRPr="00D80278" w:rsidRDefault="00416473" w:rsidP="00313036">
      <w:pPr>
        <w:numPr>
          <w:ilvl w:val="0"/>
          <w:numId w:val="60"/>
        </w:numPr>
        <w:spacing w:after="120"/>
        <w:jc w:val="both"/>
        <w:rPr>
          <w:rFonts w:ascii="Verdana" w:hAnsi="Verdana"/>
          <w:sz w:val="20"/>
          <w:szCs w:val="20"/>
        </w:rPr>
      </w:pPr>
      <w:r w:rsidRPr="00D80278">
        <w:rPr>
          <w:rFonts w:ascii="Verdana" w:hAnsi="Verdana"/>
          <w:sz w:val="20"/>
          <w:szCs w:val="20"/>
        </w:rPr>
        <w:t>Για όλες τις αναζητήσεις θα πρέπει να παρέχονται δυνατότητες εξαγωγής των αποτελεσμάτων των αναφορών σε εφαρμογές γραφείου (κειμενογράφους, spreadsheets, εφαρμογές παρουσιάσεων κτλ) και σε μορφή PDF (PortableDocumentFormat).</w:t>
      </w:r>
    </w:p>
    <w:p w:rsidR="00365858" w:rsidRPr="00D80278" w:rsidRDefault="00365858" w:rsidP="00D80278">
      <w:pPr>
        <w:spacing w:after="120"/>
        <w:jc w:val="both"/>
        <w:rPr>
          <w:rFonts w:ascii="Verdana" w:hAnsi="Verdana" w:cs="Tahoma"/>
          <w:b/>
          <w:sz w:val="20"/>
          <w:szCs w:val="20"/>
          <w:u w:val="single"/>
        </w:rPr>
      </w:pPr>
    </w:p>
    <w:p w:rsidR="00416473" w:rsidRPr="00D80278" w:rsidRDefault="00416473" w:rsidP="00D80278">
      <w:pPr>
        <w:spacing w:after="120"/>
        <w:jc w:val="both"/>
        <w:rPr>
          <w:rFonts w:ascii="Verdana" w:hAnsi="Verdana" w:cs="Tahoma"/>
          <w:b/>
          <w:sz w:val="20"/>
          <w:szCs w:val="20"/>
          <w:u w:val="single"/>
        </w:rPr>
      </w:pPr>
      <w:r w:rsidRPr="00D80278">
        <w:rPr>
          <w:rFonts w:ascii="Verdana" w:hAnsi="Verdana" w:cs="Tahoma"/>
          <w:b/>
          <w:sz w:val="20"/>
          <w:szCs w:val="20"/>
          <w:u w:val="single"/>
        </w:rPr>
        <w:t xml:space="preserve">Υπηρεσία </w:t>
      </w:r>
      <w:r w:rsidR="00444537">
        <w:rPr>
          <w:rFonts w:ascii="Verdana" w:hAnsi="Verdana" w:cs="Tahoma"/>
          <w:b/>
          <w:sz w:val="20"/>
          <w:szCs w:val="20"/>
          <w:u w:val="single"/>
        </w:rPr>
        <w:t xml:space="preserve">2 </w:t>
      </w:r>
      <w:r w:rsidRPr="00D80278">
        <w:rPr>
          <w:rFonts w:ascii="Verdana" w:hAnsi="Verdana" w:cs="Tahoma"/>
          <w:b/>
          <w:sz w:val="20"/>
          <w:szCs w:val="20"/>
          <w:u w:val="single"/>
        </w:rPr>
        <w:t>«Ευφυών» Συστάσεων</w:t>
      </w:r>
    </w:p>
    <w:p w:rsidR="00416473" w:rsidRPr="00D80278" w:rsidRDefault="00416473" w:rsidP="00D80278">
      <w:pPr>
        <w:spacing w:after="120"/>
        <w:jc w:val="both"/>
        <w:rPr>
          <w:rFonts w:ascii="Verdana" w:hAnsi="Verdana"/>
          <w:sz w:val="20"/>
          <w:szCs w:val="20"/>
        </w:rPr>
      </w:pPr>
      <w:r w:rsidRPr="00D80278">
        <w:rPr>
          <w:rFonts w:ascii="Verdana" w:hAnsi="Verdana"/>
          <w:sz w:val="20"/>
          <w:szCs w:val="20"/>
        </w:rPr>
        <w:t>Ως επέκταση της υπηρεσίας αναζητήσεων ο ανάδοχος θα πρέπει να υλοποιήσει και υπηρεσία ευφυών συστάσεων, που θα παρουσιάζει στο χρήστη (στο πλαίσιο κάθε αναζήτησής του) συναφείς ερευνητές, δημοσιεύσεις και ερευνητικούς οργανισμούς βελτιώνοντας με τον τρόπο αυτό την εμπειρία του στη χρήση του συστήματος των αναζητήσεων. Η υπηρεσία θα πρέπει να υποστηρίζει κατ’ ελάχιστο τις παρακάτω προδιαγραφές:</w:t>
      </w:r>
    </w:p>
    <w:p w:rsidR="00416473" w:rsidRPr="00D80278" w:rsidRDefault="00416473" w:rsidP="00313036">
      <w:pPr>
        <w:numPr>
          <w:ilvl w:val="0"/>
          <w:numId w:val="61"/>
        </w:numPr>
        <w:spacing w:after="120"/>
        <w:jc w:val="both"/>
        <w:rPr>
          <w:rFonts w:ascii="Verdana" w:hAnsi="Verdana"/>
          <w:sz w:val="20"/>
          <w:szCs w:val="20"/>
        </w:rPr>
      </w:pPr>
      <w:r w:rsidRPr="00D80278">
        <w:rPr>
          <w:rFonts w:ascii="Verdana" w:hAnsi="Verdana"/>
          <w:sz w:val="20"/>
          <w:szCs w:val="20"/>
        </w:rPr>
        <w:t>Παρουσιάζονται ομοειδείς οντότητες με αυτές που αναζητά ο χρήστης π.χ. ερευνητικούς οργανισμούς στην περίπτωση που αναζητά οργανισμούς και ερευνητές στην περίπτωση που αναζητά πληροφορίες για κάποιο ερευνητή.</w:t>
      </w:r>
    </w:p>
    <w:p w:rsidR="00416473" w:rsidRPr="00D80278" w:rsidRDefault="00416473" w:rsidP="00313036">
      <w:pPr>
        <w:numPr>
          <w:ilvl w:val="0"/>
          <w:numId w:val="61"/>
        </w:numPr>
        <w:spacing w:after="120"/>
        <w:jc w:val="both"/>
        <w:rPr>
          <w:rFonts w:ascii="Verdana" w:hAnsi="Verdana"/>
          <w:sz w:val="20"/>
          <w:szCs w:val="20"/>
        </w:rPr>
      </w:pPr>
      <w:r w:rsidRPr="00D80278">
        <w:rPr>
          <w:rFonts w:ascii="Verdana" w:hAnsi="Verdana"/>
          <w:sz w:val="20"/>
          <w:szCs w:val="20"/>
        </w:rPr>
        <w:t xml:space="preserve">Παρουσιάζονται οντότητες που έχουν αναζητηθεί από άλλους χρήστες που έχουν εκτελέσει παρόμοιες αναζητήσεις με αυτές του χρήστη (προσέγγιση </w:t>
      </w:r>
      <w:r w:rsidRPr="00D80278">
        <w:rPr>
          <w:rFonts w:ascii="Verdana" w:hAnsi="Verdana"/>
          <w:sz w:val="20"/>
          <w:szCs w:val="20"/>
          <w:lang w:val="en-US"/>
        </w:rPr>
        <w:t>collaborativefiltering</w:t>
      </w:r>
      <w:r w:rsidRPr="00D80278">
        <w:rPr>
          <w:rFonts w:ascii="Verdana" w:hAnsi="Verdana"/>
          <w:sz w:val="20"/>
          <w:szCs w:val="20"/>
        </w:rPr>
        <w:t>).</w:t>
      </w:r>
    </w:p>
    <w:p w:rsidR="00416473" w:rsidRPr="00D80278" w:rsidRDefault="00416473" w:rsidP="00313036">
      <w:pPr>
        <w:numPr>
          <w:ilvl w:val="0"/>
          <w:numId w:val="61"/>
        </w:numPr>
        <w:spacing w:after="120"/>
        <w:jc w:val="both"/>
        <w:rPr>
          <w:rFonts w:ascii="Verdana" w:hAnsi="Verdana"/>
          <w:sz w:val="20"/>
          <w:szCs w:val="20"/>
        </w:rPr>
      </w:pPr>
      <w:r w:rsidRPr="00D80278">
        <w:rPr>
          <w:rFonts w:ascii="Verdana" w:hAnsi="Verdana"/>
          <w:sz w:val="20"/>
          <w:szCs w:val="20"/>
        </w:rPr>
        <w:t>Παρουσιάζονται οντότητες με παρόμοια χαρακτηριστικά (</w:t>
      </w:r>
      <w:r w:rsidRPr="00D80278">
        <w:rPr>
          <w:rFonts w:ascii="Verdana" w:hAnsi="Verdana"/>
          <w:sz w:val="20"/>
          <w:szCs w:val="20"/>
          <w:lang w:val="en-US"/>
        </w:rPr>
        <w:t>attributes</w:t>
      </w:r>
      <w:r w:rsidRPr="00D80278">
        <w:rPr>
          <w:rFonts w:ascii="Verdana" w:hAnsi="Verdana"/>
          <w:sz w:val="20"/>
          <w:szCs w:val="20"/>
        </w:rPr>
        <w:t xml:space="preserve">) με αυτά που αναζητά ο χρήστης (προσέγγιση </w:t>
      </w:r>
      <w:r w:rsidRPr="00D80278">
        <w:rPr>
          <w:rFonts w:ascii="Verdana" w:hAnsi="Verdana"/>
          <w:sz w:val="20"/>
          <w:szCs w:val="20"/>
          <w:lang w:val="en-US"/>
        </w:rPr>
        <w:t>contentbasedfiltering</w:t>
      </w:r>
      <w:r w:rsidRPr="00D80278">
        <w:rPr>
          <w:rFonts w:ascii="Verdana" w:hAnsi="Verdana"/>
          <w:sz w:val="20"/>
          <w:szCs w:val="20"/>
        </w:rPr>
        <w:t>).</w:t>
      </w:r>
    </w:p>
    <w:p w:rsidR="00416473" w:rsidRPr="00D80278" w:rsidRDefault="00416473" w:rsidP="00313036">
      <w:pPr>
        <w:numPr>
          <w:ilvl w:val="0"/>
          <w:numId w:val="61"/>
        </w:numPr>
        <w:spacing w:after="120"/>
        <w:jc w:val="both"/>
        <w:rPr>
          <w:rFonts w:ascii="Verdana" w:hAnsi="Verdana"/>
          <w:sz w:val="20"/>
          <w:szCs w:val="20"/>
        </w:rPr>
      </w:pPr>
      <w:r w:rsidRPr="00D80278">
        <w:rPr>
          <w:rFonts w:ascii="Verdana" w:hAnsi="Verdana"/>
          <w:sz w:val="20"/>
          <w:szCs w:val="20"/>
        </w:rPr>
        <w:t xml:space="preserve">Παρουσιάζονται οντότητες που θεματικά ή γεωγραφικά (βάσει ταξινομήσεων) ταιριάζουν (έχουν συνάφεια) με το </w:t>
      </w:r>
      <w:r w:rsidRPr="00D80278">
        <w:rPr>
          <w:rFonts w:ascii="Verdana" w:hAnsi="Verdana"/>
          <w:sz w:val="20"/>
          <w:szCs w:val="20"/>
          <w:lang w:val="en-US"/>
        </w:rPr>
        <w:t>profile</w:t>
      </w:r>
      <w:r w:rsidRPr="00D80278">
        <w:rPr>
          <w:rFonts w:ascii="Verdana" w:hAnsi="Verdana"/>
          <w:sz w:val="20"/>
          <w:szCs w:val="20"/>
        </w:rPr>
        <w:t xml:space="preserve"> του χρήστη στο </w:t>
      </w:r>
      <w:r w:rsidRPr="00D80278">
        <w:rPr>
          <w:rFonts w:ascii="Verdana" w:hAnsi="Verdana"/>
          <w:sz w:val="20"/>
          <w:szCs w:val="20"/>
          <w:lang w:val="en-US"/>
        </w:rPr>
        <w:t>LinkedIn</w:t>
      </w:r>
      <w:r w:rsidRPr="00D80278">
        <w:rPr>
          <w:rFonts w:ascii="Verdana" w:hAnsi="Verdana"/>
          <w:sz w:val="20"/>
          <w:szCs w:val="20"/>
        </w:rPr>
        <w:t xml:space="preserve"> (</w:t>
      </w:r>
      <w:r w:rsidRPr="00D80278">
        <w:rPr>
          <w:rFonts w:ascii="Verdana" w:hAnsi="Verdana"/>
          <w:sz w:val="20"/>
          <w:szCs w:val="20"/>
          <w:lang w:val="en-US"/>
        </w:rPr>
        <w:t>www</w:t>
      </w:r>
      <w:r w:rsidRPr="00D80278">
        <w:rPr>
          <w:rFonts w:ascii="Verdana" w:hAnsi="Verdana"/>
          <w:sz w:val="20"/>
          <w:szCs w:val="20"/>
        </w:rPr>
        <w:t>.</w:t>
      </w:r>
      <w:r w:rsidRPr="00D80278">
        <w:rPr>
          <w:rFonts w:ascii="Verdana" w:hAnsi="Verdana"/>
          <w:sz w:val="20"/>
          <w:szCs w:val="20"/>
          <w:lang w:val="en-US"/>
        </w:rPr>
        <w:t>linkedin</w:t>
      </w:r>
      <w:r w:rsidRPr="00D80278">
        <w:rPr>
          <w:rFonts w:ascii="Verdana" w:hAnsi="Verdana"/>
          <w:sz w:val="20"/>
          <w:szCs w:val="20"/>
        </w:rPr>
        <w:t>.</w:t>
      </w:r>
      <w:r w:rsidRPr="00D80278">
        <w:rPr>
          <w:rFonts w:ascii="Verdana" w:hAnsi="Verdana"/>
          <w:sz w:val="20"/>
          <w:szCs w:val="20"/>
          <w:lang w:val="en-US"/>
        </w:rPr>
        <w:t>com</w:t>
      </w:r>
      <w:r w:rsidRPr="00D80278">
        <w:rPr>
          <w:rFonts w:ascii="Verdana" w:hAnsi="Verdana"/>
          <w:sz w:val="20"/>
          <w:szCs w:val="20"/>
        </w:rPr>
        <w:t xml:space="preserve">). </w:t>
      </w:r>
    </w:p>
    <w:p w:rsidR="00416473" w:rsidRDefault="00416473" w:rsidP="00D80278">
      <w:pPr>
        <w:spacing w:after="120"/>
        <w:jc w:val="both"/>
        <w:rPr>
          <w:rFonts w:ascii="Verdana" w:hAnsi="Verdana"/>
          <w:sz w:val="20"/>
          <w:szCs w:val="20"/>
        </w:rPr>
      </w:pPr>
    </w:p>
    <w:p w:rsidR="00E1090F" w:rsidRPr="00307885" w:rsidRDefault="00E1090F" w:rsidP="00E1090F">
      <w:pPr>
        <w:pStyle w:val="20"/>
        <w:numPr>
          <w:ilvl w:val="1"/>
          <w:numId w:val="24"/>
        </w:numPr>
        <w:tabs>
          <w:tab w:val="clear" w:pos="284"/>
          <w:tab w:val="num" w:pos="426"/>
        </w:tabs>
        <w:ind w:left="426" w:hanging="426"/>
        <w:rPr>
          <w:rFonts w:ascii="Verdana" w:hAnsi="Verdana"/>
          <w:b/>
          <w:kern w:val="32"/>
          <w:sz w:val="20"/>
          <w:szCs w:val="20"/>
        </w:rPr>
      </w:pPr>
      <w:bookmarkStart w:id="219" w:name="_Ref418696654"/>
      <w:bookmarkStart w:id="220" w:name="_Toc421884111"/>
      <w:r>
        <w:rPr>
          <w:rFonts w:ascii="Verdana" w:hAnsi="Verdana"/>
          <w:b/>
          <w:kern w:val="32"/>
          <w:sz w:val="20"/>
          <w:szCs w:val="20"/>
        </w:rPr>
        <w:t>Υ</w:t>
      </w:r>
      <w:r w:rsidRPr="00307885">
        <w:rPr>
          <w:rFonts w:ascii="Verdana" w:hAnsi="Verdana"/>
          <w:b/>
          <w:kern w:val="32"/>
          <w:sz w:val="20"/>
          <w:szCs w:val="20"/>
        </w:rPr>
        <w:t>πηρεσίες</w:t>
      </w:r>
      <w:r>
        <w:rPr>
          <w:rFonts w:ascii="Verdana" w:hAnsi="Verdana"/>
          <w:b/>
          <w:kern w:val="32"/>
          <w:sz w:val="20"/>
          <w:szCs w:val="20"/>
        </w:rPr>
        <w:t xml:space="preserve"> εκπαίδευσης</w:t>
      </w:r>
      <w:bookmarkEnd w:id="219"/>
      <w:bookmarkEnd w:id="220"/>
    </w:p>
    <w:p w:rsidR="00E1090F" w:rsidRPr="00E1090F" w:rsidRDefault="00E1090F" w:rsidP="00E1090F">
      <w:pPr>
        <w:spacing w:after="120"/>
        <w:jc w:val="both"/>
        <w:rPr>
          <w:rFonts w:ascii="Verdana" w:hAnsi="Verdana"/>
          <w:sz w:val="20"/>
          <w:szCs w:val="20"/>
        </w:rPr>
      </w:pPr>
      <w:r w:rsidRPr="00E1090F">
        <w:rPr>
          <w:rFonts w:ascii="Verdana" w:hAnsi="Verdana"/>
          <w:sz w:val="20"/>
          <w:szCs w:val="20"/>
        </w:rPr>
        <w:t xml:space="preserve">Ο Ανάδοχος του έργου υποχρεούται να παρέχει υπηρεσίες εκπαίδευσης όλων των στελεχών του ΕΚΤ που θα αξιοποιήσουν αλλά και θα διαχειρίζονται το αποθετήριο </w:t>
      </w:r>
      <w:r w:rsidRPr="00E1090F">
        <w:rPr>
          <w:rFonts w:ascii="Verdana" w:hAnsi="Verdana"/>
          <w:sz w:val="20"/>
          <w:szCs w:val="20"/>
          <w:lang w:val="en-US"/>
        </w:rPr>
        <w:t>DSpace</w:t>
      </w:r>
      <w:r w:rsidRPr="00E1090F">
        <w:rPr>
          <w:rFonts w:ascii="Verdana" w:hAnsi="Verdana"/>
          <w:sz w:val="20"/>
          <w:szCs w:val="20"/>
        </w:rPr>
        <w:t xml:space="preserve"> με τα βιβλιομετρικά δεδομένα, αλλά και τις υπηρεσίες που θα αναπτυχθούν στο πλαίσιο του έργου.</w:t>
      </w:r>
    </w:p>
    <w:p w:rsidR="00E1090F" w:rsidRPr="00E1090F" w:rsidRDefault="00E1090F" w:rsidP="00E1090F">
      <w:pPr>
        <w:spacing w:after="120"/>
        <w:jc w:val="both"/>
        <w:rPr>
          <w:rFonts w:ascii="Verdana" w:hAnsi="Verdana"/>
          <w:sz w:val="20"/>
          <w:szCs w:val="20"/>
        </w:rPr>
      </w:pPr>
      <w:r w:rsidRPr="00E1090F">
        <w:rPr>
          <w:rFonts w:ascii="Verdana" w:hAnsi="Verdana"/>
          <w:sz w:val="20"/>
          <w:szCs w:val="20"/>
        </w:rPr>
        <w:t>Οι υπηρεσίες εκπαίδευσης</w:t>
      </w:r>
      <w:r>
        <w:rPr>
          <w:rFonts w:ascii="Verdana" w:hAnsi="Verdana"/>
          <w:sz w:val="20"/>
          <w:szCs w:val="20"/>
        </w:rPr>
        <w:t>, ελάχιστης διάρκειας 10 ωρών εκπαιδευτή,</w:t>
      </w:r>
      <w:r w:rsidRPr="00E1090F">
        <w:rPr>
          <w:rFonts w:ascii="Verdana" w:hAnsi="Verdana"/>
          <w:sz w:val="20"/>
          <w:szCs w:val="20"/>
        </w:rPr>
        <w:t xml:space="preserve"> θα δοθούν σε επιλεγμένα στελέχη του ΕΚΤ (κατ’ ελάχιστο τρία στελέχη), τα οποία θα υποδειχθούν από το ΕΚΤ. Σε συνεννόηση με το ΕΚΤ, ο ανάδοχος θα πρέπει στο πλαίσιο των παραπάνω ωρών να παρέχει και πρακτική εκπαίδευση (</w:t>
      </w:r>
      <w:r w:rsidRPr="00E1090F">
        <w:rPr>
          <w:rFonts w:ascii="Verdana" w:hAnsi="Verdana"/>
          <w:sz w:val="20"/>
          <w:szCs w:val="20"/>
          <w:lang w:val="en-US"/>
        </w:rPr>
        <w:t>hands</w:t>
      </w:r>
      <w:r w:rsidRPr="00E1090F">
        <w:rPr>
          <w:rFonts w:ascii="Verdana" w:hAnsi="Verdana"/>
          <w:sz w:val="20"/>
          <w:szCs w:val="20"/>
        </w:rPr>
        <w:t>-</w:t>
      </w:r>
      <w:r w:rsidRPr="00E1090F">
        <w:rPr>
          <w:rFonts w:ascii="Verdana" w:hAnsi="Verdana"/>
          <w:sz w:val="20"/>
          <w:szCs w:val="20"/>
          <w:lang w:val="en-US"/>
        </w:rPr>
        <w:t>on</w:t>
      </w:r>
      <w:r w:rsidRPr="00E1090F">
        <w:rPr>
          <w:rFonts w:ascii="Verdana" w:hAnsi="Verdana"/>
          <w:sz w:val="20"/>
          <w:szCs w:val="20"/>
        </w:rPr>
        <w:t>) (π.χ. σε σχέση με τον προγραμματισμό-υλοποίησης νέων αναφορών ή παραμετροποίησης αναζητήσεων).</w:t>
      </w:r>
    </w:p>
    <w:p w:rsidR="00E1090F" w:rsidRDefault="00E1090F" w:rsidP="00E1090F">
      <w:pPr>
        <w:spacing w:after="120"/>
        <w:jc w:val="both"/>
        <w:rPr>
          <w:rFonts w:ascii="Verdana" w:hAnsi="Verdana" w:cs="Tahoma"/>
          <w:sz w:val="20"/>
          <w:szCs w:val="20"/>
        </w:rPr>
      </w:pPr>
      <w:r w:rsidRPr="0053726C">
        <w:rPr>
          <w:rFonts w:ascii="Verdana" w:hAnsi="Verdana" w:cs="Tahoma"/>
          <w:sz w:val="20"/>
          <w:szCs w:val="20"/>
        </w:rPr>
        <w:t xml:space="preserve">Το </w:t>
      </w:r>
      <w:r>
        <w:rPr>
          <w:rFonts w:ascii="Verdana" w:hAnsi="Verdana" w:cs="Tahoma"/>
          <w:sz w:val="20"/>
          <w:szCs w:val="20"/>
        </w:rPr>
        <w:t xml:space="preserve">αποτέλεσμα της εργασίας αυτής ενσωματώνεται στο </w:t>
      </w:r>
      <w:r>
        <w:rPr>
          <w:rFonts w:ascii="Verdana" w:hAnsi="Verdana" w:cs="Tahoma"/>
          <w:b/>
          <w:sz w:val="20"/>
          <w:szCs w:val="20"/>
        </w:rPr>
        <w:t>Π</w:t>
      </w:r>
      <w:r w:rsidRPr="0053726C">
        <w:rPr>
          <w:rFonts w:ascii="Verdana" w:hAnsi="Verdana" w:cs="Tahoma"/>
          <w:b/>
          <w:sz w:val="20"/>
          <w:szCs w:val="20"/>
        </w:rPr>
        <w:t>αραδοτέο Π-</w:t>
      </w:r>
      <w:r>
        <w:rPr>
          <w:rFonts w:ascii="Verdana" w:hAnsi="Verdana" w:cs="Tahoma"/>
          <w:b/>
          <w:sz w:val="20"/>
          <w:szCs w:val="20"/>
        </w:rPr>
        <w:t>4</w:t>
      </w:r>
      <w:r>
        <w:rPr>
          <w:rFonts w:ascii="Verdana" w:hAnsi="Verdana" w:cs="Tahoma"/>
          <w:sz w:val="20"/>
          <w:szCs w:val="20"/>
        </w:rPr>
        <w:t xml:space="preserve"> «</w:t>
      </w:r>
      <w:r w:rsidRPr="00CE06B8">
        <w:rPr>
          <w:rFonts w:ascii="Verdana" w:hAnsi="Verdana" w:cs="Tahoma"/>
          <w:b/>
          <w:sz w:val="20"/>
          <w:szCs w:val="20"/>
        </w:rPr>
        <w:t>Εκπαίδευση στελεχών</w:t>
      </w:r>
      <w:r>
        <w:rPr>
          <w:rFonts w:ascii="Verdana" w:hAnsi="Verdana" w:cs="Tahoma"/>
          <w:sz w:val="20"/>
          <w:szCs w:val="20"/>
        </w:rPr>
        <w:t>» το οποίο περιλαμβάνει το τελεσθέν πρόγραμμα, ήτοι ημερομηνία τέλεσης μαθημάτων, συμμετέχοντες εκπαιδευόμενοι και εκπαιδευτές, θέμα, τυχόν εκπαιδευτικό υλικό κλπ</w:t>
      </w:r>
    </w:p>
    <w:p w:rsidR="00E1090F" w:rsidRDefault="00E1090F" w:rsidP="00D80278">
      <w:pPr>
        <w:spacing w:after="120"/>
        <w:jc w:val="both"/>
        <w:rPr>
          <w:rFonts w:ascii="Verdana" w:hAnsi="Verdana"/>
          <w:sz w:val="20"/>
          <w:szCs w:val="20"/>
        </w:rPr>
      </w:pPr>
    </w:p>
    <w:p w:rsidR="00E1090F" w:rsidRPr="00307885" w:rsidRDefault="00E1090F" w:rsidP="00E1090F">
      <w:pPr>
        <w:pStyle w:val="20"/>
        <w:numPr>
          <w:ilvl w:val="1"/>
          <w:numId w:val="24"/>
        </w:numPr>
        <w:tabs>
          <w:tab w:val="clear" w:pos="284"/>
          <w:tab w:val="num" w:pos="426"/>
        </w:tabs>
        <w:ind w:left="426" w:hanging="426"/>
        <w:rPr>
          <w:rFonts w:ascii="Verdana" w:hAnsi="Verdana"/>
          <w:b/>
          <w:kern w:val="32"/>
          <w:sz w:val="20"/>
          <w:szCs w:val="20"/>
        </w:rPr>
      </w:pPr>
      <w:bookmarkStart w:id="221" w:name="_Ref418700717"/>
      <w:bookmarkStart w:id="222" w:name="_Toc421884112"/>
      <w:r>
        <w:rPr>
          <w:rFonts w:ascii="Verdana" w:hAnsi="Verdana"/>
          <w:b/>
          <w:kern w:val="32"/>
          <w:sz w:val="20"/>
          <w:szCs w:val="20"/>
        </w:rPr>
        <w:t>Προδιαγραφές</w:t>
      </w:r>
      <w:bookmarkEnd w:id="221"/>
      <w:bookmarkEnd w:id="222"/>
    </w:p>
    <w:p w:rsidR="00416473" w:rsidRPr="00D80278" w:rsidRDefault="00416473" w:rsidP="00313036">
      <w:pPr>
        <w:pStyle w:val="a9"/>
        <w:numPr>
          <w:ilvl w:val="0"/>
          <w:numId w:val="62"/>
        </w:numPr>
        <w:spacing w:after="120"/>
        <w:ind w:left="426" w:hanging="426"/>
        <w:jc w:val="both"/>
        <w:rPr>
          <w:rFonts w:ascii="Verdana" w:hAnsi="Verdana"/>
          <w:b/>
          <w:sz w:val="20"/>
          <w:szCs w:val="20"/>
        </w:rPr>
      </w:pPr>
      <w:bookmarkStart w:id="223" w:name="_Toc335986246"/>
      <w:bookmarkStart w:id="224" w:name="_Ref339532722"/>
      <w:bookmarkStart w:id="225" w:name="_Ref339559931"/>
      <w:bookmarkStart w:id="226" w:name="_Toc417125715"/>
      <w:r w:rsidRPr="00D80278">
        <w:rPr>
          <w:rFonts w:ascii="Verdana" w:hAnsi="Verdana"/>
          <w:b/>
          <w:sz w:val="20"/>
          <w:szCs w:val="20"/>
        </w:rPr>
        <w:t>Αρχιτεκτονική Συστήματος</w:t>
      </w:r>
      <w:bookmarkEnd w:id="223"/>
      <w:bookmarkEnd w:id="224"/>
      <w:bookmarkEnd w:id="225"/>
      <w:bookmarkEnd w:id="226"/>
    </w:p>
    <w:p w:rsidR="00416473" w:rsidRPr="00D80278" w:rsidRDefault="00416473" w:rsidP="00D80278">
      <w:pPr>
        <w:spacing w:after="120"/>
        <w:jc w:val="both"/>
        <w:rPr>
          <w:rFonts w:ascii="Verdana" w:hAnsi="Verdana"/>
          <w:sz w:val="20"/>
          <w:szCs w:val="20"/>
        </w:rPr>
      </w:pPr>
      <w:bookmarkStart w:id="227" w:name="_Toc335986247"/>
      <w:r w:rsidRPr="00D80278">
        <w:rPr>
          <w:rFonts w:ascii="Verdana" w:hAnsi="Verdana"/>
          <w:sz w:val="20"/>
          <w:szCs w:val="20"/>
        </w:rPr>
        <w:t xml:space="preserve">Η αρχιτεκτονική του συστήματος απεικονίζεται στην </w:t>
      </w:r>
      <w:r w:rsidR="00DA0794">
        <w:fldChar w:fldCharType="begin"/>
      </w:r>
      <w:r w:rsidR="00DA0794">
        <w:instrText xml:space="preserve"> REF _Ref417059408 \h  \* MERGEFORMAT </w:instrText>
      </w:r>
      <w:r w:rsidR="00DA0794">
        <w:fldChar w:fldCharType="separate"/>
      </w:r>
      <w:r w:rsidR="00917B07" w:rsidRPr="00917B07">
        <w:rPr>
          <w:rFonts w:ascii="Verdana" w:hAnsi="Verdana"/>
          <w:sz w:val="20"/>
          <w:szCs w:val="20"/>
        </w:rPr>
        <w:t>Εικόνα 1</w:t>
      </w:r>
      <w:r w:rsidR="00DA0794">
        <w:fldChar w:fldCharType="end"/>
      </w:r>
      <w:r w:rsidRPr="00D80278">
        <w:rPr>
          <w:rFonts w:ascii="Verdana" w:hAnsi="Verdana"/>
          <w:sz w:val="20"/>
          <w:szCs w:val="20"/>
        </w:rPr>
        <w:t xml:space="preserve">, η οποία παρουσιάζει το ευρύτερο περιβάλλον στο οποίο θα εκπονηθούν οι παραπάνω υπηρεσίες. Το περιβάλλον αυτό περιλαμβάνει: (Α) </w:t>
      </w:r>
      <w:r w:rsidR="004F5189">
        <w:rPr>
          <w:rFonts w:ascii="Verdana" w:hAnsi="Verdana"/>
          <w:sz w:val="20"/>
          <w:szCs w:val="20"/>
        </w:rPr>
        <w:t>Τις π</w:t>
      </w:r>
      <w:r w:rsidRPr="00D80278">
        <w:rPr>
          <w:rFonts w:ascii="Verdana" w:hAnsi="Verdana"/>
          <w:sz w:val="20"/>
          <w:szCs w:val="20"/>
        </w:rPr>
        <w:t xml:space="preserve">ηγές που θα συνεισφέρουν δεδομένα στο σύστημα </w:t>
      </w:r>
      <w:r w:rsidRPr="00D80278">
        <w:rPr>
          <w:rFonts w:ascii="Verdana" w:hAnsi="Verdana"/>
          <w:sz w:val="20"/>
          <w:szCs w:val="20"/>
          <w:lang w:val="en-US"/>
        </w:rPr>
        <w:t>DSpace</w:t>
      </w:r>
      <w:r w:rsidRPr="00D80278">
        <w:rPr>
          <w:rFonts w:ascii="Verdana" w:hAnsi="Verdana"/>
          <w:sz w:val="20"/>
          <w:szCs w:val="20"/>
        </w:rPr>
        <w:t>, στο πλαίσιο του Υποέργου</w:t>
      </w:r>
      <w:r w:rsidR="004F5189">
        <w:rPr>
          <w:rFonts w:ascii="Verdana" w:hAnsi="Verdana"/>
          <w:sz w:val="20"/>
          <w:szCs w:val="20"/>
        </w:rPr>
        <w:t xml:space="preserve"> (</w:t>
      </w:r>
      <w:r w:rsidRPr="00D80278">
        <w:rPr>
          <w:rFonts w:ascii="Verdana" w:hAnsi="Verdana"/>
          <w:sz w:val="20"/>
          <w:szCs w:val="20"/>
        </w:rPr>
        <w:t xml:space="preserve"> όπως π.χ. τ</w:t>
      </w:r>
      <w:r w:rsidR="004F5189">
        <w:rPr>
          <w:rFonts w:ascii="Verdana" w:hAnsi="Verdana"/>
          <w:sz w:val="20"/>
          <w:szCs w:val="20"/>
        </w:rPr>
        <w:t>α</w:t>
      </w:r>
      <w:r w:rsidRPr="00D80278">
        <w:rPr>
          <w:rFonts w:ascii="Verdana" w:hAnsi="Verdana"/>
          <w:sz w:val="20"/>
          <w:szCs w:val="20"/>
        </w:rPr>
        <w:t xml:space="preserve"> σ</w:t>
      </w:r>
      <w:r w:rsidR="004F5189">
        <w:rPr>
          <w:rFonts w:ascii="Verdana" w:hAnsi="Verdana"/>
          <w:sz w:val="20"/>
          <w:szCs w:val="20"/>
        </w:rPr>
        <w:t>υστήματα</w:t>
      </w:r>
      <w:r w:rsidRPr="00D80278">
        <w:rPr>
          <w:rFonts w:ascii="Verdana" w:hAnsi="Verdana"/>
          <w:sz w:val="20"/>
          <w:szCs w:val="20"/>
          <w:lang w:val="en-US"/>
        </w:rPr>
        <w:t>Web</w:t>
      </w:r>
      <w:r w:rsidRPr="00D80278">
        <w:rPr>
          <w:rFonts w:ascii="Verdana" w:hAnsi="Verdana"/>
          <w:sz w:val="20"/>
          <w:szCs w:val="20"/>
        </w:rPr>
        <w:t>-</w:t>
      </w:r>
      <w:r w:rsidRPr="00D80278">
        <w:rPr>
          <w:rFonts w:ascii="Verdana" w:hAnsi="Verdana"/>
          <w:sz w:val="20"/>
          <w:szCs w:val="20"/>
          <w:lang w:val="en-US"/>
        </w:rPr>
        <w:t>of</w:t>
      </w:r>
      <w:r w:rsidRPr="00D80278">
        <w:rPr>
          <w:rFonts w:ascii="Verdana" w:hAnsi="Verdana"/>
          <w:sz w:val="20"/>
          <w:szCs w:val="20"/>
        </w:rPr>
        <w:t>-</w:t>
      </w:r>
      <w:r w:rsidRPr="00D80278">
        <w:rPr>
          <w:rFonts w:ascii="Verdana" w:hAnsi="Verdana"/>
          <w:sz w:val="20"/>
          <w:szCs w:val="20"/>
          <w:lang w:val="en-US"/>
        </w:rPr>
        <w:t>Science</w:t>
      </w:r>
      <w:r w:rsidR="004F5189" w:rsidRPr="004F5189">
        <w:rPr>
          <w:rFonts w:ascii="Verdana" w:hAnsi="Verdana"/>
          <w:sz w:val="20"/>
          <w:szCs w:val="20"/>
        </w:rPr>
        <w:t xml:space="preserve"> (</w:t>
      </w:r>
      <w:r w:rsidR="004F5189">
        <w:rPr>
          <w:rFonts w:ascii="Verdana" w:hAnsi="Verdana"/>
          <w:sz w:val="20"/>
          <w:szCs w:val="20"/>
          <w:lang w:val="en-US"/>
        </w:rPr>
        <w:t>WOS</w:t>
      </w:r>
      <w:r w:rsidR="004F5189" w:rsidRPr="004F5189">
        <w:rPr>
          <w:rFonts w:ascii="Verdana" w:hAnsi="Verdana"/>
          <w:sz w:val="20"/>
          <w:szCs w:val="20"/>
        </w:rPr>
        <w:t xml:space="preserve">) </w:t>
      </w:r>
      <w:r w:rsidR="004F5189">
        <w:rPr>
          <w:rFonts w:ascii="Verdana" w:hAnsi="Verdana"/>
          <w:sz w:val="20"/>
          <w:szCs w:val="20"/>
        </w:rPr>
        <w:t xml:space="preserve">και </w:t>
      </w:r>
      <w:r w:rsidR="004F5189">
        <w:rPr>
          <w:rFonts w:ascii="Verdana" w:hAnsi="Verdana"/>
          <w:sz w:val="20"/>
          <w:szCs w:val="20"/>
          <w:lang w:val="en-US"/>
        </w:rPr>
        <w:t>Scopus</w:t>
      </w:r>
      <w:r w:rsidR="004F5189" w:rsidRPr="004F5189">
        <w:rPr>
          <w:rFonts w:ascii="Verdana" w:hAnsi="Verdana"/>
          <w:sz w:val="20"/>
          <w:szCs w:val="20"/>
        </w:rPr>
        <w:t>)</w:t>
      </w:r>
      <w:r w:rsidRPr="00D80278">
        <w:rPr>
          <w:rFonts w:ascii="Verdana" w:hAnsi="Verdana"/>
          <w:sz w:val="20"/>
          <w:szCs w:val="20"/>
        </w:rPr>
        <w:t xml:space="preserve"> που περιγρ</w:t>
      </w:r>
      <w:r w:rsidR="004F5189">
        <w:rPr>
          <w:rFonts w:ascii="Verdana" w:hAnsi="Verdana"/>
          <w:sz w:val="20"/>
          <w:szCs w:val="20"/>
        </w:rPr>
        <w:t>άφονται</w:t>
      </w:r>
      <w:r w:rsidRPr="00D80278">
        <w:rPr>
          <w:rFonts w:ascii="Verdana" w:hAnsi="Verdana"/>
          <w:sz w:val="20"/>
          <w:szCs w:val="20"/>
        </w:rPr>
        <w:t xml:space="preserve"> σε </w:t>
      </w:r>
      <w:r w:rsidR="004F5189">
        <w:rPr>
          <w:rFonts w:ascii="Verdana" w:hAnsi="Verdana"/>
          <w:sz w:val="20"/>
          <w:szCs w:val="20"/>
        </w:rPr>
        <w:t>άλλη</w:t>
      </w:r>
      <w:r w:rsidRPr="00D80278">
        <w:rPr>
          <w:rFonts w:ascii="Verdana" w:hAnsi="Verdana"/>
          <w:sz w:val="20"/>
          <w:szCs w:val="20"/>
        </w:rPr>
        <w:t xml:space="preserve"> παράγραφο</w:t>
      </w:r>
      <w:r w:rsidR="004F5189">
        <w:rPr>
          <w:rFonts w:ascii="Verdana" w:hAnsi="Verdana"/>
          <w:sz w:val="20"/>
          <w:szCs w:val="20"/>
        </w:rPr>
        <w:t xml:space="preserve"> της παρούσης</w:t>
      </w:r>
      <w:r w:rsidRPr="00D80278">
        <w:rPr>
          <w:rFonts w:ascii="Verdana" w:hAnsi="Verdana"/>
          <w:sz w:val="20"/>
          <w:szCs w:val="20"/>
        </w:rPr>
        <w:t>; (</w:t>
      </w:r>
      <w:r w:rsidRPr="00D80278">
        <w:rPr>
          <w:rFonts w:ascii="Verdana" w:hAnsi="Verdana"/>
          <w:sz w:val="20"/>
          <w:szCs w:val="20"/>
          <w:lang w:val="en-US"/>
        </w:rPr>
        <w:t>B</w:t>
      </w:r>
      <w:r w:rsidRPr="00D80278">
        <w:rPr>
          <w:rFonts w:ascii="Verdana" w:hAnsi="Verdana"/>
          <w:sz w:val="20"/>
          <w:szCs w:val="20"/>
        </w:rPr>
        <w:t xml:space="preserve">) </w:t>
      </w:r>
      <w:r w:rsidRPr="00D80278">
        <w:rPr>
          <w:rFonts w:ascii="Verdana" w:hAnsi="Verdana"/>
          <w:sz w:val="20"/>
          <w:szCs w:val="20"/>
          <w:lang w:val="en-US"/>
        </w:rPr>
        <w:t>To</w:t>
      </w:r>
      <w:r w:rsidRPr="00D80278">
        <w:rPr>
          <w:rFonts w:ascii="Verdana" w:hAnsi="Verdana"/>
          <w:sz w:val="20"/>
          <w:szCs w:val="20"/>
        </w:rPr>
        <w:t xml:space="preserve"> σύστημα/αποθε</w:t>
      </w:r>
      <w:r w:rsidR="00821074">
        <w:rPr>
          <w:rFonts w:ascii="Verdana" w:hAnsi="Verdana"/>
          <w:sz w:val="20"/>
          <w:szCs w:val="20"/>
        </w:rPr>
        <w:t>τ</w:t>
      </w:r>
      <w:r w:rsidRPr="00D80278">
        <w:rPr>
          <w:rFonts w:ascii="Verdana" w:hAnsi="Verdana"/>
          <w:sz w:val="20"/>
          <w:szCs w:val="20"/>
        </w:rPr>
        <w:t>ήρια</w:t>
      </w:r>
      <w:r w:rsidRPr="00D80278">
        <w:rPr>
          <w:rFonts w:ascii="Verdana" w:hAnsi="Verdana"/>
          <w:sz w:val="20"/>
          <w:szCs w:val="20"/>
          <w:lang w:val="en-US"/>
        </w:rPr>
        <w:t>Dspace</w:t>
      </w:r>
      <w:r w:rsidRPr="00D80278">
        <w:rPr>
          <w:rFonts w:ascii="Verdana" w:hAnsi="Verdana"/>
          <w:sz w:val="20"/>
          <w:szCs w:val="20"/>
        </w:rPr>
        <w:t xml:space="preserve"> που περιλαμβάνει βασικές λειτουργικότητες παρουσίασης/επισκόπησης των δεδομένων που περιέχει. </w:t>
      </w:r>
    </w:p>
    <w:p w:rsidR="00416473" w:rsidRPr="00D80278" w:rsidRDefault="00416473" w:rsidP="00D80278">
      <w:pPr>
        <w:spacing w:after="120"/>
        <w:jc w:val="both"/>
        <w:rPr>
          <w:rFonts w:ascii="Verdana" w:hAnsi="Verdana"/>
          <w:sz w:val="20"/>
          <w:szCs w:val="20"/>
        </w:rPr>
      </w:pPr>
      <w:r w:rsidRPr="00D80278">
        <w:rPr>
          <w:rFonts w:ascii="Verdana" w:hAnsi="Verdana"/>
          <w:sz w:val="20"/>
          <w:szCs w:val="20"/>
        </w:rPr>
        <w:t>Στο ευρύτερο αυτό περιβάλλον ο ανάδοχος καλείται να αναπτύξει τις υπηρεσίες αναφορών, αναζητήσεων και ευφυών συστάσεων.</w:t>
      </w:r>
    </w:p>
    <w:p w:rsidR="00416473" w:rsidRPr="00D80278" w:rsidRDefault="00416473" w:rsidP="00D80278">
      <w:pPr>
        <w:spacing w:after="120"/>
        <w:jc w:val="both"/>
        <w:rPr>
          <w:rFonts w:ascii="Verdana" w:hAnsi="Verdana"/>
          <w:sz w:val="20"/>
          <w:szCs w:val="20"/>
        </w:rPr>
      </w:pPr>
      <w:r w:rsidRPr="00D80278">
        <w:rPr>
          <w:rFonts w:ascii="Verdana" w:hAnsi="Verdana"/>
          <w:noProof/>
          <w:sz w:val="20"/>
          <w:szCs w:val="20"/>
        </w:rPr>
        <w:drawing>
          <wp:inline distT="0" distB="0" distL="0" distR="0">
            <wp:extent cx="5019675" cy="31242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19675" cy="3124200"/>
                    </a:xfrm>
                    <a:prstGeom prst="rect">
                      <a:avLst/>
                    </a:prstGeom>
                    <a:noFill/>
                    <a:ln>
                      <a:noFill/>
                    </a:ln>
                  </pic:spPr>
                </pic:pic>
              </a:graphicData>
            </a:graphic>
          </wp:inline>
        </w:drawing>
      </w:r>
    </w:p>
    <w:p w:rsidR="00416473" w:rsidRPr="00D80278" w:rsidRDefault="00416473" w:rsidP="00D80278">
      <w:pPr>
        <w:spacing w:after="120"/>
        <w:jc w:val="both"/>
        <w:rPr>
          <w:rFonts w:ascii="Verdana" w:hAnsi="Verdana"/>
          <w:noProof/>
          <w:sz w:val="20"/>
          <w:szCs w:val="20"/>
        </w:rPr>
      </w:pPr>
    </w:p>
    <w:p w:rsidR="00416473" w:rsidRPr="00D80278" w:rsidRDefault="00416473" w:rsidP="00D80278">
      <w:pPr>
        <w:pStyle w:val="af5"/>
        <w:jc w:val="center"/>
      </w:pPr>
      <w:bookmarkStart w:id="228" w:name="_Ref417059408"/>
      <w:r w:rsidRPr="00D80278">
        <w:t xml:space="preserve">Εικόνα </w:t>
      </w:r>
      <w:r w:rsidR="00835C1E">
        <w:fldChar w:fldCharType="begin"/>
      </w:r>
      <w:r w:rsidR="00365BD6">
        <w:instrText xml:space="preserve"> SEQ Εικόνα \* ARABIC </w:instrText>
      </w:r>
      <w:r w:rsidR="00835C1E">
        <w:fldChar w:fldCharType="separate"/>
      </w:r>
      <w:r w:rsidR="00917B07">
        <w:rPr>
          <w:noProof/>
        </w:rPr>
        <w:t>1</w:t>
      </w:r>
      <w:r w:rsidR="00835C1E">
        <w:rPr>
          <w:noProof/>
        </w:rPr>
        <w:fldChar w:fldCharType="end"/>
      </w:r>
      <w:bookmarkEnd w:id="228"/>
      <w:r w:rsidRPr="00D80278">
        <w:t>: Αρχιτεκτονική Συστήματος</w:t>
      </w:r>
    </w:p>
    <w:p w:rsidR="00416473" w:rsidRPr="00D80278" w:rsidRDefault="00416473" w:rsidP="00D80278">
      <w:pPr>
        <w:spacing w:after="120"/>
        <w:jc w:val="both"/>
        <w:rPr>
          <w:rFonts w:ascii="Verdana" w:hAnsi="Verdana"/>
          <w:sz w:val="20"/>
          <w:szCs w:val="20"/>
        </w:rPr>
      </w:pPr>
    </w:p>
    <w:p w:rsidR="00416473" w:rsidRPr="00D80278" w:rsidRDefault="00416473" w:rsidP="00313036">
      <w:pPr>
        <w:pStyle w:val="a9"/>
        <w:numPr>
          <w:ilvl w:val="0"/>
          <w:numId w:val="62"/>
        </w:numPr>
        <w:spacing w:after="120"/>
        <w:ind w:left="426" w:hanging="426"/>
        <w:jc w:val="both"/>
        <w:rPr>
          <w:rFonts w:ascii="Verdana" w:hAnsi="Verdana"/>
          <w:b/>
          <w:sz w:val="20"/>
          <w:szCs w:val="20"/>
        </w:rPr>
      </w:pPr>
      <w:bookmarkStart w:id="229" w:name="_Ref339532725"/>
      <w:bookmarkStart w:id="230" w:name="_Ref339560104"/>
      <w:bookmarkStart w:id="231" w:name="_Toc417125716"/>
      <w:r w:rsidRPr="00D80278">
        <w:rPr>
          <w:rFonts w:ascii="Verdana" w:hAnsi="Verdana"/>
          <w:b/>
          <w:sz w:val="20"/>
          <w:szCs w:val="20"/>
        </w:rPr>
        <w:t>Τεχνολογίες υλοποίησης έργου</w:t>
      </w:r>
      <w:bookmarkEnd w:id="227"/>
      <w:bookmarkEnd w:id="229"/>
      <w:bookmarkEnd w:id="230"/>
      <w:bookmarkEnd w:id="231"/>
    </w:p>
    <w:p w:rsidR="00416473" w:rsidRPr="00D80278" w:rsidRDefault="00416473" w:rsidP="00D80278">
      <w:pPr>
        <w:spacing w:after="120"/>
        <w:jc w:val="both"/>
        <w:rPr>
          <w:rFonts w:ascii="Verdana" w:hAnsi="Verdana"/>
          <w:sz w:val="20"/>
          <w:szCs w:val="20"/>
        </w:rPr>
      </w:pPr>
      <w:r w:rsidRPr="00D80278">
        <w:rPr>
          <w:rFonts w:ascii="Verdana" w:hAnsi="Verdana"/>
          <w:sz w:val="20"/>
          <w:szCs w:val="20"/>
        </w:rPr>
        <w:t xml:space="preserve">Οι τεχνολογίες υλοποίησης του έργου θα πρέπει να είναι συμβατές με τις τεχνολογίες στις οποίες βασίζονται τα συστήματα και οι βιβλιοθήκες του ΕΚΤ που θα επαναχρησιμοποιηθούν π.χ. </w:t>
      </w:r>
      <w:r w:rsidR="00286577" w:rsidRPr="00D80278">
        <w:rPr>
          <w:rFonts w:ascii="Verdana" w:hAnsi="Verdana"/>
          <w:sz w:val="20"/>
          <w:szCs w:val="20"/>
        </w:rPr>
        <w:t>τεχνολογίες</w:t>
      </w:r>
      <w:r w:rsidRPr="00D80278">
        <w:rPr>
          <w:rFonts w:ascii="Verdana" w:hAnsi="Verdana"/>
          <w:sz w:val="20"/>
          <w:szCs w:val="20"/>
        </w:rPr>
        <w:t xml:space="preserve"> JAVA (JPA, Spring, REST, ApacheMaven) και σχετικά πλαίσια (</w:t>
      </w:r>
      <w:r w:rsidRPr="00D80278">
        <w:rPr>
          <w:rFonts w:ascii="Verdana" w:hAnsi="Verdana"/>
          <w:sz w:val="20"/>
          <w:szCs w:val="20"/>
          <w:lang w:val="en-US"/>
        </w:rPr>
        <w:t>frameworks</w:t>
      </w:r>
      <w:r w:rsidRPr="00D80278">
        <w:rPr>
          <w:rFonts w:ascii="Verdana" w:hAnsi="Verdana"/>
          <w:sz w:val="20"/>
          <w:szCs w:val="20"/>
        </w:rPr>
        <w:t xml:space="preserve">) ανάπτυξης π.χ. </w:t>
      </w:r>
      <w:r w:rsidRPr="00D80278">
        <w:rPr>
          <w:rFonts w:ascii="Verdana" w:hAnsi="Verdana"/>
          <w:sz w:val="20"/>
          <w:szCs w:val="20"/>
          <w:lang w:val="en-US"/>
        </w:rPr>
        <w:t>Spring</w:t>
      </w:r>
      <w:r w:rsidRPr="00D80278">
        <w:rPr>
          <w:rFonts w:ascii="Verdana" w:hAnsi="Verdana"/>
          <w:sz w:val="20"/>
          <w:szCs w:val="20"/>
        </w:rPr>
        <w:t>. Οι βιβλιοθήκες στις οποίες θα πρέπει να βασιστεί ο ανάδοχος θα πρέπει να διασφαλίζουν μακρόπνοη βιωσιμότητα της υποδομής, αλλά και να ενσωματώνουν πρακτικές (π.χ. αξιοποίηση ΕΛ/ΛΑΚ (Ελεύθερου Λογισμικού / Λογισμικού Ανοιχτού Κώδικα) που ελαχιστοποιούν το συνολικό κόστος (</w:t>
      </w:r>
      <w:r w:rsidRPr="00D80278">
        <w:rPr>
          <w:rFonts w:ascii="Verdana" w:hAnsi="Verdana"/>
          <w:sz w:val="20"/>
          <w:szCs w:val="20"/>
          <w:lang w:val="en-US"/>
        </w:rPr>
        <w:t>Total</w:t>
      </w:r>
      <w:r w:rsidR="007E0550">
        <w:rPr>
          <w:rFonts w:ascii="Verdana" w:hAnsi="Verdana"/>
          <w:sz w:val="20"/>
          <w:szCs w:val="20"/>
        </w:rPr>
        <w:t>-</w:t>
      </w:r>
      <w:r w:rsidRPr="00D80278">
        <w:rPr>
          <w:rFonts w:ascii="Verdana" w:hAnsi="Verdana"/>
          <w:sz w:val="20"/>
          <w:szCs w:val="20"/>
          <w:lang w:val="en-US"/>
        </w:rPr>
        <w:t>Cost</w:t>
      </w:r>
      <w:r w:rsidR="007E0550">
        <w:rPr>
          <w:rFonts w:ascii="Verdana" w:hAnsi="Verdana"/>
          <w:sz w:val="20"/>
          <w:szCs w:val="20"/>
        </w:rPr>
        <w:t>-</w:t>
      </w:r>
      <w:r w:rsidRPr="00D80278">
        <w:rPr>
          <w:rFonts w:ascii="Verdana" w:hAnsi="Verdana"/>
          <w:sz w:val="20"/>
          <w:szCs w:val="20"/>
          <w:lang w:val="en-US"/>
        </w:rPr>
        <w:t>of</w:t>
      </w:r>
      <w:r w:rsidR="007E0550">
        <w:rPr>
          <w:rFonts w:ascii="Verdana" w:hAnsi="Verdana"/>
          <w:sz w:val="20"/>
          <w:szCs w:val="20"/>
        </w:rPr>
        <w:t>-</w:t>
      </w:r>
      <w:r w:rsidRPr="00D80278">
        <w:rPr>
          <w:rFonts w:ascii="Verdana" w:hAnsi="Verdana"/>
          <w:sz w:val="20"/>
          <w:szCs w:val="20"/>
          <w:lang w:val="en-US"/>
        </w:rPr>
        <w:t>Ownership</w:t>
      </w:r>
      <w:r w:rsidRPr="00D80278">
        <w:rPr>
          <w:rFonts w:ascii="Verdana" w:hAnsi="Verdana"/>
          <w:sz w:val="20"/>
          <w:szCs w:val="20"/>
        </w:rPr>
        <w:t xml:space="preserve">) της υποδομής. </w:t>
      </w:r>
    </w:p>
    <w:p w:rsidR="00416473" w:rsidRPr="00D80278" w:rsidRDefault="00416473" w:rsidP="00D80278">
      <w:pPr>
        <w:spacing w:after="120"/>
        <w:jc w:val="both"/>
        <w:rPr>
          <w:rFonts w:ascii="Verdana" w:hAnsi="Verdana"/>
          <w:sz w:val="20"/>
          <w:szCs w:val="20"/>
        </w:rPr>
      </w:pPr>
    </w:p>
    <w:p w:rsidR="00416473" w:rsidRPr="00D80278" w:rsidRDefault="00416473" w:rsidP="00313036">
      <w:pPr>
        <w:pStyle w:val="a9"/>
        <w:numPr>
          <w:ilvl w:val="0"/>
          <w:numId w:val="62"/>
        </w:numPr>
        <w:spacing w:after="120"/>
        <w:ind w:left="426" w:hanging="426"/>
        <w:jc w:val="both"/>
        <w:rPr>
          <w:rFonts w:ascii="Verdana" w:hAnsi="Verdana"/>
          <w:b/>
          <w:sz w:val="20"/>
          <w:szCs w:val="20"/>
        </w:rPr>
      </w:pPr>
      <w:bookmarkStart w:id="232" w:name="_Toc335986248"/>
      <w:bookmarkStart w:id="233" w:name="_Ref339532731"/>
      <w:bookmarkStart w:id="234" w:name="_Ref339560107"/>
      <w:bookmarkStart w:id="235" w:name="_Toc417125717"/>
      <w:r w:rsidRPr="00D80278">
        <w:rPr>
          <w:rFonts w:ascii="Verdana" w:hAnsi="Verdana"/>
          <w:b/>
          <w:sz w:val="20"/>
          <w:szCs w:val="20"/>
        </w:rPr>
        <w:t>Προδιαγραφές χρηστικότητας και άλλων οριζόντιων λειτουργιών</w:t>
      </w:r>
      <w:bookmarkEnd w:id="232"/>
      <w:bookmarkEnd w:id="233"/>
      <w:bookmarkEnd w:id="234"/>
      <w:bookmarkEnd w:id="235"/>
    </w:p>
    <w:p w:rsidR="00416473" w:rsidRPr="00D80278" w:rsidRDefault="00416473" w:rsidP="00D80278">
      <w:pPr>
        <w:spacing w:after="120"/>
        <w:jc w:val="both"/>
        <w:rPr>
          <w:rFonts w:ascii="Verdana" w:hAnsi="Verdana"/>
          <w:sz w:val="20"/>
          <w:szCs w:val="20"/>
        </w:rPr>
      </w:pPr>
      <w:r w:rsidRPr="00D80278">
        <w:rPr>
          <w:rFonts w:ascii="Verdana" w:hAnsi="Verdana"/>
          <w:sz w:val="20"/>
          <w:szCs w:val="20"/>
        </w:rPr>
        <w:t>Οι ηλεκτρονικές εφαρμογές που θα υλοποιηθούν (σε σχέση με τις αναζητήσεις, αναφορές, δείκτες και ευφυείς συστάσεις) θα πρέπει να υποστηρίζουν τις παρακάτω προδιαγραφές:</w:t>
      </w:r>
    </w:p>
    <w:p w:rsidR="00416473" w:rsidRPr="00D80278" w:rsidRDefault="00416473" w:rsidP="00313036">
      <w:pPr>
        <w:pStyle w:val="a9"/>
        <w:numPr>
          <w:ilvl w:val="0"/>
          <w:numId w:val="58"/>
        </w:numPr>
        <w:spacing w:after="120"/>
        <w:ind w:left="357" w:hanging="357"/>
        <w:contextualSpacing w:val="0"/>
        <w:jc w:val="both"/>
        <w:rPr>
          <w:rFonts w:ascii="Verdana" w:hAnsi="Verdana"/>
          <w:sz w:val="20"/>
          <w:szCs w:val="20"/>
        </w:rPr>
      </w:pPr>
      <w:r w:rsidRPr="00D80278">
        <w:rPr>
          <w:rFonts w:ascii="Verdana" w:hAnsi="Verdana"/>
          <w:sz w:val="20"/>
          <w:szCs w:val="20"/>
        </w:rPr>
        <w:t>Όλες οι λειτουργικότητες θα πρέπει να είναι προσβάσιμες διαδικτυακά. Ειδικότερα, όλες οι εφαρμογές θα πρέπει να υποστηρίζουν πρόσβαση μέσω φυλλομετρητή (browser). Οι εφαρμογές είναι όλες Web based.</w:t>
      </w:r>
    </w:p>
    <w:p w:rsidR="00416473" w:rsidRPr="00D80278" w:rsidRDefault="00416473" w:rsidP="00313036">
      <w:pPr>
        <w:pStyle w:val="a9"/>
        <w:numPr>
          <w:ilvl w:val="0"/>
          <w:numId w:val="58"/>
        </w:numPr>
        <w:spacing w:after="120"/>
        <w:ind w:left="357" w:hanging="357"/>
        <w:contextualSpacing w:val="0"/>
        <w:jc w:val="both"/>
        <w:rPr>
          <w:rFonts w:ascii="Verdana" w:hAnsi="Verdana"/>
          <w:sz w:val="20"/>
          <w:szCs w:val="20"/>
        </w:rPr>
      </w:pPr>
      <w:r w:rsidRPr="00D80278">
        <w:rPr>
          <w:rFonts w:ascii="Verdana" w:hAnsi="Verdana"/>
          <w:sz w:val="20"/>
          <w:szCs w:val="20"/>
        </w:rPr>
        <w:t>Για όλες τις εφαρμογές θα πρέπει να προσφέρεται ενιαία και ομοιόμορφη διεπαφή χρήστη (π.χ. χρώματα, skins, look-and-feel).</w:t>
      </w:r>
    </w:p>
    <w:p w:rsidR="00416473" w:rsidRPr="00D80278" w:rsidRDefault="00416473" w:rsidP="00313036">
      <w:pPr>
        <w:pStyle w:val="a9"/>
        <w:numPr>
          <w:ilvl w:val="0"/>
          <w:numId w:val="58"/>
        </w:numPr>
        <w:spacing w:after="120"/>
        <w:ind w:left="357" w:hanging="357"/>
        <w:contextualSpacing w:val="0"/>
        <w:jc w:val="both"/>
        <w:rPr>
          <w:rFonts w:ascii="Verdana" w:hAnsi="Verdana"/>
          <w:sz w:val="20"/>
          <w:szCs w:val="20"/>
        </w:rPr>
      </w:pPr>
      <w:r w:rsidRPr="00D80278">
        <w:rPr>
          <w:rFonts w:ascii="Verdana" w:hAnsi="Verdana"/>
          <w:sz w:val="20"/>
          <w:szCs w:val="20"/>
        </w:rPr>
        <w:t>Για όλες τις εφαρμογές θα πρέπει να προσφέρεται ομοιόμορφο περιβάλλον σε όλα τα υποσυστήματα όπως π.χ.: Λίστες λειτουργιών (Menu), Εργαλειοθήκες (Toolbar), συντομεύσεις λειτουργιών (keyboardshortcuts).</w:t>
      </w:r>
    </w:p>
    <w:p w:rsidR="00416473" w:rsidRPr="00D80278" w:rsidRDefault="00416473" w:rsidP="00313036">
      <w:pPr>
        <w:pStyle w:val="a9"/>
        <w:numPr>
          <w:ilvl w:val="0"/>
          <w:numId w:val="58"/>
        </w:numPr>
        <w:spacing w:after="120"/>
        <w:ind w:left="357" w:hanging="357"/>
        <w:contextualSpacing w:val="0"/>
        <w:jc w:val="both"/>
        <w:rPr>
          <w:rFonts w:ascii="Verdana" w:hAnsi="Verdana"/>
          <w:sz w:val="20"/>
          <w:szCs w:val="20"/>
        </w:rPr>
      </w:pPr>
      <w:r w:rsidRPr="00D80278">
        <w:rPr>
          <w:rFonts w:ascii="Verdana" w:hAnsi="Verdana"/>
          <w:sz w:val="20"/>
          <w:szCs w:val="20"/>
        </w:rPr>
        <w:t>Όλο το περιβάλλον χρήστη (UserInterface, on-linehelp, μηνύματα, κλπ.) και τα εγχειρίδια χρήσης, να είναι γραμμένα στην ελληνική αλλά και την αγγλική γλώσσα.</w:t>
      </w:r>
    </w:p>
    <w:p w:rsidR="00416473" w:rsidRPr="00D80278" w:rsidRDefault="00416473" w:rsidP="00313036">
      <w:pPr>
        <w:pStyle w:val="a9"/>
        <w:numPr>
          <w:ilvl w:val="0"/>
          <w:numId w:val="58"/>
        </w:numPr>
        <w:spacing w:after="120"/>
        <w:ind w:left="357" w:hanging="357"/>
        <w:contextualSpacing w:val="0"/>
        <w:jc w:val="both"/>
        <w:rPr>
          <w:rFonts w:ascii="Verdana" w:hAnsi="Verdana"/>
          <w:sz w:val="20"/>
          <w:szCs w:val="20"/>
        </w:rPr>
      </w:pPr>
      <w:r w:rsidRPr="00D80278">
        <w:rPr>
          <w:rFonts w:ascii="Verdana" w:hAnsi="Verdana"/>
          <w:sz w:val="20"/>
          <w:szCs w:val="20"/>
        </w:rPr>
        <w:t>Υποστηρίζεται υψηλό επίπεδο χρηστικότητας στην οργάνωση και παρουσίαση των πληροφοριών (συνέπεια, διαφάνεια, αξιοπιστία, απόκριση, αποτελεσματικότητα).</w:t>
      </w:r>
    </w:p>
    <w:p w:rsidR="00416473" w:rsidRPr="00D80278" w:rsidRDefault="00416473" w:rsidP="00313036">
      <w:pPr>
        <w:pStyle w:val="a9"/>
        <w:numPr>
          <w:ilvl w:val="0"/>
          <w:numId w:val="58"/>
        </w:numPr>
        <w:spacing w:after="120"/>
        <w:ind w:left="357" w:hanging="357"/>
        <w:contextualSpacing w:val="0"/>
        <w:jc w:val="both"/>
        <w:rPr>
          <w:rFonts w:ascii="Verdana" w:hAnsi="Verdana"/>
          <w:sz w:val="20"/>
          <w:szCs w:val="20"/>
        </w:rPr>
      </w:pPr>
      <w:r w:rsidRPr="00D80278">
        <w:rPr>
          <w:rFonts w:ascii="Verdana" w:hAnsi="Verdana"/>
          <w:sz w:val="20"/>
          <w:szCs w:val="20"/>
        </w:rPr>
        <w:t>Σε όλες τις εγγραφές δεδομένων συστήματος είναι υποχρεωτικό να καταχωρούνται πλήρη στοιχεία μεταβολής (π.χ. χρήστης, ημερομηνία / ώρα δημιουργίας / μεταβολής). Κατά συνέπεια: (Α) Τηρείται audittrail; (</w:t>
      </w:r>
      <w:r w:rsidRPr="00D80278">
        <w:rPr>
          <w:rFonts w:ascii="Verdana" w:hAnsi="Verdana"/>
          <w:sz w:val="20"/>
          <w:szCs w:val="20"/>
          <w:lang w:val="en-US"/>
        </w:rPr>
        <w:t>B</w:t>
      </w:r>
      <w:r w:rsidRPr="00D80278">
        <w:rPr>
          <w:rFonts w:ascii="Verdana" w:hAnsi="Verdana"/>
          <w:sz w:val="20"/>
          <w:szCs w:val="20"/>
        </w:rPr>
        <w:t>) Κάθε οντότητα στη ΒΔ του συστήματος έχει τα πρόσθετα πεδία: createdBy, creationDate, lastModificationBy, lastModificationDate.</w:t>
      </w:r>
    </w:p>
    <w:p w:rsidR="00416473" w:rsidRPr="00D80278" w:rsidRDefault="00416473" w:rsidP="00D80278">
      <w:pPr>
        <w:spacing w:after="120"/>
        <w:ind w:left="1080"/>
        <w:jc w:val="both"/>
        <w:rPr>
          <w:rFonts w:ascii="Verdana" w:hAnsi="Verdana"/>
          <w:sz w:val="20"/>
          <w:szCs w:val="20"/>
        </w:rPr>
      </w:pPr>
    </w:p>
    <w:p w:rsidR="00416473" w:rsidRPr="00D80278" w:rsidRDefault="00416473" w:rsidP="00313036">
      <w:pPr>
        <w:pStyle w:val="a9"/>
        <w:numPr>
          <w:ilvl w:val="0"/>
          <w:numId w:val="62"/>
        </w:numPr>
        <w:spacing w:after="120"/>
        <w:ind w:left="426" w:hanging="426"/>
        <w:jc w:val="both"/>
        <w:rPr>
          <w:rFonts w:ascii="Verdana" w:hAnsi="Verdana"/>
          <w:b/>
          <w:sz w:val="20"/>
          <w:szCs w:val="20"/>
        </w:rPr>
      </w:pPr>
      <w:bookmarkStart w:id="236" w:name="_Toc338022823"/>
      <w:bookmarkStart w:id="237" w:name="_Ref339533349"/>
      <w:bookmarkStart w:id="238" w:name="_Ref339560457"/>
      <w:bookmarkStart w:id="239" w:name="_Toc417125718"/>
      <w:bookmarkStart w:id="240" w:name="_Toc335986252"/>
      <w:r w:rsidRPr="00D80278">
        <w:rPr>
          <w:rFonts w:ascii="Verdana" w:hAnsi="Verdana"/>
          <w:b/>
          <w:sz w:val="20"/>
          <w:szCs w:val="20"/>
        </w:rPr>
        <w:t>Διαλειτουργικότητα</w:t>
      </w:r>
      <w:bookmarkEnd w:id="236"/>
      <w:bookmarkEnd w:id="237"/>
      <w:bookmarkEnd w:id="238"/>
      <w:r w:rsidRPr="00D80278">
        <w:rPr>
          <w:rFonts w:ascii="Verdana" w:hAnsi="Verdana"/>
          <w:b/>
          <w:sz w:val="20"/>
          <w:szCs w:val="20"/>
        </w:rPr>
        <w:t xml:space="preserve"> – Ανοιχτά Πρότυπα και Δεδομένα</w:t>
      </w:r>
      <w:bookmarkEnd w:id="239"/>
    </w:p>
    <w:p w:rsidR="00416473" w:rsidRPr="00D80278" w:rsidRDefault="00416473" w:rsidP="00D80278">
      <w:pPr>
        <w:spacing w:after="120"/>
        <w:jc w:val="both"/>
        <w:rPr>
          <w:rFonts w:ascii="Verdana" w:hAnsi="Verdana"/>
          <w:sz w:val="20"/>
          <w:szCs w:val="20"/>
        </w:rPr>
      </w:pPr>
      <w:r w:rsidRPr="00D80278">
        <w:rPr>
          <w:rFonts w:ascii="Verdana" w:hAnsi="Verdana"/>
          <w:sz w:val="20"/>
          <w:szCs w:val="20"/>
          <w:lang w:val="en-US"/>
        </w:rPr>
        <w:t>O</w:t>
      </w:r>
      <w:r w:rsidRPr="00D80278">
        <w:rPr>
          <w:rFonts w:ascii="Verdana" w:hAnsi="Verdana"/>
          <w:sz w:val="20"/>
          <w:szCs w:val="20"/>
        </w:rPr>
        <w:t xml:space="preserve"> ανάδοχος θα πρέπει να εξασφαλίσει τη διαλειτουργικότητα του συστήματος και των υπηρεσιών, με τα συστήματα-πηγές δεδομένων που θα αξιοποιηθούν (δηλ. </w:t>
      </w:r>
      <w:r w:rsidRPr="00D80278">
        <w:rPr>
          <w:rFonts w:ascii="Verdana" w:hAnsi="Verdana"/>
          <w:sz w:val="20"/>
          <w:szCs w:val="20"/>
          <w:lang w:val="en-US"/>
        </w:rPr>
        <w:t>Scopus</w:t>
      </w:r>
      <w:r w:rsidRPr="00D80278">
        <w:rPr>
          <w:rFonts w:ascii="Verdana" w:hAnsi="Verdana"/>
          <w:sz w:val="20"/>
          <w:szCs w:val="20"/>
        </w:rPr>
        <w:t>/</w:t>
      </w:r>
      <w:r w:rsidRPr="00D80278">
        <w:rPr>
          <w:rFonts w:ascii="Verdana" w:hAnsi="Verdana"/>
          <w:sz w:val="20"/>
          <w:szCs w:val="20"/>
          <w:lang w:val="en-US"/>
        </w:rPr>
        <w:t>Web</w:t>
      </w:r>
      <w:r w:rsidRPr="00D80278">
        <w:rPr>
          <w:rFonts w:ascii="Verdana" w:hAnsi="Verdana"/>
          <w:sz w:val="20"/>
          <w:szCs w:val="20"/>
        </w:rPr>
        <w:t>-</w:t>
      </w:r>
      <w:r w:rsidRPr="00D80278">
        <w:rPr>
          <w:rFonts w:ascii="Verdana" w:hAnsi="Verdana"/>
          <w:sz w:val="20"/>
          <w:szCs w:val="20"/>
          <w:lang w:val="en-US"/>
        </w:rPr>
        <w:t>Of</w:t>
      </w:r>
      <w:r w:rsidRPr="00D80278">
        <w:rPr>
          <w:rFonts w:ascii="Verdana" w:hAnsi="Verdana"/>
          <w:sz w:val="20"/>
          <w:szCs w:val="20"/>
        </w:rPr>
        <w:t>-</w:t>
      </w:r>
      <w:r w:rsidRPr="00D80278">
        <w:rPr>
          <w:rFonts w:ascii="Verdana" w:hAnsi="Verdana"/>
          <w:sz w:val="20"/>
          <w:szCs w:val="20"/>
          <w:lang w:val="en-US"/>
        </w:rPr>
        <w:t>Science</w:t>
      </w:r>
      <w:r w:rsidRPr="00D80278">
        <w:rPr>
          <w:rFonts w:ascii="Verdana" w:hAnsi="Verdana"/>
          <w:sz w:val="20"/>
          <w:szCs w:val="20"/>
        </w:rPr>
        <w:t xml:space="preserve">). Ακόμα θα πρέπει να εξασφαλιστεί υποστήριξη του αποθετηρίου </w:t>
      </w:r>
      <w:r w:rsidRPr="00D80278">
        <w:rPr>
          <w:rFonts w:ascii="Verdana" w:hAnsi="Verdana"/>
          <w:sz w:val="20"/>
          <w:szCs w:val="20"/>
          <w:lang w:val="en-US"/>
        </w:rPr>
        <w:t>DSpace</w:t>
      </w:r>
      <w:r w:rsidRPr="00D80278">
        <w:rPr>
          <w:rFonts w:ascii="Verdana" w:hAnsi="Verdana"/>
          <w:sz w:val="20"/>
          <w:szCs w:val="20"/>
        </w:rPr>
        <w:t xml:space="preserve"> και των σχημάτων δεδομένων που αυτό υποστηρίζει (</w:t>
      </w:r>
      <w:r w:rsidRPr="00D80278">
        <w:rPr>
          <w:rFonts w:ascii="Verdana" w:hAnsi="Verdana"/>
          <w:sz w:val="20"/>
          <w:szCs w:val="20"/>
          <w:lang w:val="en-US"/>
        </w:rPr>
        <w:t>flatXMLschemata</w:t>
      </w:r>
      <w:r w:rsidRPr="00D80278">
        <w:rPr>
          <w:rFonts w:ascii="Verdana" w:hAnsi="Verdana"/>
          <w:sz w:val="20"/>
          <w:szCs w:val="20"/>
        </w:rPr>
        <w:t xml:space="preserve">). Ο ανάδοχος σε συνεργασία με το ΕΚΤ θα πρέπει να επιλέξει τη μορφή με την οποία θα αποθηκευτούν τα δεδομένα στο </w:t>
      </w:r>
      <w:r w:rsidRPr="00D80278">
        <w:rPr>
          <w:rFonts w:ascii="Verdana" w:hAnsi="Verdana"/>
          <w:sz w:val="20"/>
          <w:szCs w:val="20"/>
          <w:lang w:val="en-US"/>
        </w:rPr>
        <w:t>DSpace</w:t>
      </w:r>
      <w:r w:rsidRPr="00D80278">
        <w:rPr>
          <w:rFonts w:ascii="Verdana" w:hAnsi="Verdana"/>
          <w:sz w:val="20"/>
          <w:szCs w:val="20"/>
        </w:rPr>
        <w:t xml:space="preserve"> (π.χ. </w:t>
      </w:r>
      <w:r w:rsidRPr="00D80278">
        <w:rPr>
          <w:rFonts w:ascii="Verdana" w:hAnsi="Verdana"/>
          <w:sz w:val="20"/>
          <w:szCs w:val="20"/>
          <w:lang w:val="en-US"/>
        </w:rPr>
        <w:t>CERIF</w:t>
      </w:r>
      <w:r w:rsidRPr="00D80278">
        <w:rPr>
          <w:rFonts w:ascii="Verdana" w:hAnsi="Verdana"/>
          <w:sz w:val="20"/>
          <w:szCs w:val="20"/>
        </w:rPr>
        <w:t xml:space="preserve">, </w:t>
      </w:r>
      <w:r w:rsidRPr="00D80278">
        <w:rPr>
          <w:rFonts w:ascii="Verdana" w:hAnsi="Verdana"/>
          <w:sz w:val="20"/>
          <w:szCs w:val="20"/>
          <w:lang w:val="en-US"/>
        </w:rPr>
        <w:t>DublinCore</w:t>
      </w:r>
      <w:r w:rsidRPr="00D80278">
        <w:rPr>
          <w:rFonts w:ascii="Verdana" w:hAnsi="Verdana"/>
          <w:sz w:val="20"/>
          <w:szCs w:val="20"/>
        </w:rPr>
        <w:t xml:space="preserve">). </w:t>
      </w:r>
      <w:r w:rsidRPr="00D80278">
        <w:rPr>
          <w:rFonts w:ascii="Verdana" w:hAnsi="Verdana"/>
          <w:sz w:val="20"/>
          <w:szCs w:val="20"/>
          <w:lang w:val="en-US"/>
        </w:rPr>
        <w:t>H</w:t>
      </w:r>
      <w:r w:rsidRPr="00D80278">
        <w:rPr>
          <w:rFonts w:ascii="Verdana" w:hAnsi="Verdana"/>
          <w:sz w:val="20"/>
          <w:szCs w:val="20"/>
        </w:rPr>
        <w:t xml:space="preserve"> επιλογή αυτή θα γίνει στο πλαίσιο της επικαιροποίησης/οριστικοποίησης των προδιαγραφών του έργου κατά τον πρώτο μήνα υλοποίησης.</w:t>
      </w:r>
    </w:p>
    <w:p w:rsidR="00416473" w:rsidRPr="00D80278" w:rsidRDefault="00416473" w:rsidP="00D80278">
      <w:pPr>
        <w:spacing w:after="120"/>
        <w:jc w:val="both"/>
        <w:rPr>
          <w:rFonts w:ascii="Verdana" w:hAnsi="Verdana"/>
          <w:sz w:val="20"/>
          <w:szCs w:val="20"/>
        </w:rPr>
      </w:pPr>
    </w:p>
    <w:p w:rsidR="00416473" w:rsidRPr="00D80278" w:rsidRDefault="00416473" w:rsidP="00313036">
      <w:pPr>
        <w:pStyle w:val="a9"/>
        <w:numPr>
          <w:ilvl w:val="0"/>
          <w:numId w:val="62"/>
        </w:numPr>
        <w:spacing w:after="120"/>
        <w:ind w:left="426" w:hanging="426"/>
        <w:jc w:val="both"/>
        <w:rPr>
          <w:rFonts w:ascii="Verdana" w:hAnsi="Verdana"/>
          <w:b/>
          <w:sz w:val="20"/>
          <w:szCs w:val="20"/>
        </w:rPr>
      </w:pPr>
      <w:bookmarkStart w:id="241" w:name="_Toc417125719"/>
      <w:bookmarkStart w:id="242" w:name="_Toc338022824"/>
      <w:bookmarkStart w:id="243" w:name="_Ref339533263"/>
      <w:bookmarkStart w:id="244" w:name="_Ref339560459"/>
      <w:r w:rsidRPr="00D80278">
        <w:rPr>
          <w:rFonts w:ascii="Verdana" w:hAnsi="Verdana"/>
          <w:b/>
          <w:sz w:val="20"/>
          <w:szCs w:val="20"/>
        </w:rPr>
        <w:t>Πολυκαναλική προσέγγιση</w:t>
      </w:r>
      <w:bookmarkEnd w:id="241"/>
      <w:bookmarkEnd w:id="242"/>
      <w:bookmarkEnd w:id="243"/>
      <w:bookmarkEnd w:id="244"/>
    </w:p>
    <w:p w:rsidR="00416473" w:rsidRPr="00D80278" w:rsidRDefault="00416473" w:rsidP="00D80278">
      <w:pPr>
        <w:spacing w:after="120"/>
        <w:jc w:val="both"/>
        <w:rPr>
          <w:rFonts w:ascii="Verdana" w:hAnsi="Verdana"/>
          <w:sz w:val="20"/>
          <w:szCs w:val="20"/>
        </w:rPr>
      </w:pPr>
      <w:r w:rsidRPr="00D80278">
        <w:rPr>
          <w:rFonts w:ascii="Verdana" w:hAnsi="Verdana"/>
          <w:sz w:val="20"/>
          <w:szCs w:val="20"/>
        </w:rPr>
        <w:t xml:space="preserve">Οι υπηρεσίες αναφορών και γεωχωρικών απεικονίσεων θα πρέπει να είναι προσβάσιμες από τερματικά για μετακινούμενους χρήστες (π.χ. κινητά τηλέφωνα, </w:t>
      </w:r>
      <w:r w:rsidRPr="00D80278">
        <w:rPr>
          <w:rFonts w:ascii="Verdana" w:hAnsi="Verdana"/>
          <w:sz w:val="20"/>
          <w:szCs w:val="20"/>
          <w:lang w:val="en-US"/>
        </w:rPr>
        <w:t>tablets</w:t>
      </w:r>
      <w:r w:rsidRPr="00D80278">
        <w:rPr>
          <w:rFonts w:ascii="Verdana" w:hAnsi="Verdana"/>
          <w:sz w:val="20"/>
          <w:szCs w:val="20"/>
        </w:rPr>
        <w:t xml:space="preserve">) και ειδικότερα τουλάχιστον για τις δυο δημοφιλέστερες πλατφόρμες. Τεχνικές </w:t>
      </w:r>
      <w:r w:rsidRPr="00D80278">
        <w:rPr>
          <w:rFonts w:ascii="Verdana" w:hAnsi="Verdana"/>
          <w:sz w:val="20"/>
          <w:szCs w:val="20"/>
          <w:lang w:val="en-US"/>
        </w:rPr>
        <w:t>responsiveweb</w:t>
      </w:r>
      <w:r w:rsidRPr="00D80278">
        <w:rPr>
          <w:rFonts w:ascii="Verdana" w:hAnsi="Verdana"/>
          <w:sz w:val="20"/>
          <w:szCs w:val="20"/>
        </w:rPr>
        <w:t xml:space="preserve"> / </w:t>
      </w:r>
      <w:r w:rsidRPr="00D80278">
        <w:rPr>
          <w:rFonts w:ascii="Verdana" w:hAnsi="Verdana"/>
          <w:sz w:val="20"/>
          <w:szCs w:val="20"/>
          <w:lang w:val="en-US"/>
        </w:rPr>
        <w:t>HTML</w:t>
      </w:r>
      <w:r w:rsidRPr="00D80278">
        <w:rPr>
          <w:rFonts w:ascii="Verdana" w:hAnsi="Verdana"/>
          <w:sz w:val="20"/>
          <w:szCs w:val="20"/>
        </w:rPr>
        <w:t xml:space="preserve"> 5.0 για την υποστήριξη πολλαπλών πλατφορμών είναι αποδεκτές.</w:t>
      </w:r>
    </w:p>
    <w:p w:rsidR="00416473" w:rsidRPr="00D80278" w:rsidRDefault="00416473" w:rsidP="00D80278">
      <w:pPr>
        <w:spacing w:after="120"/>
        <w:jc w:val="both"/>
        <w:rPr>
          <w:rFonts w:ascii="Verdana" w:hAnsi="Verdana"/>
          <w:sz w:val="20"/>
          <w:szCs w:val="20"/>
        </w:rPr>
      </w:pPr>
    </w:p>
    <w:p w:rsidR="00416473" w:rsidRPr="00D80278" w:rsidRDefault="00416473" w:rsidP="00313036">
      <w:pPr>
        <w:pStyle w:val="a9"/>
        <w:numPr>
          <w:ilvl w:val="0"/>
          <w:numId w:val="62"/>
        </w:numPr>
        <w:spacing w:after="120"/>
        <w:ind w:left="426" w:hanging="426"/>
        <w:jc w:val="both"/>
        <w:rPr>
          <w:rFonts w:ascii="Verdana" w:hAnsi="Verdana"/>
          <w:b/>
          <w:sz w:val="20"/>
          <w:szCs w:val="20"/>
        </w:rPr>
      </w:pPr>
      <w:bookmarkStart w:id="245" w:name="_Toc335986253"/>
      <w:bookmarkStart w:id="246" w:name="_Ref339533691"/>
      <w:bookmarkStart w:id="247" w:name="_Ref339560795"/>
      <w:bookmarkStart w:id="248" w:name="_Toc417125720"/>
      <w:bookmarkEnd w:id="240"/>
      <w:r w:rsidRPr="00D80278">
        <w:rPr>
          <w:rFonts w:ascii="Verdana" w:hAnsi="Verdana"/>
          <w:b/>
          <w:sz w:val="20"/>
          <w:szCs w:val="20"/>
        </w:rPr>
        <w:t>Απαιτήσεις ασφάλειας</w:t>
      </w:r>
      <w:bookmarkEnd w:id="245"/>
      <w:bookmarkEnd w:id="246"/>
      <w:bookmarkEnd w:id="247"/>
      <w:bookmarkEnd w:id="248"/>
    </w:p>
    <w:p w:rsidR="00416473" w:rsidRPr="00D80278" w:rsidRDefault="00416473" w:rsidP="00D80278">
      <w:pPr>
        <w:pStyle w:val="a9"/>
        <w:spacing w:after="120"/>
        <w:ind w:left="0"/>
        <w:contextualSpacing w:val="0"/>
        <w:jc w:val="both"/>
        <w:rPr>
          <w:rFonts w:ascii="Verdana" w:hAnsi="Verdana"/>
          <w:sz w:val="20"/>
          <w:szCs w:val="20"/>
        </w:rPr>
      </w:pPr>
      <w:r w:rsidRPr="00D80278">
        <w:rPr>
          <w:rFonts w:ascii="Verdana" w:hAnsi="Verdana"/>
          <w:sz w:val="20"/>
          <w:szCs w:val="20"/>
        </w:rPr>
        <w:t>Οι υπηρεσίες που θα αναπτυχθούν θα πρέπει να υποστηρίζουν ενιαίο μηχανισμό αυθεντικοποίησης και εξουσιοδοτημένης πρόσβασης βάσει των υπηρεσιών καταλόγου του ΕΚΤ.</w:t>
      </w:r>
    </w:p>
    <w:p w:rsidR="00416473" w:rsidRPr="00D80278" w:rsidRDefault="00416473" w:rsidP="00D80278">
      <w:pPr>
        <w:pStyle w:val="a9"/>
        <w:spacing w:after="120"/>
        <w:ind w:left="0"/>
        <w:contextualSpacing w:val="0"/>
        <w:jc w:val="both"/>
        <w:rPr>
          <w:rFonts w:ascii="Verdana" w:hAnsi="Verdana"/>
          <w:sz w:val="20"/>
          <w:szCs w:val="20"/>
        </w:rPr>
      </w:pPr>
    </w:p>
    <w:p w:rsidR="00416473" w:rsidRPr="00D80278" w:rsidRDefault="00416473" w:rsidP="00313036">
      <w:pPr>
        <w:pStyle w:val="a9"/>
        <w:numPr>
          <w:ilvl w:val="0"/>
          <w:numId w:val="62"/>
        </w:numPr>
        <w:spacing w:after="120"/>
        <w:ind w:left="426" w:hanging="426"/>
        <w:jc w:val="both"/>
        <w:rPr>
          <w:rFonts w:ascii="Verdana" w:hAnsi="Verdana"/>
          <w:b/>
          <w:sz w:val="20"/>
          <w:szCs w:val="20"/>
        </w:rPr>
      </w:pPr>
      <w:bookmarkStart w:id="249" w:name="_Toc335986254"/>
      <w:bookmarkStart w:id="250" w:name="_Ref339533884"/>
      <w:bookmarkStart w:id="251" w:name="_Ref339560797"/>
      <w:bookmarkStart w:id="252" w:name="_Toc417125721"/>
      <w:r w:rsidRPr="00D80278">
        <w:rPr>
          <w:rFonts w:ascii="Verdana" w:hAnsi="Verdana"/>
          <w:b/>
          <w:sz w:val="20"/>
          <w:szCs w:val="20"/>
        </w:rPr>
        <w:t>Απαιτήσεις προσβασιμότητας</w:t>
      </w:r>
      <w:bookmarkEnd w:id="249"/>
      <w:bookmarkEnd w:id="250"/>
      <w:bookmarkEnd w:id="251"/>
      <w:bookmarkEnd w:id="252"/>
    </w:p>
    <w:p w:rsidR="00416473" w:rsidRPr="00D80278" w:rsidRDefault="00416473" w:rsidP="00D80278">
      <w:pPr>
        <w:spacing w:after="120"/>
        <w:jc w:val="both"/>
        <w:rPr>
          <w:rFonts w:ascii="Verdana" w:hAnsi="Verdana"/>
          <w:sz w:val="20"/>
          <w:szCs w:val="20"/>
        </w:rPr>
      </w:pPr>
      <w:bookmarkStart w:id="253" w:name="_Toc104088353"/>
      <w:bookmarkStart w:id="254" w:name="_Toc104088519"/>
      <w:bookmarkStart w:id="255" w:name="_Toc104092921"/>
      <w:bookmarkStart w:id="256" w:name="_Toc104093086"/>
      <w:bookmarkStart w:id="257" w:name="_Toc104093251"/>
      <w:bookmarkStart w:id="258" w:name="_Toc104096252"/>
      <w:bookmarkStart w:id="259" w:name="_Toc104096418"/>
      <w:bookmarkStart w:id="260" w:name="_Toc104096584"/>
      <w:bookmarkStart w:id="261" w:name="_Toc104100309"/>
      <w:bookmarkStart w:id="262" w:name="_Toc104100482"/>
      <w:bookmarkStart w:id="263" w:name="_Toc104100655"/>
      <w:bookmarkStart w:id="264" w:name="_Toc104100828"/>
      <w:bookmarkStart w:id="265" w:name="_Toc104101001"/>
      <w:bookmarkStart w:id="266" w:name="_Toc104101175"/>
      <w:bookmarkStart w:id="267" w:name="_Toc104101349"/>
      <w:bookmarkStart w:id="268" w:name="_Toc104101523"/>
      <w:bookmarkStart w:id="269" w:name="_Toc104101698"/>
      <w:bookmarkStart w:id="270" w:name="_Toc104101873"/>
      <w:bookmarkStart w:id="271" w:name="_Toc104102048"/>
      <w:bookmarkStart w:id="272" w:name="_Toc104088357"/>
      <w:bookmarkStart w:id="273" w:name="_Toc104088523"/>
      <w:bookmarkStart w:id="274" w:name="_Toc104092925"/>
      <w:bookmarkStart w:id="275" w:name="_Toc104093090"/>
      <w:bookmarkStart w:id="276" w:name="_Toc104093255"/>
      <w:bookmarkStart w:id="277" w:name="_Toc104096256"/>
      <w:bookmarkStart w:id="278" w:name="_Toc104096422"/>
      <w:bookmarkStart w:id="279" w:name="_Toc104096588"/>
      <w:bookmarkStart w:id="280" w:name="_Toc104100313"/>
      <w:bookmarkStart w:id="281" w:name="_Toc104100486"/>
      <w:bookmarkStart w:id="282" w:name="_Toc104100659"/>
      <w:bookmarkStart w:id="283" w:name="_Toc104100832"/>
      <w:bookmarkStart w:id="284" w:name="_Toc104101005"/>
      <w:bookmarkStart w:id="285" w:name="_Toc104101179"/>
      <w:bookmarkStart w:id="286" w:name="_Toc104101353"/>
      <w:bookmarkStart w:id="287" w:name="_Toc104101527"/>
      <w:bookmarkStart w:id="288" w:name="_Toc104101702"/>
      <w:bookmarkStart w:id="289" w:name="_Toc104101877"/>
      <w:bookmarkStart w:id="290" w:name="_Toc104102052"/>
      <w:bookmarkStart w:id="291" w:name="_Toc104088358"/>
      <w:bookmarkStart w:id="292" w:name="_Toc104088524"/>
      <w:bookmarkStart w:id="293" w:name="_Toc104092926"/>
      <w:bookmarkStart w:id="294" w:name="_Toc104093091"/>
      <w:bookmarkStart w:id="295" w:name="_Toc104093256"/>
      <w:bookmarkStart w:id="296" w:name="_Toc104096257"/>
      <w:bookmarkStart w:id="297" w:name="_Toc104096423"/>
      <w:bookmarkStart w:id="298" w:name="_Toc104096589"/>
      <w:bookmarkStart w:id="299" w:name="_Toc104100314"/>
      <w:bookmarkStart w:id="300" w:name="_Toc104100487"/>
      <w:bookmarkStart w:id="301" w:name="_Toc104100660"/>
      <w:bookmarkStart w:id="302" w:name="_Toc104100833"/>
      <w:bookmarkStart w:id="303" w:name="_Toc104101006"/>
      <w:bookmarkStart w:id="304" w:name="_Toc104101180"/>
      <w:bookmarkStart w:id="305" w:name="_Toc104101354"/>
      <w:bookmarkStart w:id="306" w:name="_Toc104101528"/>
      <w:bookmarkStart w:id="307" w:name="_Toc104101703"/>
      <w:bookmarkStart w:id="308" w:name="_Toc104101878"/>
      <w:bookmarkStart w:id="309" w:name="_Toc104102053"/>
      <w:bookmarkStart w:id="310" w:name="_Toc104088366"/>
      <w:bookmarkStart w:id="311" w:name="_Toc104088532"/>
      <w:bookmarkStart w:id="312" w:name="_Toc104092934"/>
      <w:bookmarkStart w:id="313" w:name="_Toc104093099"/>
      <w:bookmarkStart w:id="314" w:name="_Toc104093264"/>
      <w:bookmarkStart w:id="315" w:name="_Toc104096265"/>
      <w:bookmarkStart w:id="316" w:name="_Toc104096431"/>
      <w:bookmarkStart w:id="317" w:name="_Toc104096597"/>
      <w:bookmarkStart w:id="318" w:name="_Toc104100322"/>
      <w:bookmarkStart w:id="319" w:name="_Toc104100495"/>
      <w:bookmarkStart w:id="320" w:name="_Toc104100668"/>
      <w:bookmarkStart w:id="321" w:name="_Toc104100841"/>
      <w:bookmarkStart w:id="322" w:name="_Toc104101014"/>
      <w:bookmarkStart w:id="323" w:name="_Toc104101188"/>
      <w:bookmarkStart w:id="324" w:name="_Toc104101362"/>
      <w:bookmarkStart w:id="325" w:name="_Toc104101536"/>
      <w:bookmarkStart w:id="326" w:name="_Toc104101711"/>
      <w:bookmarkStart w:id="327" w:name="_Toc104101886"/>
      <w:bookmarkStart w:id="328" w:name="_Toc104102061"/>
      <w:bookmarkStart w:id="329" w:name="_Toc104088370"/>
      <w:bookmarkStart w:id="330" w:name="_Toc104088536"/>
      <w:bookmarkStart w:id="331" w:name="_Toc104092938"/>
      <w:bookmarkStart w:id="332" w:name="_Toc104093103"/>
      <w:bookmarkStart w:id="333" w:name="_Toc104093268"/>
      <w:bookmarkStart w:id="334" w:name="_Toc104096269"/>
      <w:bookmarkStart w:id="335" w:name="_Toc104096435"/>
      <w:bookmarkStart w:id="336" w:name="_Toc104096601"/>
      <w:bookmarkStart w:id="337" w:name="_Toc104100326"/>
      <w:bookmarkStart w:id="338" w:name="_Toc104100499"/>
      <w:bookmarkStart w:id="339" w:name="_Toc104100672"/>
      <w:bookmarkStart w:id="340" w:name="_Toc104100845"/>
      <w:bookmarkStart w:id="341" w:name="_Toc104101018"/>
      <w:bookmarkStart w:id="342" w:name="_Toc104101192"/>
      <w:bookmarkStart w:id="343" w:name="_Toc104101366"/>
      <w:bookmarkStart w:id="344" w:name="_Toc104101540"/>
      <w:bookmarkStart w:id="345" w:name="_Toc104101715"/>
      <w:bookmarkStart w:id="346" w:name="_Toc104101890"/>
      <w:bookmarkStart w:id="347" w:name="_Toc104102065"/>
      <w:bookmarkStart w:id="348" w:name="_Toc73535270"/>
      <w:bookmarkStart w:id="349" w:name="_Toc73535272"/>
      <w:bookmarkStart w:id="350" w:name="_Toc73535274"/>
      <w:bookmarkStart w:id="351" w:name="_Toc73535276"/>
      <w:bookmarkStart w:id="352" w:name="_Toc104088377"/>
      <w:bookmarkStart w:id="353" w:name="_Toc104088543"/>
      <w:bookmarkStart w:id="354" w:name="_Toc104092945"/>
      <w:bookmarkStart w:id="355" w:name="_Toc104093110"/>
      <w:bookmarkStart w:id="356" w:name="_Toc104093275"/>
      <w:bookmarkStart w:id="357" w:name="_Toc104096276"/>
      <w:bookmarkStart w:id="358" w:name="_Toc104096442"/>
      <w:bookmarkStart w:id="359" w:name="_Toc104096608"/>
      <w:bookmarkStart w:id="360" w:name="_Toc104100333"/>
      <w:bookmarkStart w:id="361" w:name="_Toc104100506"/>
      <w:bookmarkStart w:id="362" w:name="_Toc104100679"/>
      <w:bookmarkStart w:id="363" w:name="_Toc104100852"/>
      <w:bookmarkStart w:id="364" w:name="_Toc104101025"/>
      <w:bookmarkStart w:id="365" w:name="_Toc104101199"/>
      <w:bookmarkStart w:id="366" w:name="_Toc104101373"/>
      <w:bookmarkStart w:id="367" w:name="_Toc104101547"/>
      <w:bookmarkStart w:id="368" w:name="_Toc104101722"/>
      <w:bookmarkStart w:id="369" w:name="_Toc104101897"/>
      <w:bookmarkStart w:id="370" w:name="_Toc104102072"/>
      <w:bookmarkStart w:id="371" w:name="_Toc54086832"/>
      <w:bookmarkStart w:id="372" w:name="_Toc54087167"/>
      <w:bookmarkStart w:id="373" w:name="_Toc54087502"/>
      <w:bookmarkStart w:id="374" w:name="_Toc54087837"/>
      <w:bookmarkStart w:id="375" w:name="_Toc54088171"/>
      <w:bookmarkStart w:id="376" w:name="_Toc54088522"/>
      <w:bookmarkStart w:id="377" w:name="_Toc54088900"/>
      <w:bookmarkStart w:id="378" w:name="_Toc54089278"/>
      <w:bookmarkStart w:id="379" w:name="_Toc54089657"/>
      <w:bookmarkStart w:id="380" w:name="_Toc54086837"/>
      <w:bookmarkStart w:id="381" w:name="_Toc54087172"/>
      <w:bookmarkStart w:id="382" w:name="_Toc54087507"/>
      <w:bookmarkStart w:id="383" w:name="_Toc54087842"/>
      <w:bookmarkStart w:id="384" w:name="_Toc54088176"/>
      <w:bookmarkStart w:id="385" w:name="_Toc54088527"/>
      <w:bookmarkStart w:id="386" w:name="_Toc54088905"/>
      <w:bookmarkStart w:id="387" w:name="_Toc54089283"/>
      <w:bookmarkStart w:id="388" w:name="_Toc5408966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D80278">
        <w:rPr>
          <w:rFonts w:ascii="Verdana" w:hAnsi="Verdana"/>
          <w:sz w:val="20"/>
          <w:szCs w:val="20"/>
        </w:rPr>
        <w:t>O Ανάδοχος υποχρεούται να υλοποιήσει όλες τις υπηρεσίες με τρόπο ώστε να υποστηρίζεται η χρήση τους από άτομα με προβλήματα αναπηρίας (π.χ. προβλήματα όρασης ή ακοής) και στόχο:</w:t>
      </w:r>
    </w:p>
    <w:p w:rsidR="00416473" w:rsidRPr="00D80278" w:rsidRDefault="00416473" w:rsidP="00313036">
      <w:pPr>
        <w:numPr>
          <w:ilvl w:val="0"/>
          <w:numId w:val="57"/>
        </w:numPr>
        <w:spacing w:after="120"/>
        <w:jc w:val="both"/>
        <w:rPr>
          <w:rFonts w:ascii="Verdana" w:hAnsi="Verdana"/>
          <w:sz w:val="20"/>
          <w:szCs w:val="20"/>
        </w:rPr>
      </w:pPr>
      <w:r w:rsidRPr="00D80278">
        <w:rPr>
          <w:rFonts w:ascii="Verdana" w:hAnsi="Verdana"/>
          <w:sz w:val="20"/>
          <w:szCs w:val="20"/>
        </w:rPr>
        <w:t>Να ικανοποιηθούν προδιαγραφές και οδηγίες για τη διάθεση περιεχομένου σε ειδικές ομάδες χρηστών.</w:t>
      </w:r>
    </w:p>
    <w:p w:rsidR="00416473" w:rsidRPr="00D80278" w:rsidRDefault="00416473" w:rsidP="00313036">
      <w:pPr>
        <w:numPr>
          <w:ilvl w:val="0"/>
          <w:numId w:val="57"/>
        </w:numPr>
        <w:spacing w:after="120"/>
        <w:jc w:val="both"/>
        <w:rPr>
          <w:rFonts w:ascii="Verdana" w:hAnsi="Verdana"/>
          <w:sz w:val="20"/>
          <w:szCs w:val="20"/>
        </w:rPr>
      </w:pPr>
      <w:r w:rsidRPr="00D80278">
        <w:rPr>
          <w:rFonts w:ascii="Verdana" w:hAnsi="Verdana"/>
          <w:sz w:val="20"/>
          <w:szCs w:val="20"/>
        </w:rPr>
        <w:t>Να αυξηθεί ο αριθμός των δυνητικών χρηστών των υπηρεσιών.</w:t>
      </w:r>
    </w:p>
    <w:p w:rsidR="00416473" w:rsidRPr="00D80278" w:rsidRDefault="00416473" w:rsidP="00D80278">
      <w:pPr>
        <w:spacing w:after="120"/>
        <w:jc w:val="both"/>
        <w:rPr>
          <w:rFonts w:ascii="Verdana" w:hAnsi="Verdana"/>
          <w:sz w:val="20"/>
          <w:szCs w:val="20"/>
        </w:rPr>
      </w:pPr>
      <w:r w:rsidRPr="00D80278">
        <w:rPr>
          <w:rFonts w:ascii="Verdana" w:hAnsi="Verdana"/>
          <w:sz w:val="20"/>
          <w:szCs w:val="20"/>
        </w:rPr>
        <w:t>Ο Ανάδοχος οφείλει να συμμορφωθεί με τις κατευθύνσεις του οργανισμού W3C (Web ContentAccessibilityGuidelines 2.0) (http://www.w3.org/TR/WCAG/) που αφορούν στη δημιουργία προσβάσιμου περιεχομένου.</w:t>
      </w:r>
    </w:p>
    <w:p w:rsidR="00821074" w:rsidRDefault="00821074">
      <w:pPr>
        <w:rPr>
          <w:rFonts w:ascii="Verdana" w:hAnsi="Verdana"/>
          <w:sz w:val="20"/>
          <w:szCs w:val="20"/>
        </w:rPr>
      </w:pPr>
      <w:r>
        <w:rPr>
          <w:rFonts w:ascii="Verdana" w:hAnsi="Verdana"/>
          <w:sz w:val="20"/>
          <w:szCs w:val="20"/>
        </w:rPr>
        <w:br w:type="page"/>
      </w:r>
    </w:p>
    <w:p w:rsidR="00226AAA" w:rsidRPr="00226AAA" w:rsidRDefault="00226AAA" w:rsidP="003F4F25">
      <w:pPr>
        <w:pStyle w:val="1"/>
        <w:widowControl w:val="0"/>
        <w:numPr>
          <w:ilvl w:val="0"/>
          <w:numId w:val="0"/>
        </w:numPr>
        <w:tabs>
          <w:tab w:val="left" w:pos="1843"/>
        </w:tabs>
        <w:spacing w:before="240"/>
        <w:ind w:left="1843" w:hanging="1843"/>
        <w:jc w:val="both"/>
        <w:rPr>
          <w:rFonts w:ascii="Verdana" w:hAnsi="Verdana" w:cs="Arial"/>
          <w:bCs/>
          <w:kern w:val="32"/>
          <w:sz w:val="20"/>
        </w:rPr>
      </w:pPr>
      <w:bookmarkStart w:id="389" w:name="_Toc421884113"/>
      <w:bookmarkStart w:id="390" w:name="_Ref324954578"/>
      <w:bookmarkStart w:id="391" w:name="_Ref325029164"/>
      <w:bookmarkStart w:id="392" w:name="_Ref339534050"/>
      <w:bookmarkStart w:id="393" w:name="_Toc417125722"/>
      <w:r>
        <w:rPr>
          <w:rFonts w:ascii="Verdana" w:hAnsi="Verdana" w:cs="Arial"/>
          <w:bCs/>
          <w:kern w:val="32"/>
          <w:sz w:val="20"/>
        </w:rPr>
        <w:t>ΠΑΡΑΡΤΗΜΑ 1:</w:t>
      </w:r>
      <w:r w:rsidR="003F4F25">
        <w:rPr>
          <w:rFonts w:ascii="Verdana" w:hAnsi="Verdana" w:cs="Arial"/>
          <w:bCs/>
          <w:kern w:val="32"/>
          <w:sz w:val="20"/>
        </w:rPr>
        <w:tab/>
      </w:r>
      <w:r w:rsidRPr="00226AAA">
        <w:rPr>
          <w:rFonts w:ascii="Verdana" w:hAnsi="Verdana" w:cs="Arial"/>
          <w:bCs/>
          <w:kern w:val="32"/>
          <w:sz w:val="20"/>
        </w:rPr>
        <w:t>Πληροφοριακά Συστήματα και Πηγές Δεδομένων που θα αξιοποιηθούν στο Πλαίσιο του Υποέργου</w:t>
      </w:r>
      <w:bookmarkEnd w:id="389"/>
    </w:p>
    <w:p w:rsidR="00226AAA" w:rsidRPr="003E26E7" w:rsidRDefault="00226AAA" w:rsidP="00226AAA">
      <w:pPr>
        <w:spacing w:after="120"/>
        <w:jc w:val="both"/>
        <w:rPr>
          <w:rFonts w:ascii="Verdana" w:hAnsi="Verdana"/>
          <w:sz w:val="20"/>
          <w:szCs w:val="20"/>
        </w:rPr>
      </w:pPr>
      <w:r w:rsidRPr="003E26E7">
        <w:rPr>
          <w:rFonts w:ascii="Verdana" w:hAnsi="Verdana"/>
          <w:sz w:val="20"/>
          <w:szCs w:val="20"/>
        </w:rPr>
        <w:t>Στη συνέχεια παρουσιάζουμε συστήματα του ΕΚΤ που διατηρούν δεδομένα από τις συνδ</w:t>
      </w:r>
      <w:r>
        <w:rPr>
          <w:rFonts w:ascii="Verdana" w:hAnsi="Verdana"/>
          <w:sz w:val="20"/>
          <w:szCs w:val="20"/>
        </w:rPr>
        <w:t>ρ</w:t>
      </w:r>
      <w:r w:rsidRPr="003E26E7">
        <w:rPr>
          <w:rFonts w:ascii="Verdana" w:hAnsi="Verdana"/>
          <w:sz w:val="20"/>
          <w:szCs w:val="20"/>
        </w:rPr>
        <w:t>ομές του ΕΚΤ στις βιβλιοθήκες αυτές αλλά και βιβλιοθήκες λογισμικού που αξιοποιούνται από το ΕΚΤ στο πλαίσιο διαδικασιών μετάπτωσης δεδομένων.</w:t>
      </w:r>
    </w:p>
    <w:p w:rsidR="00226AAA" w:rsidRPr="003E26E7" w:rsidRDefault="00226AAA" w:rsidP="00226AAA">
      <w:pPr>
        <w:spacing w:after="120"/>
        <w:jc w:val="both"/>
        <w:rPr>
          <w:rFonts w:ascii="Verdana" w:hAnsi="Verdana"/>
          <w:sz w:val="20"/>
          <w:szCs w:val="20"/>
        </w:rPr>
      </w:pPr>
    </w:p>
    <w:p w:rsidR="00226AAA" w:rsidRPr="004B72E0" w:rsidRDefault="00FF398A" w:rsidP="00226AAA">
      <w:pPr>
        <w:spacing w:after="120"/>
        <w:jc w:val="both"/>
        <w:rPr>
          <w:rFonts w:ascii="Verdana" w:hAnsi="Verdana"/>
          <w:b/>
          <w:sz w:val="20"/>
          <w:szCs w:val="20"/>
        </w:rPr>
      </w:pPr>
      <w:r w:rsidRPr="00821074">
        <w:rPr>
          <w:rFonts w:ascii="Verdana" w:hAnsi="Verdana"/>
          <w:b/>
          <w:sz w:val="20"/>
          <w:szCs w:val="20"/>
        </w:rPr>
        <w:t>1</w:t>
      </w:r>
      <w:r w:rsidR="00226AAA" w:rsidRPr="004B72E0">
        <w:rPr>
          <w:rFonts w:ascii="Verdana" w:hAnsi="Verdana"/>
          <w:b/>
          <w:sz w:val="20"/>
          <w:szCs w:val="20"/>
        </w:rPr>
        <w:t>.1.</w:t>
      </w:r>
      <w:r w:rsidR="00226AAA" w:rsidRPr="004B72E0">
        <w:rPr>
          <w:rFonts w:ascii="Verdana" w:hAnsi="Verdana"/>
          <w:b/>
          <w:sz w:val="20"/>
          <w:szCs w:val="20"/>
        </w:rPr>
        <w:tab/>
        <w:t>Πληροφοριακά Συστήματα – Πηγές Δεδομένων</w:t>
      </w:r>
    </w:p>
    <w:p w:rsidR="00226AAA" w:rsidRPr="00382E08" w:rsidRDefault="00226AAA" w:rsidP="00226AAA">
      <w:pPr>
        <w:spacing w:after="120"/>
        <w:jc w:val="both"/>
        <w:rPr>
          <w:rFonts w:ascii="Verdana" w:hAnsi="Verdana"/>
          <w:sz w:val="20"/>
          <w:szCs w:val="20"/>
        </w:rPr>
      </w:pPr>
      <w:r w:rsidRPr="004B72E0">
        <w:rPr>
          <w:rFonts w:ascii="Verdana" w:hAnsi="Verdana"/>
          <w:sz w:val="20"/>
          <w:szCs w:val="20"/>
          <w:lang w:val="en-US"/>
        </w:rPr>
        <w:t>Web</w:t>
      </w:r>
      <w:r w:rsidRPr="00382E08">
        <w:rPr>
          <w:rFonts w:ascii="Verdana" w:hAnsi="Verdana"/>
          <w:sz w:val="20"/>
          <w:szCs w:val="20"/>
        </w:rPr>
        <w:t>-</w:t>
      </w:r>
      <w:r w:rsidRPr="004B72E0">
        <w:rPr>
          <w:rFonts w:ascii="Verdana" w:hAnsi="Verdana"/>
          <w:sz w:val="20"/>
          <w:szCs w:val="20"/>
          <w:lang w:val="en-US"/>
        </w:rPr>
        <w:t>Of</w:t>
      </w:r>
      <w:r w:rsidRPr="00382E08">
        <w:rPr>
          <w:rFonts w:ascii="Verdana" w:hAnsi="Verdana"/>
          <w:sz w:val="20"/>
          <w:szCs w:val="20"/>
        </w:rPr>
        <w:t>-</w:t>
      </w:r>
      <w:r w:rsidRPr="004B72E0">
        <w:rPr>
          <w:rFonts w:ascii="Verdana" w:hAnsi="Verdana"/>
          <w:sz w:val="20"/>
          <w:szCs w:val="20"/>
          <w:lang w:val="en-US"/>
        </w:rPr>
        <w:t>Science</w:t>
      </w:r>
      <w:r w:rsidRPr="00382E08">
        <w:rPr>
          <w:rFonts w:ascii="Verdana" w:hAnsi="Verdana"/>
          <w:sz w:val="20"/>
          <w:szCs w:val="20"/>
        </w:rPr>
        <w:t xml:space="preserve"> (</w:t>
      </w:r>
      <w:r w:rsidRPr="004B72E0">
        <w:rPr>
          <w:rFonts w:ascii="Verdana" w:hAnsi="Verdana"/>
          <w:sz w:val="20"/>
          <w:szCs w:val="20"/>
          <w:lang w:val="en-US"/>
        </w:rPr>
        <w:t>CDVersion</w:t>
      </w:r>
      <w:r w:rsidRPr="00382E08">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5210"/>
      </w:tblGrid>
      <w:tr w:rsidR="00226AAA" w:rsidRPr="005F7EE6"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Σύστημα / Πηγή Δεδομένων</w:t>
            </w:r>
          </w:p>
        </w:tc>
        <w:tc>
          <w:tcPr>
            <w:tcW w:w="5210" w:type="dxa"/>
          </w:tcPr>
          <w:p w:rsidR="00226AAA" w:rsidRPr="003E26E7" w:rsidRDefault="00226AAA" w:rsidP="00862C96">
            <w:pPr>
              <w:jc w:val="both"/>
              <w:rPr>
                <w:rFonts w:ascii="Verdana" w:hAnsi="Verdana"/>
                <w:sz w:val="20"/>
                <w:szCs w:val="20"/>
                <w:lang w:val="en-US"/>
              </w:rPr>
            </w:pPr>
            <w:r w:rsidRPr="003E26E7">
              <w:rPr>
                <w:rFonts w:ascii="Verdana" w:hAnsi="Verdana"/>
                <w:sz w:val="20"/>
                <w:szCs w:val="20"/>
                <w:lang w:val="en-US"/>
              </w:rPr>
              <w:t>Web-Of-Science (CD Version)</w:t>
            </w:r>
          </w:p>
        </w:tc>
      </w:tr>
      <w:tr w:rsidR="00226AAA" w:rsidRPr="003E26E7"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Περιγραφή</w:t>
            </w:r>
          </w:p>
        </w:tc>
        <w:tc>
          <w:tcPr>
            <w:tcW w:w="5210" w:type="dxa"/>
          </w:tcPr>
          <w:p w:rsidR="00226AAA" w:rsidRPr="003E26E7" w:rsidRDefault="00226AAA" w:rsidP="00862C96">
            <w:pPr>
              <w:jc w:val="both"/>
              <w:rPr>
                <w:rFonts w:ascii="Verdana" w:hAnsi="Verdana"/>
                <w:sz w:val="20"/>
                <w:szCs w:val="20"/>
              </w:rPr>
            </w:pPr>
            <w:r w:rsidRPr="003E26E7">
              <w:rPr>
                <w:rFonts w:ascii="Verdana" w:hAnsi="Verdana"/>
                <w:sz w:val="20"/>
                <w:szCs w:val="20"/>
              </w:rPr>
              <w:t>CD το οποίο αγοράζει το ΕΚΤ σε ετήσια βάση και περιλαμβάνει όλες τις δημοσιεύσεις με ελληνικό affiliation</w:t>
            </w:r>
          </w:p>
        </w:tc>
      </w:tr>
      <w:tr w:rsidR="00226AAA" w:rsidRPr="003E26E7"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Τρόπος Προσπέλασης/Πρόσβασης (π.χ. Export, API)</w:t>
            </w:r>
          </w:p>
        </w:tc>
        <w:tc>
          <w:tcPr>
            <w:tcW w:w="5210" w:type="dxa"/>
          </w:tcPr>
          <w:p w:rsidR="00226AAA" w:rsidRPr="003E26E7" w:rsidRDefault="00226AAA" w:rsidP="00862C96">
            <w:pPr>
              <w:jc w:val="both"/>
              <w:rPr>
                <w:rFonts w:ascii="Verdana" w:hAnsi="Verdana"/>
                <w:sz w:val="20"/>
                <w:szCs w:val="20"/>
              </w:rPr>
            </w:pPr>
            <w:r w:rsidRPr="003E26E7">
              <w:rPr>
                <w:rFonts w:ascii="Verdana" w:hAnsi="Verdana"/>
                <w:sz w:val="20"/>
                <w:szCs w:val="20"/>
              </w:rPr>
              <w:t>CD, Σύνδεσμός για Download (link)</w:t>
            </w:r>
          </w:p>
        </w:tc>
      </w:tr>
      <w:tr w:rsidR="00226AAA" w:rsidRPr="003E26E7"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 xml:space="preserve">Mορφή Διαθέσιμων Δεδομένων </w:t>
            </w:r>
          </w:p>
        </w:tc>
        <w:tc>
          <w:tcPr>
            <w:tcW w:w="5210" w:type="dxa"/>
          </w:tcPr>
          <w:p w:rsidR="00226AAA" w:rsidRPr="003E26E7" w:rsidRDefault="00226AAA" w:rsidP="00862C96">
            <w:pPr>
              <w:jc w:val="both"/>
              <w:rPr>
                <w:rFonts w:ascii="Verdana" w:hAnsi="Verdana"/>
                <w:sz w:val="20"/>
                <w:szCs w:val="20"/>
              </w:rPr>
            </w:pPr>
            <w:r w:rsidRPr="003E26E7">
              <w:rPr>
                <w:rFonts w:ascii="Verdana" w:hAnsi="Verdana"/>
                <w:sz w:val="20"/>
                <w:szCs w:val="20"/>
              </w:rPr>
              <w:t>MS Access</w:t>
            </w:r>
          </w:p>
        </w:tc>
      </w:tr>
      <w:tr w:rsidR="00226AAA" w:rsidRPr="003E26E7"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Ενδεικτικός Όγκος Δεδομένων</w:t>
            </w:r>
          </w:p>
        </w:tc>
        <w:tc>
          <w:tcPr>
            <w:tcW w:w="5210" w:type="dxa"/>
          </w:tcPr>
          <w:p w:rsidR="00226AAA" w:rsidRPr="003E26E7" w:rsidRDefault="00226AAA" w:rsidP="00862C96">
            <w:pPr>
              <w:jc w:val="both"/>
              <w:rPr>
                <w:rFonts w:ascii="Verdana" w:hAnsi="Verdana"/>
                <w:sz w:val="20"/>
                <w:szCs w:val="20"/>
              </w:rPr>
            </w:pPr>
            <w:r w:rsidRPr="003E26E7">
              <w:rPr>
                <w:rFonts w:ascii="Verdana" w:hAnsi="Verdana"/>
                <w:sz w:val="20"/>
                <w:szCs w:val="20"/>
              </w:rPr>
              <w:t>~155.000 άρθρα</w:t>
            </w:r>
          </w:p>
        </w:tc>
      </w:tr>
      <w:tr w:rsidR="00226AAA" w:rsidRPr="003E26E7"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Σημειώσεις / Περιορισμοί / Απαιτήσεις</w:t>
            </w:r>
          </w:p>
        </w:tc>
        <w:tc>
          <w:tcPr>
            <w:tcW w:w="5210" w:type="dxa"/>
          </w:tcPr>
          <w:p w:rsidR="00226AAA" w:rsidRPr="003E26E7" w:rsidRDefault="00226AAA" w:rsidP="00862C96">
            <w:pPr>
              <w:jc w:val="both"/>
              <w:rPr>
                <w:rFonts w:ascii="Verdana" w:hAnsi="Verdana"/>
                <w:sz w:val="20"/>
                <w:szCs w:val="20"/>
              </w:rPr>
            </w:pPr>
            <w:r w:rsidRPr="003E26E7">
              <w:rPr>
                <w:rFonts w:ascii="Verdana" w:hAnsi="Verdana"/>
                <w:sz w:val="20"/>
                <w:szCs w:val="20"/>
              </w:rPr>
              <w:t>Ενδέχεται να έχει ελλείψεις γιατί ο τρόπος που φιλτράρονται οι εγγραφές που θα δοθούν στο CD εξαρτάται μόνο από τη χώρα στο affiliation γεγονός που οδηγεί σε λάθη.</w:t>
            </w:r>
          </w:p>
        </w:tc>
      </w:tr>
    </w:tbl>
    <w:p w:rsidR="00226AAA" w:rsidRPr="003E26E7" w:rsidRDefault="00226AAA" w:rsidP="00226AAA">
      <w:pPr>
        <w:spacing w:after="60"/>
        <w:jc w:val="both"/>
        <w:rPr>
          <w:rFonts w:ascii="Verdana" w:hAnsi="Verdana"/>
          <w:sz w:val="20"/>
          <w:szCs w:val="20"/>
        </w:rPr>
      </w:pPr>
    </w:p>
    <w:p w:rsidR="00226AAA" w:rsidRDefault="00226AAA" w:rsidP="00226AAA">
      <w:pPr>
        <w:spacing w:after="60"/>
        <w:jc w:val="both"/>
        <w:rPr>
          <w:rFonts w:ascii="Verdana" w:hAnsi="Verdana"/>
          <w:sz w:val="20"/>
          <w:szCs w:val="20"/>
        </w:rPr>
      </w:pPr>
      <w:r w:rsidRPr="004B72E0">
        <w:rPr>
          <w:rFonts w:ascii="Verdana" w:hAnsi="Verdana"/>
          <w:sz w:val="20"/>
          <w:szCs w:val="20"/>
          <w:lang w:val="en-US"/>
        </w:rPr>
        <w:t>Web-Of-Science (MySQL)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5215"/>
      </w:tblGrid>
      <w:tr w:rsidR="00226AAA" w:rsidRPr="003E26E7" w:rsidTr="00862C96">
        <w:tc>
          <w:tcPr>
            <w:tcW w:w="3307" w:type="dxa"/>
          </w:tcPr>
          <w:p w:rsidR="00226AAA" w:rsidRPr="003E26E7" w:rsidRDefault="00226AAA" w:rsidP="00862C96">
            <w:pPr>
              <w:rPr>
                <w:rFonts w:ascii="Verdana" w:hAnsi="Verdana"/>
                <w:b/>
                <w:sz w:val="20"/>
                <w:szCs w:val="20"/>
              </w:rPr>
            </w:pPr>
            <w:r w:rsidRPr="003E26E7">
              <w:rPr>
                <w:rFonts w:ascii="Verdana" w:hAnsi="Verdana"/>
                <w:b/>
                <w:sz w:val="20"/>
                <w:szCs w:val="20"/>
              </w:rPr>
              <w:t>Σύστημα / Πηγή Δεδομένων</w:t>
            </w:r>
          </w:p>
        </w:tc>
        <w:tc>
          <w:tcPr>
            <w:tcW w:w="5215" w:type="dxa"/>
          </w:tcPr>
          <w:p w:rsidR="00226AAA" w:rsidRPr="003E26E7" w:rsidRDefault="00226AAA" w:rsidP="00862C96">
            <w:pPr>
              <w:jc w:val="both"/>
              <w:rPr>
                <w:rFonts w:ascii="Verdana" w:hAnsi="Verdana"/>
                <w:sz w:val="20"/>
                <w:szCs w:val="20"/>
                <w:lang w:val="en-US"/>
              </w:rPr>
            </w:pPr>
            <w:r w:rsidRPr="003E26E7">
              <w:rPr>
                <w:rFonts w:ascii="Verdana" w:hAnsi="Verdana"/>
                <w:sz w:val="20"/>
                <w:szCs w:val="20"/>
                <w:lang w:val="en-US"/>
              </w:rPr>
              <w:t>Web-Of-Science (MySQL)</w:t>
            </w:r>
          </w:p>
        </w:tc>
      </w:tr>
      <w:tr w:rsidR="00226AAA" w:rsidRPr="003E26E7" w:rsidTr="00862C96">
        <w:tc>
          <w:tcPr>
            <w:tcW w:w="3307" w:type="dxa"/>
          </w:tcPr>
          <w:p w:rsidR="00226AAA" w:rsidRPr="003E26E7" w:rsidRDefault="00226AAA" w:rsidP="00862C96">
            <w:pPr>
              <w:rPr>
                <w:rFonts w:ascii="Verdana" w:hAnsi="Verdana"/>
                <w:b/>
                <w:sz w:val="20"/>
                <w:szCs w:val="20"/>
              </w:rPr>
            </w:pPr>
            <w:r w:rsidRPr="003E26E7">
              <w:rPr>
                <w:rFonts w:ascii="Verdana" w:hAnsi="Verdana"/>
                <w:b/>
                <w:sz w:val="20"/>
                <w:szCs w:val="20"/>
              </w:rPr>
              <w:t>Περιγραφή</w:t>
            </w:r>
          </w:p>
        </w:tc>
        <w:tc>
          <w:tcPr>
            <w:tcW w:w="5215" w:type="dxa"/>
          </w:tcPr>
          <w:p w:rsidR="00226AAA" w:rsidRPr="003E26E7" w:rsidRDefault="00226AAA" w:rsidP="00862C96">
            <w:pPr>
              <w:jc w:val="both"/>
              <w:rPr>
                <w:rFonts w:ascii="Verdana" w:hAnsi="Verdana"/>
                <w:sz w:val="20"/>
                <w:szCs w:val="20"/>
              </w:rPr>
            </w:pPr>
            <w:r w:rsidRPr="003E26E7">
              <w:rPr>
                <w:rFonts w:ascii="Verdana" w:hAnsi="Verdana"/>
                <w:sz w:val="20"/>
                <w:szCs w:val="20"/>
              </w:rPr>
              <w:t xml:space="preserve">Πρόκειται για τη μετατροπή της </w:t>
            </w:r>
            <w:r w:rsidRPr="003E26E7">
              <w:rPr>
                <w:rFonts w:ascii="Verdana" w:hAnsi="Verdana"/>
                <w:sz w:val="20"/>
                <w:szCs w:val="20"/>
                <w:lang w:val="en-US"/>
              </w:rPr>
              <w:t>Web</w:t>
            </w:r>
            <w:r w:rsidRPr="003E26E7">
              <w:rPr>
                <w:rFonts w:ascii="Verdana" w:hAnsi="Verdana"/>
                <w:sz w:val="20"/>
                <w:szCs w:val="20"/>
              </w:rPr>
              <w:t>-</w:t>
            </w:r>
            <w:r w:rsidRPr="003E26E7">
              <w:rPr>
                <w:rFonts w:ascii="Verdana" w:hAnsi="Verdana"/>
                <w:sz w:val="20"/>
                <w:szCs w:val="20"/>
                <w:lang w:val="en-US"/>
              </w:rPr>
              <w:t>Of</w:t>
            </w:r>
            <w:r w:rsidRPr="003E26E7">
              <w:rPr>
                <w:rFonts w:ascii="Verdana" w:hAnsi="Verdana"/>
                <w:sz w:val="20"/>
                <w:szCs w:val="20"/>
              </w:rPr>
              <w:t>-</w:t>
            </w:r>
            <w:r w:rsidRPr="003E26E7">
              <w:rPr>
                <w:rFonts w:ascii="Verdana" w:hAnsi="Verdana"/>
                <w:sz w:val="20"/>
                <w:szCs w:val="20"/>
                <w:lang w:val="en-US"/>
              </w:rPr>
              <w:t>Science</w:t>
            </w:r>
            <w:r w:rsidRPr="003E26E7">
              <w:rPr>
                <w:rFonts w:ascii="Verdana" w:hAnsi="Verdana"/>
                <w:sz w:val="20"/>
                <w:szCs w:val="20"/>
              </w:rPr>
              <w:t xml:space="preserve"> (</w:t>
            </w:r>
            <w:r w:rsidRPr="003E26E7">
              <w:rPr>
                <w:rFonts w:ascii="Verdana" w:hAnsi="Verdana"/>
                <w:sz w:val="20"/>
                <w:szCs w:val="20"/>
                <w:lang w:val="en-US"/>
              </w:rPr>
              <w:t>CDVersion</w:t>
            </w:r>
            <w:r w:rsidRPr="003E26E7">
              <w:rPr>
                <w:rFonts w:ascii="Verdana" w:hAnsi="Verdana"/>
                <w:sz w:val="20"/>
                <w:szCs w:val="20"/>
              </w:rPr>
              <w:t>) σε MySQL μετά από καθαρισμούς που αφορούν το affiliation των authors των άρθρων</w:t>
            </w:r>
          </w:p>
        </w:tc>
      </w:tr>
      <w:tr w:rsidR="00226AAA" w:rsidRPr="003E26E7" w:rsidTr="00862C96">
        <w:tc>
          <w:tcPr>
            <w:tcW w:w="3307" w:type="dxa"/>
          </w:tcPr>
          <w:p w:rsidR="00226AAA" w:rsidRPr="003E26E7" w:rsidRDefault="00226AAA" w:rsidP="00862C96">
            <w:pPr>
              <w:rPr>
                <w:rFonts w:ascii="Verdana" w:hAnsi="Verdana"/>
                <w:b/>
                <w:sz w:val="20"/>
                <w:szCs w:val="20"/>
              </w:rPr>
            </w:pPr>
            <w:r w:rsidRPr="003E26E7">
              <w:rPr>
                <w:rFonts w:ascii="Verdana" w:hAnsi="Verdana"/>
                <w:b/>
                <w:sz w:val="20"/>
                <w:szCs w:val="20"/>
              </w:rPr>
              <w:t>Τρόπος Προσπέλασης/Πρόσβασης (π.χ. Export, API)</w:t>
            </w:r>
          </w:p>
        </w:tc>
        <w:tc>
          <w:tcPr>
            <w:tcW w:w="5215" w:type="dxa"/>
          </w:tcPr>
          <w:p w:rsidR="00226AAA" w:rsidRPr="003E26E7" w:rsidRDefault="00226AAA" w:rsidP="00862C96">
            <w:pPr>
              <w:jc w:val="both"/>
              <w:rPr>
                <w:rFonts w:ascii="Verdana" w:hAnsi="Verdana"/>
                <w:sz w:val="20"/>
                <w:szCs w:val="20"/>
              </w:rPr>
            </w:pPr>
            <w:r w:rsidRPr="003E26E7">
              <w:rPr>
                <w:rFonts w:ascii="Verdana" w:hAnsi="Verdana"/>
                <w:sz w:val="20"/>
                <w:szCs w:val="20"/>
              </w:rPr>
              <w:t>Dump της βάσης</w:t>
            </w:r>
          </w:p>
        </w:tc>
      </w:tr>
      <w:tr w:rsidR="00226AAA" w:rsidRPr="003E26E7" w:rsidTr="00862C96">
        <w:tc>
          <w:tcPr>
            <w:tcW w:w="3307" w:type="dxa"/>
          </w:tcPr>
          <w:p w:rsidR="00226AAA" w:rsidRPr="003E26E7" w:rsidRDefault="00226AAA" w:rsidP="00862C96">
            <w:pPr>
              <w:rPr>
                <w:rFonts w:ascii="Verdana" w:hAnsi="Verdana"/>
                <w:b/>
                <w:sz w:val="20"/>
                <w:szCs w:val="20"/>
              </w:rPr>
            </w:pPr>
            <w:r w:rsidRPr="003E26E7">
              <w:rPr>
                <w:rFonts w:ascii="Verdana" w:hAnsi="Verdana"/>
                <w:b/>
                <w:sz w:val="20"/>
                <w:szCs w:val="20"/>
              </w:rPr>
              <w:t xml:space="preserve">Mορφή Διαθέσιμων Δεδομένων </w:t>
            </w:r>
          </w:p>
        </w:tc>
        <w:tc>
          <w:tcPr>
            <w:tcW w:w="5215" w:type="dxa"/>
          </w:tcPr>
          <w:p w:rsidR="00226AAA" w:rsidRPr="003E26E7" w:rsidRDefault="00226AAA" w:rsidP="00862C96">
            <w:pPr>
              <w:jc w:val="both"/>
              <w:rPr>
                <w:rFonts w:ascii="Verdana" w:hAnsi="Verdana"/>
                <w:sz w:val="20"/>
                <w:szCs w:val="20"/>
              </w:rPr>
            </w:pPr>
            <w:r w:rsidRPr="003E26E7">
              <w:rPr>
                <w:rFonts w:ascii="Verdana" w:hAnsi="Verdana"/>
                <w:sz w:val="20"/>
                <w:szCs w:val="20"/>
              </w:rPr>
              <w:t>MS Access</w:t>
            </w:r>
          </w:p>
        </w:tc>
      </w:tr>
      <w:tr w:rsidR="00226AAA" w:rsidRPr="003E26E7" w:rsidTr="00862C96">
        <w:tc>
          <w:tcPr>
            <w:tcW w:w="3307" w:type="dxa"/>
          </w:tcPr>
          <w:p w:rsidR="00226AAA" w:rsidRPr="003E26E7" w:rsidRDefault="00226AAA" w:rsidP="00862C96">
            <w:pPr>
              <w:rPr>
                <w:rFonts w:ascii="Verdana" w:hAnsi="Verdana"/>
                <w:b/>
                <w:sz w:val="20"/>
                <w:szCs w:val="20"/>
              </w:rPr>
            </w:pPr>
            <w:r w:rsidRPr="003E26E7">
              <w:rPr>
                <w:rFonts w:ascii="Verdana" w:hAnsi="Verdana"/>
                <w:b/>
                <w:sz w:val="20"/>
                <w:szCs w:val="20"/>
              </w:rPr>
              <w:t>Ενδεικτικός Όγκος Δεδομένων</w:t>
            </w:r>
          </w:p>
        </w:tc>
        <w:tc>
          <w:tcPr>
            <w:tcW w:w="5215" w:type="dxa"/>
          </w:tcPr>
          <w:p w:rsidR="00226AAA" w:rsidRPr="003E26E7" w:rsidRDefault="00226AAA" w:rsidP="00862C96">
            <w:pPr>
              <w:jc w:val="both"/>
              <w:rPr>
                <w:rFonts w:ascii="Verdana" w:hAnsi="Verdana"/>
                <w:sz w:val="20"/>
                <w:szCs w:val="20"/>
              </w:rPr>
            </w:pPr>
            <w:r w:rsidRPr="003E26E7">
              <w:rPr>
                <w:rFonts w:ascii="Verdana" w:hAnsi="Verdana"/>
                <w:sz w:val="20"/>
                <w:szCs w:val="20"/>
              </w:rPr>
              <w:t>~155.000 άρθρα</w:t>
            </w:r>
          </w:p>
        </w:tc>
      </w:tr>
      <w:tr w:rsidR="00226AAA" w:rsidRPr="003E26E7" w:rsidTr="00862C96">
        <w:tc>
          <w:tcPr>
            <w:tcW w:w="3307" w:type="dxa"/>
          </w:tcPr>
          <w:p w:rsidR="00226AAA" w:rsidRPr="003E26E7" w:rsidRDefault="00226AAA" w:rsidP="00862C96">
            <w:pPr>
              <w:rPr>
                <w:rFonts w:ascii="Verdana" w:hAnsi="Verdana"/>
                <w:b/>
                <w:sz w:val="20"/>
                <w:szCs w:val="20"/>
              </w:rPr>
            </w:pPr>
            <w:r w:rsidRPr="003E26E7">
              <w:rPr>
                <w:rFonts w:ascii="Verdana" w:hAnsi="Verdana"/>
                <w:b/>
                <w:sz w:val="20"/>
                <w:szCs w:val="20"/>
              </w:rPr>
              <w:t>Σημειώσεις / Περιορισμοί / Απαιτήσεις</w:t>
            </w:r>
          </w:p>
        </w:tc>
        <w:tc>
          <w:tcPr>
            <w:tcW w:w="5215" w:type="dxa"/>
          </w:tcPr>
          <w:p w:rsidR="00226AAA" w:rsidRPr="003E26E7" w:rsidRDefault="00226AAA" w:rsidP="00862C96">
            <w:pPr>
              <w:jc w:val="both"/>
              <w:rPr>
                <w:rFonts w:ascii="Verdana" w:hAnsi="Verdana"/>
                <w:sz w:val="20"/>
                <w:szCs w:val="20"/>
              </w:rPr>
            </w:pPr>
            <w:r w:rsidRPr="003E26E7">
              <w:rPr>
                <w:rFonts w:ascii="Verdana" w:hAnsi="Verdana"/>
                <w:sz w:val="20"/>
                <w:szCs w:val="20"/>
              </w:rPr>
              <w:t xml:space="preserve">Η διαδικασία πραγματοποιείται από το ΕΚΤ και περιλαμβάνει «χειροκίνητους» ελέγχους </w:t>
            </w:r>
          </w:p>
        </w:tc>
      </w:tr>
    </w:tbl>
    <w:p w:rsidR="00226AAA" w:rsidRDefault="00226AAA" w:rsidP="00226AAA">
      <w:pPr>
        <w:spacing w:after="60"/>
        <w:jc w:val="both"/>
        <w:rPr>
          <w:rFonts w:ascii="Verdana" w:hAnsi="Verdana"/>
          <w:sz w:val="20"/>
          <w:szCs w:val="20"/>
        </w:rPr>
      </w:pPr>
    </w:p>
    <w:p w:rsidR="00226AAA" w:rsidRDefault="00226AAA" w:rsidP="00226AAA">
      <w:pPr>
        <w:spacing w:after="60"/>
        <w:jc w:val="both"/>
        <w:rPr>
          <w:rFonts w:ascii="Verdana" w:hAnsi="Verdana"/>
          <w:sz w:val="20"/>
          <w:szCs w:val="20"/>
        </w:rPr>
      </w:pPr>
      <w:r w:rsidRPr="004B72E0">
        <w:rPr>
          <w:rFonts w:ascii="Verdana" w:hAnsi="Verdana"/>
          <w:sz w:val="20"/>
          <w:szCs w:val="20"/>
          <w:lang w:val="en-US"/>
        </w:rPr>
        <w:t>Scopus (CD Version)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5210"/>
      </w:tblGrid>
      <w:tr w:rsidR="00226AAA" w:rsidRPr="003E26E7"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Σύστημα / Πηγή Δεδομένων</w:t>
            </w:r>
          </w:p>
        </w:tc>
        <w:tc>
          <w:tcPr>
            <w:tcW w:w="5210" w:type="dxa"/>
          </w:tcPr>
          <w:p w:rsidR="00226AAA" w:rsidRPr="003E26E7" w:rsidRDefault="00226AAA" w:rsidP="00862C96">
            <w:pPr>
              <w:jc w:val="both"/>
              <w:rPr>
                <w:rFonts w:ascii="Verdana" w:hAnsi="Verdana"/>
                <w:sz w:val="20"/>
                <w:szCs w:val="20"/>
                <w:lang w:val="en-US"/>
              </w:rPr>
            </w:pPr>
            <w:r w:rsidRPr="003E26E7">
              <w:rPr>
                <w:rFonts w:ascii="Verdana" w:hAnsi="Verdana"/>
                <w:sz w:val="20"/>
                <w:szCs w:val="20"/>
                <w:lang w:val="en-US"/>
              </w:rPr>
              <w:t>Scopus (CD Version)</w:t>
            </w:r>
          </w:p>
        </w:tc>
      </w:tr>
      <w:tr w:rsidR="00226AAA" w:rsidRPr="003E26E7"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Περιγραφή</w:t>
            </w:r>
          </w:p>
        </w:tc>
        <w:tc>
          <w:tcPr>
            <w:tcW w:w="5210" w:type="dxa"/>
          </w:tcPr>
          <w:p w:rsidR="00226AAA" w:rsidRPr="003E26E7" w:rsidRDefault="00226AAA" w:rsidP="00862C96">
            <w:pPr>
              <w:jc w:val="both"/>
              <w:rPr>
                <w:rFonts w:ascii="Verdana" w:hAnsi="Verdana"/>
                <w:sz w:val="20"/>
                <w:szCs w:val="20"/>
              </w:rPr>
            </w:pPr>
            <w:r w:rsidRPr="003E26E7">
              <w:rPr>
                <w:rFonts w:ascii="Verdana" w:hAnsi="Verdana"/>
                <w:sz w:val="20"/>
                <w:szCs w:val="20"/>
              </w:rPr>
              <w:t>CD το οποίο αγοράζει το ΕΚΤ σε ετήσια βάση και περιλαμβάνει περιλαμβάνει όλες τις δημοσιεύσεις με ελληνικό affiliation</w:t>
            </w:r>
          </w:p>
        </w:tc>
      </w:tr>
      <w:tr w:rsidR="00226AAA" w:rsidRPr="003E26E7"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Τρόπος Προσπέλασης/Πρόσβασης (π.χ. Export, API)</w:t>
            </w:r>
          </w:p>
        </w:tc>
        <w:tc>
          <w:tcPr>
            <w:tcW w:w="5210" w:type="dxa"/>
          </w:tcPr>
          <w:p w:rsidR="00226AAA" w:rsidRPr="003E26E7" w:rsidRDefault="00226AAA" w:rsidP="00862C96">
            <w:pPr>
              <w:jc w:val="both"/>
              <w:rPr>
                <w:rFonts w:ascii="Verdana" w:hAnsi="Verdana"/>
                <w:sz w:val="20"/>
                <w:szCs w:val="20"/>
              </w:rPr>
            </w:pPr>
            <w:r w:rsidRPr="003E26E7">
              <w:rPr>
                <w:rFonts w:ascii="Verdana" w:hAnsi="Verdana"/>
                <w:sz w:val="20"/>
                <w:szCs w:val="20"/>
              </w:rPr>
              <w:t>Downloadlink για κατέβασμα</w:t>
            </w:r>
          </w:p>
        </w:tc>
      </w:tr>
      <w:tr w:rsidR="00226AAA" w:rsidRPr="003E26E7"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 xml:space="preserve">Mορφή Διαθέσιμων Δεδομένων </w:t>
            </w:r>
          </w:p>
        </w:tc>
        <w:tc>
          <w:tcPr>
            <w:tcW w:w="5210" w:type="dxa"/>
          </w:tcPr>
          <w:p w:rsidR="00226AAA" w:rsidRPr="003E26E7" w:rsidRDefault="00226AAA" w:rsidP="00862C96">
            <w:pPr>
              <w:jc w:val="both"/>
              <w:rPr>
                <w:rFonts w:ascii="Verdana" w:hAnsi="Verdana"/>
                <w:sz w:val="20"/>
                <w:szCs w:val="20"/>
                <w:lang w:val="en-US"/>
              </w:rPr>
            </w:pPr>
            <w:r w:rsidRPr="003E26E7">
              <w:rPr>
                <w:rFonts w:ascii="Verdana" w:hAnsi="Verdana"/>
                <w:sz w:val="20"/>
                <w:szCs w:val="20"/>
                <w:lang w:val="en-US"/>
              </w:rPr>
              <w:t>XML</w:t>
            </w:r>
          </w:p>
        </w:tc>
      </w:tr>
      <w:tr w:rsidR="00226AAA" w:rsidRPr="003E26E7"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Ενδεικτικός Όγκος Δεδομένων</w:t>
            </w:r>
          </w:p>
        </w:tc>
        <w:tc>
          <w:tcPr>
            <w:tcW w:w="5210" w:type="dxa"/>
          </w:tcPr>
          <w:p w:rsidR="00226AAA" w:rsidRPr="003E26E7" w:rsidRDefault="00226AAA" w:rsidP="00862C96">
            <w:pPr>
              <w:jc w:val="both"/>
              <w:rPr>
                <w:rFonts w:ascii="Verdana" w:hAnsi="Verdana"/>
                <w:sz w:val="20"/>
                <w:szCs w:val="20"/>
              </w:rPr>
            </w:pPr>
            <w:r w:rsidRPr="003E26E7">
              <w:rPr>
                <w:rFonts w:ascii="Verdana" w:hAnsi="Verdana"/>
                <w:sz w:val="20"/>
                <w:szCs w:val="20"/>
              </w:rPr>
              <w:t>~180.000 άρθρα</w:t>
            </w:r>
          </w:p>
        </w:tc>
      </w:tr>
      <w:tr w:rsidR="00226AAA" w:rsidRPr="003E26E7" w:rsidTr="00862C96">
        <w:tc>
          <w:tcPr>
            <w:tcW w:w="3312" w:type="dxa"/>
          </w:tcPr>
          <w:p w:rsidR="00226AAA" w:rsidRPr="003E26E7" w:rsidRDefault="00226AAA" w:rsidP="00862C96">
            <w:pPr>
              <w:rPr>
                <w:rFonts w:ascii="Verdana" w:hAnsi="Verdana"/>
                <w:b/>
                <w:sz w:val="20"/>
                <w:szCs w:val="20"/>
              </w:rPr>
            </w:pPr>
            <w:r w:rsidRPr="003E26E7">
              <w:rPr>
                <w:rFonts w:ascii="Verdana" w:hAnsi="Verdana"/>
                <w:b/>
                <w:sz w:val="20"/>
                <w:szCs w:val="20"/>
              </w:rPr>
              <w:t>Σημειώσεις / Περιορισμοί / Απαιτήσεις</w:t>
            </w:r>
          </w:p>
        </w:tc>
        <w:tc>
          <w:tcPr>
            <w:tcW w:w="5210" w:type="dxa"/>
          </w:tcPr>
          <w:p w:rsidR="00226AAA" w:rsidRPr="003E26E7" w:rsidRDefault="00226AAA" w:rsidP="00862C96">
            <w:pPr>
              <w:jc w:val="both"/>
              <w:rPr>
                <w:rFonts w:ascii="Verdana" w:hAnsi="Verdana"/>
                <w:sz w:val="20"/>
                <w:szCs w:val="20"/>
              </w:rPr>
            </w:pPr>
            <w:r w:rsidRPr="003E26E7">
              <w:rPr>
                <w:rFonts w:ascii="Verdana" w:hAnsi="Verdana"/>
                <w:sz w:val="20"/>
                <w:szCs w:val="20"/>
              </w:rPr>
              <w:t>Κάθε άρθρο περιγράφεται από 2-3  XML αρχεία</w:t>
            </w:r>
          </w:p>
        </w:tc>
      </w:tr>
    </w:tbl>
    <w:p w:rsidR="00226AAA" w:rsidRPr="003E26E7" w:rsidRDefault="00226AAA" w:rsidP="00226AAA">
      <w:pPr>
        <w:spacing w:after="60"/>
        <w:jc w:val="both"/>
        <w:rPr>
          <w:rFonts w:ascii="Verdana" w:hAnsi="Verdana"/>
          <w:sz w:val="20"/>
          <w:szCs w:val="20"/>
        </w:rPr>
      </w:pPr>
    </w:p>
    <w:p w:rsidR="00226AAA" w:rsidRPr="004B72E0" w:rsidRDefault="00226AAA" w:rsidP="00226AAA">
      <w:pPr>
        <w:spacing w:after="60"/>
        <w:jc w:val="both"/>
        <w:rPr>
          <w:rFonts w:ascii="Verdana" w:hAnsi="Verdana"/>
          <w:sz w:val="20"/>
          <w:szCs w:val="20"/>
          <w:lang w:val="en-US"/>
        </w:rPr>
      </w:pPr>
      <w:r w:rsidRPr="004B72E0">
        <w:rPr>
          <w:rFonts w:ascii="Verdana" w:hAnsi="Verdana"/>
          <w:sz w:val="20"/>
          <w:szCs w:val="20"/>
          <w:lang w:val="en-US"/>
        </w:rPr>
        <w:t>Scopus (CERIF MySQL)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5215"/>
      </w:tblGrid>
      <w:tr w:rsidR="00226AAA" w:rsidRPr="003E26E7" w:rsidTr="007237A5">
        <w:tc>
          <w:tcPr>
            <w:tcW w:w="3369" w:type="dxa"/>
          </w:tcPr>
          <w:p w:rsidR="00226AAA" w:rsidRPr="003E26E7" w:rsidRDefault="00226AAA" w:rsidP="00862C96">
            <w:pPr>
              <w:rPr>
                <w:rFonts w:ascii="Verdana" w:hAnsi="Verdana"/>
                <w:b/>
                <w:sz w:val="20"/>
                <w:szCs w:val="20"/>
              </w:rPr>
            </w:pPr>
            <w:r w:rsidRPr="003E26E7">
              <w:rPr>
                <w:rFonts w:ascii="Verdana" w:hAnsi="Verdana"/>
                <w:b/>
                <w:sz w:val="20"/>
                <w:szCs w:val="20"/>
              </w:rPr>
              <w:t>Σύστημα / Πηγή Δεδομένων</w:t>
            </w:r>
          </w:p>
        </w:tc>
        <w:tc>
          <w:tcPr>
            <w:tcW w:w="6486" w:type="dxa"/>
          </w:tcPr>
          <w:p w:rsidR="00226AAA" w:rsidRPr="003E26E7" w:rsidRDefault="00226AAA" w:rsidP="00862C96">
            <w:pPr>
              <w:jc w:val="both"/>
              <w:rPr>
                <w:rFonts w:ascii="Verdana" w:hAnsi="Verdana"/>
                <w:sz w:val="20"/>
                <w:szCs w:val="20"/>
                <w:lang w:val="en-US"/>
              </w:rPr>
            </w:pPr>
            <w:r w:rsidRPr="003E26E7">
              <w:rPr>
                <w:rFonts w:ascii="Verdana" w:hAnsi="Verdana"/>
                <w:sz w:val="20"/>
                <w:szCs w:val="20"/>
                <w:lang w:val="en-US"/>
              </w:rPr>
              <w:t>Scopus (CD Version)</w:t>
            </w:r>
          </w:p>
        </w:tc>
      </w:tr>
      <w:tr w:rsidR="00226AAA" w:rsidRPr="003E26E7" w:rsidTr="007237A5">
        <w:tc>
          <w:tcPr>
            <w:tcW w:w="3369" w:type="dxa"/>
          </w:tcPr>
          <w:p w:rsidR="00226AAA" w:rsidRPr="003E26E7" w:rsidRDefault="00226AAA" w:rsidP="00862C96">
            <w:pPr>
              <w:rPr>
                <w:rFonts w:ascii="Verdana" w:hAnsi="Verdana"/>
                <w:b/>
                <w:sz w:val="20"/>
                <w:szCs w:val="20"/>
              </w:rPr>
            </w:pPr>
            <w:r w:rsidRPr="003E26E7">
              <w:rPr>
                <w:rFonts w:ascii="Verdana" w:hAnsi="Verdana"/>
                <w:b/>
                <w:sz w:val="20"/>
                <w:szCs w:val="20"/>
              </w:rPr>
              <w:t>Περιγραφή</w:t>
            </w:r>
          </w:p>
        </w:tc>
        <w:tc>
          <w:tcPr>
            <w:tcW w:w="6486" w:type="dxa"/>
          </w:tcPr>
          <w:p w:rsidR="00226AAA" w:rsidRPr="003E26E7" w:rsidRDefault="00226AAA" w:rsidP="00862C96">
            <w:pPr>
              <w:jc w:val="both"/>
              <w:rPr>
                <w:rFonts w:ascii="Verdana" w:hAnsi="Verdana"/>
                <w:sz w:val="20"/>
                <w:szCs w:val="20"/>
              </w:rPr>
            </w:pPr>
            <w:r w:rsidRPr="003E26E7">
              <w:rPr>
                <w:rFonts w:ascii="Verdana" w:hAnsi="Verdana"/>
                <w:sz w:val="20"/>
                <w:szCs w:val="20"/>
              </w:rPr>
              <w:t xml:space="preserve">Πρόκειται για μετατροπή της την </w:t>
            </w:r>
            <w:r w:rsidRPr="003E26E7">
              <w:rPr>
                <w:rFonts w:ascii="Verdana" w:hAnsi="Verdana"/>
                <w:sz w:val="20"/>
                <w:szCs w:val="20"/>
                <w:lang w:val="en-US"/>
              </w:rPr>
              <w:t>Scopus</w:t>
            </w:r>
            <w:r w:rsidRPr="003E26E7">
              <w:rPr>
                <w:rFonts w:ascii="Verdana" w:hAnsi="Verdana"/>
                <w:sz w:val="20"/>
                <w:szCs w:val="20"/>
              </w:rPr>
              <w:t xml:space="preserve"> (</w:t>
            </w:r>
            <w:r w:rsidRPr="003E26E7">
              <w:rPr>
                <w:rFonts w:ascii="Verdana" w:hAnsi="Verdana"/>
                <w:sz w:val="20"/>
                <w:szCs w:val="20"/>
                <w:lang w:val="en-US"/>
              </w:rPr>
              <w:t>CDVersion</w:t>
            </w:r>
            <w:r w:rsidRPr="003E26E7">
              <w:rPr>
                <w:rFonts w:ascii="Verdana" w:hAnsi="Verdana"/>
                <w:sz w:val="20"/>
                <w:szCs w:val="20"/>
              </w:rPr>
              <w:t>) σε MySQL (με CERIF σχήμα) μετά από καθαρισμούς που αφορούν το affiliation των authors του άρθρου</w:t>
            </w:r>
          </w:p>
        </w:tc>
      </w:tr>
      <w:tr w:rsidR="00226AAA" w:rsidRPr="003E26E7" w:rsidTr="007237A5">
        <w:tc>
          <w:tcPr>
            <w:tcW w:w="3369" w:type="dxa"/>
          </w:tcPr>
          <w:p w:rsidR="00226AAA" w:rsidRPr="003E26E7" w:rsidRDefault="00226AAA" w:rsidP="00862C96">
            <w:pPr>
              <w:rPr>
                <w:rFonts w:ascii="Verdana" w:hAnsi="Verdana"/>
                <w:b/>
                <w:sz w:val="20"/>
                <w:szCs w:val="20"/>
              </w:rPr>
            </w:pPr>
            <w:r w:rsidRPr="003E26E7">
              <w:rPr>
                <w:rFonts w:ascii="Verdana" w:hAnsi="Verdana"/>
                <w:b/>
                <w:sz w:val="20"/>
                <w:szCs w:val="20"/>
              </w:rPr>
              <w:t>Τρόπος Προσπέλασης/Πρόσβασης (π.χ. Export, API)</w:t>
            </w:r>
          </w:p>
        </w:tc>
        <w:tc>
          <w:tcPr>
            <w:tcW w:w="6486" w:type="dxa"/>
          </w:tcPr>
          <w:p w:rsidR="00226AAA" w:rsidRPr="003E26E7" w:rsidRDefault="00226AAA" w:rsidP="00862C96">
            <w:pPr>
              <w:jc w:val="both"/>
              <w:rPr>
                <w:rFonts w:ascii="Verdana" w:hAnsi="Verdana"/>
                <w:sz w:val="20"/>
                <w:szCs w:val="20"/>
              </w:rPr>
            </w:pPr>
            <w:r w:rsidRPr="003E26E7">
              <w:rPr>
                <w:rFonts w:ascii="Verdana" w:hAnsi="Verdana"/>
                <w:sz w:val="20"/>
                <w:szCs w:val="20"/>
              </w:rPr>
              <w:t>Dump της βάσης</w:t>
            </w:r>
          </w:p>
        </w:tc>
      </w:tr>
      <w:tr w:rsidR="00226AAA" w:rsidRPr="003E26E7" w:rsidTr="007237A5">
        <w:tc>
          <w:tcPr>
            <w:tcW w:w="3369" w:type="dxa"/>
          </w:tcPr>
          <w:p w:rsidR="00226AAA" w:rsidRPr="003E26E7" w:rsidRDefault="00226AAA" w:rsidP="00862C96">
            <w:pPr>
              <w:rPr>
                <w:rFonts w:ascii="Verdana" w:hAnsi="Verdana"/>
                <w:b/>
                <w:sz w:val="20"/>
                <w:szCs w:val="20"/>
              </w:rPr>
            </w:pPr>
            <w:r w:rsidRPr="003E26E7">
              <w:rPr>
                <w:rFonts w:ascii="Verdana" w:hAnsi="Verdana"/>
                <w:b/>
                <w:sz w:val="20"/>
                <w:szCs w:val="20"/>
              </w:rPr>
              <w:t xml:space="preserve">Mορφή Διαθέσιμων Δεδομένων </w:t>
            </w:r>
          </w:p>
        </w:tc>
        <w:tc>
          <w:tcPr>
            <w:tcW w:w="6486" w:type="dxa"/>
          </w:tcPr>
          <w:p w:rsidR="00226AAA" w:rsidRPr="003E26E7" w:rsidRDefault="00226AAA" w:rsidP="00862C96">
            <w:pPr>
              <w:jc w:val="both"/>
              <w:rPr>
                <w:rFonts w:ascii="Verdana" w:hAnsi="Verdana"/>
                <w:sz w:val="20"/>
                <w:szCs w:val="20"/>
                <w:lang w:val="en-US"/>
              </w:rPr>
            </w:pPr>
            <w:r w:rsidRPr="003E26E7">
              <w:rPr>
                <w:rFonts w:ascii="Verdana" w:hAnsi="Verdana"/>
                <w:sz w:val="20"/>
                <w:szCs w:val="20"/>
                <w:lang w:val="en-US"/>
              </w:rPr>
              <w:t>CERIF MySQL</w:t>
            </w:r>
          </w:p>
        </w:tc>
      </w:tr>
      <w:tr w:rsidR="00226AAA" w:rsidRPr="003E26E7" w:rsidTr="007237A5">
        <w:tc>
          <w:tcPr>
            <w:tcW w:w="3369" w:type="dxa"/>
          </w:tcPr>
          <w:p w:rsidR="00226AAA" w:rsidRPr="003E26E7" w:rsidRDefault="00226AAA" w:rsidP="00862C96">
            <w:pPr>
              <w:rPr>
                <w:rFonts w:ascii="Verdana" w:hAnsi="Verdana"/>
                <w:b/>
                <w:sz w:val="20"/>
                <w:szCs w:val="20"/>
              </w:rPr>
            </w:pPr>
            <w:r w:rsidRPr="003E26E7">
              <w:rPr>
                <w:rFonts w:ascii="Verdana" w:hAnsi="Verdana"/>
                <w:b/>
                <w:sz w:val="20"/>
                <w:szCs w:val="20"/>
              </w:rPr>
              <w:t>Ενδεικτικός Όγκος Δεδομένων</w:t>
            </w:r>
          </w:p>
        </w:tc>
        <w:tc>
          <w:tcPr>
            <w:tcW w:w="6486" w:type="dxa"/>
          </w:tcPr>
          <w:p w:rsidR="00226AAA" w:rsidRPr="003E26E7" w:rsidRDefault="00226AAA" w:rsidP="00862C96">
            <w:pPr>
              <w:jc w:val="both"/>
              <w:rPr>
                <w:rFonts w:ascii="Verdana" w:hAnsi="Verdana"/>
                <w:sz w:val="20"/>
                <w:szCs w:val="20"/>
              </w:rPr>
            </w:pPr>
            <w:r w:rsidRPr="003E26E7">
              <w:rPr>
                <w:rFonts w:ascii="Verdana" w:hAnsi="Verdana"/>
                <w:sz w:val="20"/>
                <w:szCs w:val="20"/>
              </w:rPr>
              <w:t>~180.000 άρθρα</w:t>
            </w:r>
          </w:p>
        </w:tc>
      </w:tr>
      <w:tr w:rsidR="00226AAA" w:rsidRPr="003E26E7" w:rsidTr="007237A5">
        <w:tc>
          <w:tcPr>
            <w:tcW w:w="3369" w:type="dxa"/>
          </w:tcPr>
          <w:p w:rsidR="00226AAA" w:rsidRPr="003E26E7" w:rsidRDefault="00226AAA" w:rsidP="00862C96">
            <w:pPr>
              <w:rPr>
                <w:rFonts w:ascii="Verdana" w:hAnsi="Verdana"/>
                <w:b/>
                <w:sz w:val="20"/>
                <w:szCs w:val="20"/>
              </w:rPr>
            </w:pPr>
            <w:r w:rsidRPr="003E26E7">
              <w:rPr>
                <w:rFonts w:ascii="Verdana" w:hAnsi="Verdana"/>
                <w:b/>
                <w:sz w:val="20"/>
                <w:szCs w:val="20"/>
              </w:rPr>
              <w:t>Σημειώσεις / Περιορισμοί / Απαιτήσεις</w:t>
            </w:r>
          </w:p>
        </w:tc>
        <w:tc>
          <w:tcPr>
            <w:tcW w:w="6486" w:type="dxa"/>
          </w:tcPr>
          <w:p w:rsidR="00226AAA" w:rsidRPr="003E26E7" w:rsidRDefault="00226AAA" w:rsidP="00862C96">
            <w:pPr>
              <w:jc w:val="both"/>
              <w:rPr>
                <w:rFonts w:ascii="Verdana" w:hAnsi="Verdana"/>
                <w:sz w:val="20"/>
                <w:szCs w:val="20"/>
              </w:rPr>
            </w:pPr>
            <w:r w:rsidRPr="003E26E7">
              <w:rPr>
                <w:rFonts w:ascii="Verdana" w:hAnsi="Verdana"/>
                <w:sz w:val="20"/>
                <w:szCs w:val="20"/>
              </w:rPr>
              <w:t>Η διαδικασία πραγματοποιείται από το ΕΚΤ και περιλαμβάνει «χειροκίνητους» ελέγχους</w:t>
            </w:r>
          </w:p>
        </w:tc>
      </w:tr>
    </w:tbl>
    <w:p w:rsidR="00226AAA" w:rsidRPr="003E26E7" w:rsidRDefault="00226AAA" w:rsidP="00226AAA">
      <w:pPr>
        <w:spacing w:after="120"/>
        <w:jc w:val="both"/>
        <w:rPr>
          <w:rFonts w:ascii="Verdana" w:hAnsi="Verdana"/>
          <w:sz w:val="20"/>
          <w:szCs w:val="20"/>
        </w:rPr>
      </w:pPr>
    </w:p>
    <w:p w:rsidR="00226AAA" w:rsidRPr="004B72E0" w:rsidRDefault="00CE06B8" w:rsidP="00226AAA">
      <w:pPr>
        <w:spacing w:after="120"/>
        <w:ind w:left="709" w:hanging="709"/>
        <w:jc w:val="both"/>
        <w:rPr>
          <w:rFonts w:ascii="Verdana" w:hAnsi="Verdana"/>
          <w:b/>
          <w:sz w:val="20"/>
          <w:szCs w:val="20"/>
        </w:rPr>
      </w:pPr>
      <w:r w:rsidRPr="00CE06B8">
        <w:rPr>
          <w:rFonts w:ascii="Verdana" w:hAnsi="Verdana"/>
          <w:b/>
          <w:sz w:val="20"/>
          <w:szCs w:val="20"/>
        </w:rPr>
        <w:t>1</w:t>
      </w:r>
      <w:r w:rsidR="00226AAA">
        <w:rPr>
          <w:rFonts w:ascii="Verdana" w:hAnsi="Verdana"/>
          <w:b/>
          <w:sz w:val="20"/>
          <w:szCs w:val="20"/>
        </w:rPr>
        <w:t>.2.</w:t>
      </w:r>
      <w:r w:rsidR="00226AAA">
        <w:rPr>
          <w:rFonts w:ascii="Verdana" w:hAnsi="Verdana"/>
          <w:b/>
          <w:sz w:val="20"/>
          <w:szCs w:val="20"/>
        </w:rPr>
        <w:tab/>
      </w:r>
      <w:r w:rsidR="00226AAA" w:rsidRPr="004B72E0">
        <w:rPr>
          <w:rFonts w:ascii="Verdana" w:hAnsi="Verdana"/>
          <w:b/>
          <w:sz w:val="20"/>
          <w:szCs w:val="20"/>
        </w:rPr>
        <w:t>Πληροφοριακά Συστήματα, Βιβλιοθήκες Λογισμικού και Μεταδεδομένα που μπορούν να αξιοποιηθούν στο πλαίσιο διαδικασιών μετάπτωσης δεδομένων</w:t>
      </w:r>
    </w:p>
    <w:p w:rsidR="00226AAA" w:rsidRPr="004B72E0" w:rsidRDefault="00226AAA" w:rsidP="00226AAA">
      <w:pPr>
        <w:spacing w:after="120"/>
        <w:jc w:val="both"/>
        <w:rPr>
          <w:rFonts w:ascii="Verdana" w:hAnsi="Verdana"/>
          <w:sz w:val="20"/>
          <w:szCs w:val="20"/>
        </w:rPr>
      </w:pPr>
      <w:r w:rsidRPr="004B72E0">
        <w:rPr>
          <w:rFonts w:ascii="Verdana" w:hAnsi="Verdana"/>
          <w:sz w:val="20"/>
          <w:szCs w:val="20"/>
        </w:rPr>
        <w:t>Συλλογή Μεταδεδομένων Ονομασιών Φορέων – Λογιστικό Φύλλο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5519"/>
      </w:tblGrid>
      <w:tr w:rsidR="00226AAA" w:rsidRPr="003E26E7" w:rsidTr="007237A5">
        <w:tc>
          <w:tcPr>
            <w:tcW w:w="3369" w:type="dxa"/>
          </w:tcPr>
          <w:p w:rsidR="00226AAA" w:rsidRPr="003E26E7" w:rsidRDefault="00226AAA" w:rsidP="00862C96">
            <w:pPr>
              <w:rPr>
                <w:rFonts w:ascii="Verdana" w:hAnsi="Verdana"/>
                <w:b/>
                <w:sz w:val="20"/>
                <w:szCs w:val="20"/>
              </w:rPr>
            </w:pPr>
            <w:r w:rsidRPr="003E26E7">
              <w:rPr>
                <w:rFonts w:ascii="Verdana" w:hAnsi="Verdana"/>
                <w:b/>
                <w:sz w:val="20"/>
                <w:szCs w:val="20"/>
              </w:rPr>
              <w:t>Περιγραφή</w:t>
            </w:r>
          </w:p>
        </w:tc>
        <w:tc>
          <w:tcPr>
            <w:tcW w:w="6486" w:type="dxa"/>
          </w:tcPr>
          <w:p w:rsidR="00226AAA" w:rsidRPr="003E26E7" w:rsidRDefault="00226AAA" w:rsidP="00862C96">
            <w:pPr>
              <w:jc w:val="both"/>
              <w:rPr>
                <w:rFonts w:ascii="Verdana" w:hAnsi="Verdana"/>
                <w:sz w:val="20"/>
                <w:szCs w:val="20"/>
              </w:rPr>
            </w:pPr>
            <w:r w:rsidRPr="003E26E7">
              <w:rPr>
                <w:rFonts w:ascii="Verdana" w:hAnsi="Verdana"/>
                <w:sz w:val="20"/>
                <w:szCs w:val="20"/>
              </w:rPr>
              <w:t>Αρχείο XLS που περιλαμβάνει σε κάθε sheet τις διαφορετικές ονομασίες ενός φορέα (ή μιας ομάδας φορέων) και εμπλουτίζεται από τα affiliations της WoS και της Scopus</w:t>
            </w:r>
          </w:p>
        </w:tc>
      </w:tr>
      <w:tr w:rsidR="00226AAA" w:rsidRPr="003E26E7" w:rsidTr="007237A5">
        <w:tc>
          <w:tcPr>
            <w:tcW w:w="3369" w:type="dxa"/>
          </w:tcPr>
          <w:p w:rsidR="00226AAA" w:rsidRPr="003E26E7" w:rsidRDefault="00226AAA" w:rsidP="00862C96">
            <w:pPr>
              <w:rPr>
                <w:rFonts w:ascii="Verdana" w:hAnsi="Verdana"/>
                <w:b/>
                <w:sz w:val="20"/>
                <w:szCs w:val="20"/>
              </w:rPr>
            </w:pPr>
            <w:r w:rsidRPr="003E26E7">
              <w:rPr>
                <w:rFonts w:ascii="Verdana" w:hAnsi="Verdana"/>
                <w:b/>
                <w:sz w:val="20"/>
                <w:szCs w:val="20"/>
              </w:rPr>
              <w:t>Τρόπος Χρήσης-Αξιοποίησης</w:t>
            </w:r>
          </w:p>
        </w:tc>
        <w:tc>
          <w:tcPr>
            <w:tcW w:w="6486" w:type="dxa"/>
          </w:tcPr>
          <w:p w:rsidR="00226AAA" w:rsidRPr="003E26E7" w:rsidRDefault="00226AAA" w:rsidP="00862C96">
            <w:pPr>
              <w:jc w:val="both"/>
              <w:rPr>
                <w:rFonts w:ascii="Verdana" w:hAnsi="Verdana"/>
                <w:sz w:val="20"/>
                <w:szCs w:val="20"/>
              </w:rPr>
            </w:pPr>
            <w:r w:rsidRPr="003E26E7">
              <w:rPr>
                <w:rFonts w:ascii="Verdana" w:hAnsi="Verdana"/>
                <w:sz w:val="20"/>
                <w:szCs w:val="20"/>
              </w:rPr>
              <w:t>Xρησιμοποιείται για τον καθαρισμό των βάσεων της Scopus και της WoS - Εμπλουτίζεται κάθε φορά με βάση νέα δεδομένα προερχόμενα από την επικαιροποίηση δεδομένων των δυο βιβλιοθηκών.</w:t>
            </w:r>
          </w:p>
          <w:p w:rsidR="00226AAA" w:rsidRPr="003E26E7" w:rsidRDefault="00226AAA" w:rsidP="00862C96">
            <w:pPr>
              <w:jc w:val="both"/>
              <w:rPr>
                <w:rFonts w:ascii="Verdana" w:hAnsi="Verdana"/>
                <w:sz w:val="20"/>
                <w:szCs w:val="20"/>
              </w:rPr>
            </w:pPr>
            <w:r w:rsidRPr="003E26E7">
              <w:rPr>
                <w:rFonts w:ascii="Verdana" w:hAnsi="Verdana"/>
                <w:sz w:val="20"/>
                <w:szCs w:val="20"/>
              </w:rPr>
              <w:t xml:space="preserve">Το λογιστικό φύλο παρέχει βοηθητικά δεδομένα που μπορούν να αξιοποηθούν κατά τον καθαρισμό δεδομένων </w:t>
            </w:r>
            <w:r w:rsidRPr="003E26E7">
              <w:rPr>
                <w:rFonts w:ascii="Verdana" w:hAnsi="Verdana"/>
                <w:sz w:val="20"/>
                <w:szCs w:val="20"/>
                <w:lang w:val="en-US"/>
              </w:rPr>
              <w:t>Scopus</w:t>
            </w:r>
            <w:r w:rsidRPr="003E26E7">
              <w:rPr>
                <w:rFonts w:ascii="Verdana" w:hAnsi="Verdana"/>
                <w:sz w:val="20"/>
                <w:szCs w:val="20"/>
              </w:rPr>
              <w:t>/</w:t>
            </w:r>
            <w:r w:rsidRPr="003E26E7">
              <w:rPr>
                <w:rFonts w:ascii="Verdana" w:hAnsi="Verdana"/>
                <w:sz w:val="20"/>
                <w:szCs w:val="20"/>
                <w:lang w:val="en-US"/>
              </w:rPr>
              <w:t>WOS</w:t>
            </w:r>
            <w:r w:rsidRPr="003E26E7">
              <w:rPr>
                <w:rFonts w:ascii="Verdana" w:hAnsi="Verdana"/>
                <w:sz w:val="20"/>
                <w:szCs w:val="20"/>
              </w:rPr>
              <w:t>.</w:t>
            </w:r>
          </w:p>
        </w:tc>
      </w:tr>
      <w:tr w:rsidR="00226AAA" w:rsidRPr="003E26E7" w:rsidTr="007237A5">
        <w:tc>
          <w:tcPr>
            <w:tcW w:w="3369" w:type="dxa"/>
          </w:tcPr>
          <w:p w:rsidR="00226AAA" w:rsidRPr="003E26E7" w:rsidRDefault="00226AAA" w:rsidP="00862C96">
            <w:pPr>
              <w:rPr>
                <w:rFonts w:ascii="Verdana" w:hAnsi="Verdana"/>
                <w:b/>
                <w:sz w:val="20"/>
                <w:szCs w:val="20"/>
              </w:rPr>
            </w:pPr>
            <w:r w:rsidRPr="003E26E7">
              <w:rPr>
                <w:rFonts w:ascii="Verdana" w:hAnsi="Verdana"/>
                <w:b/>
                <w:sz w:val="20"/>
                <w:szCs w:val="20"/>
              </w:rPr>
              <w:t xml:space="preserve">Σημειώσεις </w:t>
            </w:r>
          </w:p>
        </w:tc>
        <w:tc>
          <w:tcPr>
            <w:tcW w:w="6486" w:type="dxa"/>
          </w:tcPr>
          <w:p w:rsidR="00226AAA" w:rsidRPr="003E26E7" w:rsidRDefault="00226AAA" w:rsidP="00862C96">
            <w:pPr>
              <w:jc w:val="both"/>
              <w:rPr>
                <w:rFonts w:ascii="Verdana" w:hAnsi="Verdana"/>
                <w:sz w:val="20"/>
                <w:szCs w:val="20"/>
                <w:lang w:val="en-US"/>
              </w:rPr>
            </w:pPr>
            <w:r w:rsidRPr="003E26E7">
              <w:rPr>
                <w:rFonts w:ascii="Verdana" w:hAnsi="Verdana"/>
                <w:sz w:val="20"/>
                <w:szCs w:val="20"/>
                <w:lang w:val="en-US"/>
              </w:rPr>
              <w:t>N/A</w:t>
            </w:r>
          </w:p>
        </w:tc>
      </w:tr>
    </w:tbl>
    <w:p w:rsidR="00226AAA" w:rsidRPr="006E1AC6" w:rsidRDefault="00226AAA" w:rsidP="006E1AC6">
      <w:pPr>
        <w:spacing w:after="40"/>
        <w:jc w:val="both"/>
        <w:rPr>
          <w:rFonts w:ascii="Verdana" w:hAnsi="Verdana"/>
          <w:sz w:val="20"/>
          <w:szCs w:val="20"/>
          <w:lang w:val="en-US"/>
        </w:rPr>
      </w:pPr>
    </w:p>
    <w:p w:rsidR="00226AAA" w:rsidRPr="004B72E0" w:rsidRDefault="00226AAA" w:rsidP="00226AAA">
      <w:pPr>
        <w:spacing w:after="120"/>
        <w:jc w:val="both"/>
        <w:rPr>
          <w:rFonts w:ascii="Verdana" w:hAnsi="Verdana"/>
          <w:sz w:val="20"/>
          <w:szCs w:val="20"/>
        </w:rPr>
      </w:pPr>
      <w:r w:rsidRPr="004B72E0">
        <w:rPr>
          <w:rFonts w:ascii="Verdana" w:hAnsi="Verdana"/>
          <w:sz w:val="20"/>
          <w:szCs w:val="20"/>
        </w:rPr>
        <w:t>Συλλογή Μεταδεδομένων</w:t>
      </w:r>
      <w:r w:rsidR="00C80133" w:rsidRPr="00C80133">
        <w:rPr>
          <w:rFonts w:ascii="Verdana" w:hAnsi="Verdana"/>
          <w:sz w:val="20"/>
          <w:szCs w:val="20"/>
        </w:rPr>
        <w:t xml:space="preserve"> </w:t>
      </w:r>
      <w:r w:rsidR="00CE06B8">
        <w:rPr>
          <w:rFonts w:ascii="Verdana" w:hAnsi="Verdana"/>
          <w:sz w:val="20"/>
          <w:szCs w:val="20"/>
        </w:rPr>
        <w:t>α</w:t>
      </w:r>
      <w:r w:rsidRPr="004B72E0">
        <w:rPr>
          <w:rFonts w:ascii="Verdana" w:hAnsi="Verdana"/>
          <w:sz w:val="20"/>
          <w:szCs w:val="20"/>
        </w:rPr>
        <w:t xml:space="preserve">ντιστοίχισης Εγγραφών </w:t>
      </w:r>
      <w:r w:rsidRPr="004B72E0">
        <w:rPr>
          <w:rFonts w:ascii="Verdana" w:hAnsi="Verdana"/>
          <w:sz w:val="20"/>
          <w:szCs w:val="20"/>
          <w:lang w:val="en-US"/>
        </w:rPr>
        <w:t>Scopus</w:t>
      </w:r>
      <w:r w:rsidRPr="004B72E0">
        <w:rPr>
          <w:rFonts w:ascii="Verdana" w:hAnsi="Verdana"/>
          <w:sz w:val="20"/>
          <w:szCs w:val="20"/>
        </w:rPr>
        <w:t xml:space="preserve"> και </w:t>
      </w:r>
      <w:r w:rsidRPr="004B72E0">
        <w:rPr>
          <w:rFonts w:ascii="Verdana" w:hAnsi="Verdana"/>
          <w:sz w:val="20"/>
          <w:szCs w:val="20"/>
          <w:lang w:val="en-US"/>
        </w:rPr>
        <w:t>Web</w:t>
      </w:r>
      <w:r w:rsidR="00C80133" w:rsidRPr="00C80133">
        <w:rPr>
          <w:rFonts w:ascii="Verdana" w:hAnsi="Verdana"/>
          <w:sz w:val="20"/>
          <w:szCs w:val="20"/>
        </w:rPr>
        <w:t xml:space="preserve"> </w:t>
      </w:r>
      <w:r w:rsidRPr="004B72E0">
        <w:rPr>
          <w:rFonts w:ascii="Verdana" w:hAnsi="Verdana"/>
          <w:sz w:val="20"/>
          <w:szCs w:val="20"/>
          <w:lang w:val="en-US"/>
        </w:rPr>
        <w:t>of</w:t>
      </w:r>
      <w:r w:rsidR="00C80133" w:rsidRPr="00C80133">
        <w:rPr>
          <w:rFonts w:ascii="Verdana" w:hAnsi="Verdana"/>
          <w:sz w:val="20"/>
          <w:szCs w:val="20"/>
        </w:rPr>
        <w:t xml:space="preserve"> </w:t>
      </w:r>
      <w:r w:rsidRPr="004B72E0">
        <w:rPr>
          <w:rFonts w:ascii="Verdana" w:hAnsi="Verdana"/>
          <w:sz w:val="20"/>
          <w:szCs w:val="20"/>
          <w:lang w:val="en-US"/>
        </w:rPr>
        <w:t>Science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517"/>
      </w:tblGrid>
      <w:tr w:rsidR="00226AAA" w:rsidRPr="003E26E7" w:rsidTr="007237A5">
        <w:tc>
          <w:tcPr>
            <w:tcW w:w="3369" w:type="dxa"/>
          </w:tcPr>
          <w:p w:rsidR="00226AAA" w:rsidRPr="003E26E7" w:rsidRDefault="00226AAA" w:rsidP="007237A5">
            <w:pPr>
              <w:spacing w:after="120"/>
              <w:jc w:val="both"/>
              <w:rPr>
                <w:rFonts w:ascii="Verdana" w:hAnsi="Verdana"/>
                <w:b/>
                <w:sz w:val="20"/>
                <w:szCs w:val="20"/>
              </w:rPr>
            </w:pPr>
            <w:r w:rsidRPr="003E26E7">
              <w:rPr>
                <w:rFonts w:ascii="Verdana" w:hAnsi="Verdana"/>
                <w:b/>
                <w:sz w:val="20"/>
                <w:szCs w:val="20"/>
              </w:rPr>
              <w:t>Περιγραφή</w:t>
            </w:r>
          </w:p>
        </w:tc>
        <w:tc>
          <w:tcPr>
            <w:tcW w:w="6486" w:type="dxa"/>
          </w:tcPr>
          <w:p w:rsidR="00226AAA" w:rsidRPr="003E26E7" w:rsidRDefault="00226AAA" w:rsidP="007237A5">
            <w:pPr>
              <w:spacing w:after="120"/>
              <w:jc w:val="both"/>
              <w:rPr>
                <w:rFonts w:ascii="Verdana" w:hAnsi="Verdana"/>
                <w:sz w:val="20"/>
                <w:szCs w:val="20"/>
              </w:rPr>
            </w:pPr>
            <w:r w:rsidRPr="003E26E7">
              <w:rPr>
                <w:rFonts w:ascii="Verdana" w:hAnsi="Verdana"/>
                <w:sz w:val="20"/>
                <w:szCs w:val="20"/>
              </w:rPr>
              <w:t>Περιλαμβάνει αντιστοιχίσεις (Mapping) ανάμεσα σε εγγραφές Scopus και WoS</w:t>
            </w:r>
          </w:p>
        </w:tc>
      </w:tr>
      <w:tr w:rsidR="00226AAA" w:rsidRPr="003E26E7" w:rsidTr="007237A5">
        <w:tc>
          <w:tcPr>
            <w:tcW w:w="3369" w:type="dxa"/>
          </w:tcPr>
          <w:p w:rsidR="00226AAA" w:rsidRPr="003E26E7" w:rsidRDefault="00226AAA" w:rsidP="007237A5">
            <w:pPr>
              <w:spacing w:after="120"/>
              <w:jc w:val="both"/>
              <w:rPr>
                <w:rFonts w:ascii="Verdana" w:hAnsi="Verdana"/>
                <w:b/>
                <w:sz w:val="20"/>
                <w:szCs w:val="20"/>
              </w:rPr>
            </w:pPr>
            <w:r w:rsidRPr="003E26E7">
              <w:rPr>
                <w:rFonts w:ascii="Verdana" w:hAnsi="Verdana"/>
                <w:b/>
                <w:sz w:val="20"/>
                <w:szCs w:val="20"/>
              </w:rPr>
              <w:t>Τρόπος Χρήσης-Αξιοποίησης</w:t>
            </w:r>
          </w:p>
        </w:tc>
        <w:tc>
          <w:tcPr>
            <w:tcW w:w="6486" w:type="dxa"/>
          </w:tcPr>
          <w:p w:rsidR="00226AAA" w:rsidRPr="003E26E7" w:rsidRDefault="00226AAA" w:rsidP="007237A5">
            <w:pPr>
              <w:spacing w:after="120"/>
              <w:jc w:val="both"/>
              <w:rPr>
                <w:rFonts w:ascii="Verdana" w:hAnsi="Verdana"/>
                <w:sz w:val="20"/>
                <w:szCs w:val="20"/>
              </w:rPr>
            </w:pPr>
            <w:r w:rsidRPr="003E26E7">
              <w:rPr>
                <w:rFonts w:ascii="Verdana" w:hAnsi="Verdana"/>
                <w:sz w:val="20"/>
                <w:szCs w:val="20"/>
              </w:rPr>
              <w:t>Μπορεί να χρησιμοποιηθεί για έλεγχο και επιβεβαίωση (</w:t>
            </w:r>
            <w:r w:rsidRPr="003E26E7">
              <w:rPr>
                <w:rFonts w:ascii="Verdana" w:hAnsi="Verdana"/>
                <w:sz w:val="20"/>
                <w:szCs w:val="20"/>
                <w:lang w:val="en-US"/>
              </w:rPr>
              <w:t>validation</w:t>
            </w:r>
            <w:r w:rsidRPr="003E26E7">
              <w:rPr>
                <w:rFonts w:ascii="Verdana" w:hAnsi="Verdana"/>
                <w:sz w:val="20"/>
                <w:szCs w:val="20"/>
              </w:rPr>
              <w:t xml:space="preserve">) νέων </w:t>
            </w:r>
            <w:r w:rsidR="00C80133" w:rsidRPr="003E26E7">
              <w:rPr>
                <w:rFonts w:ascii="Verdana" w:hAnsi="Verdana"/>
                <w:sz w:val="20"/>
                <w:szCs w:val="20"/>
              </w:rPr>
              <w:t>διαδικασιών</w:t>
            </w:r>
            <w:r w:rsidRPr="003E26E7">
              <w:rPr>
                <w:rFonts w:ascii="Verdana" w:hAnsi="Verdana"/>
                <w:sz w:val="20"/>
                <w:szCs w:val="20"/>
              </w:rPr>
              <w:t xml:space="preserve"> και αλγορίθμων καθαρισμού δεδομένων</w:t>
            </w:r>
          </w:p>
        </w:tc>
      </w:tr>
      <w:tr w:rsidR="00226AAA" w:rsidRPr="003E26E7" w:rsidTr="007237A5">
        <w:tc>
          <w:tcPr>
            <w:tcW w:w="3369" w:type="dxa"/>
          </w:tcPr>
          <w:p w:rsidR="00226AAA" w:rsidRPr="003E26E7" w:rsidRDefault="00226AAA" w:rsidP="007237A5">
            <w:pPr>
              <w:spacing w:after="120"/>
              <w:jc w:val="both"/>
              <w:rPr>
                <w:rFonts w:ascii="Verdana" w:hAnsi="Verdana"/>
                <w:b/>
                <w:sz w:val="20"/>
                <w:szCs w:val="20"/>
              </w:rPr>
            </w:pPr>
            <w:r w:rsidRPr="003E26E7">
              <w:rPr>
                <w:rFonts w:ascii="Verdana" w:hAnsi="Verdana"/>
                <w:b/>
                <w:sz w:val="20"/>
                <w:szCs w:val="20"/>
              </w:rPr>
              <w:t xml:space="preserve">Σημειώσεις </w:t>
            </w:r>
          </w:p>
        </w:tc>
        <w:tc>
          <w:tcPr>
            <w:tcW w:w="6486" w:type="dxa"/>
          </w:tcPr>
          <w:p w:rsidR="00226AAA" w:rsidRPr="003E26E7" w:rsidRDefault="00226AAA" w:rsidP="007237A5">
            <w:pPr>
              <w:spacing w:after="120"/>
              <w:jc w:val="both"/>
              <w:rPr>
                <w:rFonts w:ascii="Verdana" w:hAnsi="Verdana"/>
                <w:sz w:val="20"/>
                <w:szCs w:val="20"/>
              </w:rPr>
            </w:pPr>
            <w:r w:rsidRPr="003E26E7">
              <w:rPr>
                <w:rFonts w:ascii="Verdana" w:hAnsi="Verdana"/>
                <w:sz w:val="20"/>
                <w:szCs w:val="20"/>
              </w:rPr>
              <w:t>Υπάρχουν αντίστοιχες αντιστοιχίσεις (</w:t>
            </w:r>
            <w:r w:rsidRPr="003E26E7">
              <w:rPr>
                <w:rFonts w:ascii="Verdana" w:hAnsi="Verdana"/>
                <w:sz w:val="20"/>
                <w:szCs w:val="20"/>
                <w:lang w:val="en-US"/>
              </w:rPr>
              <w:t>mappings</w:t>
            </w:r>
            <w:r w:rsidRPr="003E26E7">
              <w:rPr>
                <w:rFonts w:ascii="Verdana" w:hAnsi="Verdana"/>
                <w:sz w:val="20"/>
                <w:szCs w:val="20"/>
              </w:rPr>
              <w:t xml:space="preserve">) και ανάμεσα στους τύπους των δυο συστημάτων ή ανάμεσα στις θεματικές κατηγορίες των δυο συστημάτων αλλά και ομογενοποίηση στοιχείων όπως του ονόματος με βάση του τρόπου εγγραφής στη </w:t>
            </w:r>
            <w:r w:rsidRPr="003E26E7">
              <w:rPr>
                <w:rFonts w:ascii="Verdana" w:hAnsi="Verdana"/>
                <w:sz w:val="20"/>
                <w:szCs w:val="20"/>
                <w:lang w:val="en-US"/>
              </w:rPr>
              <w:t>Scopus</w:t>
            </w:r>
            <w:r w:rsidRPr="003E26E7">
              <w:rPr>
                <w:rFonts w:ascii="Verdana" w:hAnsi="Verdana"/>
                <w:sz w:val="20"/>
                <w:szCs w:val="20"/>
              </w:rPr>
              <w:t xml:space="preserve"> (π.χ. το </w:t>
            </w:r>
            <w:r w:rsidRPr="003E26E7">
              <w:rPr>
                <w:rFonts w:ascii="Verdana" w:hAnsi="Verdana"/>
                <w:sz w:val="20"/>
                <w:szCs w:val="20"/>
                <w:lang w:val="en-US"/>
              </w:rPr>
              <w:t>George</w:t>
            </w:r>
            <w:r w:rsidR="00C80133" w:rsidRPr="00D86E65">
              <w:rPr>
                <w:rFonts w:ascii="Verdana" w:hAnsi="Verdana"/>
                <w:sz w:val="20"/>
                <w:szCs w:val="20"/>
              </w:rPr>
              <w:t xml:space="preserve"> </w:t>
            </w:r>
            <w:r w:rsidRPr="003E26E7">
              <w:rPr>
                <w:rFonts w:ascii="Verdana" w:hAnsi="Verdana"/>
                <w:sz w:val="20"/>
                <w:szCs w:val="20"/>
                <w:lang w:val="en-US"/>
              </w:rPr>
              <w:t>Papadopoulos</w:t>
            </w:r>
            <w:r w:rsidRPr="003E26E7">
              <w:rPr>
                <w:rFonts w:ascii="Verdana" w:hAnsi="Verdana"/>
                <w:sz w:val="20"/>
                <w:szCs w:val="20"/>
              </w:rPr>
              <w:t xml:space="preserve"> έχει γίνει </w:t>
            </w:r>
            <w:r w:rsidRPr="003E26E7">
              <w:rPr>
                <w:rFonts w:ascii="Verdana" w:hAnsi="Verdana"/>
                <w:sz w:val="20"/>
                <w:szCs w:val="20"/>
                <w:lang w:val="en-US"/>
              </w:rPr>
              <w:t>Papadopoulos</w:t>
            </w:r>
            <w:r w:rsidRPr="003E26E7">
              <w:rPr>
                <w:rFonts w:ascii="Verdana" w:hAnsi="Verdana"/>
                <w:sz w:val="20"/>
                <w:szCs w:val="20"/>
              </w:rPr>
              <w:t xml:space="preserve">, </w:t>
            </w:r>
            <w:r w:rsidRPr="003E26E7">
              <w:rPr>
                <w:rFonts w:ascii="Verdana" w:hAnsi="Verdana"/>
                <w:sz w:val="20"/>
                <w:szCs w:val="20"/>
                <w:lang w:val="en-US"/>
              </w:rPr>
              <w:t>G</w:t>
            </w:r>
            <w:r w:rsidRPr="003E26E7">
              <w:rPr>
                <w:rFonts w:ascii="Verdana" w:hAnsi="Verdana"/>
                <w:sz w:val="20"/>
                <w:szCs w:val="20"/>
              </w:rPr>
              <w:t>.)</w:t>
            </w:r>
          </w:p>
        </w:tc>
      </w:tr>
    </w:tbl>
    <w:p w:rsidR="00226AAA" w:rsidRPr="004B72E0" w:rsidRDefault="00226AAA" w:rsidP="00226AAA">
      <w:pPr>
        <w:spacing w:after="120"/>
        <w:jc w:val="both"/>
        <w:rPr>
          <w:rFonts w:ascii="Verdana" w:hAnsi="Verdana"/>
          <w:sz w:val="20"/>
          <w:szCs w:val="20"/>
        </w:rPr>
      </w:pPr>
    </w:p>
    <w:p w:rsidR="00226AAA" w:rsidRPr="004B72E0" w:rsidRDefault="00226AAA" w:rsidP="00226AAA">
      <w:pPr>
        <w:spacing w:after="120"/>
        <w:jc w:val="both"/>
        <w:rPr>
          <w:rFonts w:ascii="Verdana" w:hAnsi="Verdana"/>
          <w:sz w:val="20"/>
          <w:szCs w:val="20"/>
        </w:rPr>
      </w:pPr>
      <w:r w:rsidRPr="004B72E0">
        <w:rPr>
          <w:rFonts w:ascii="Verdana" w:hAnsi="Verdana"/>
          <w:sz w:val="20"/>
          <w:szCs w:val="20"/>
          <w:lang w:val="en-US"/>
        </w:rPr>
        <w:t>Biblio</w:t>
      </w:r>
      <w:r w:rsidRPr="004B72E0">
        <w:rPr>
          <w:rFonts w:ascii="Verdana" w:hAnsi="Verdana"/>
          <w:sz w:val="20"/>
          <w:szCs w:val="20"/>
        </w:rPr>
        <w:t>-</w:t>
      </w:r>
      <w:r w:rsidRPr="004B72E0">
        <w:rPr>
          <w:rFonts w:ascii="Verdana" w:hAnsi="Verdana"/>
          <w:sz w:val="20"/>
          <w:szCs w:val="20"/>
          <w:lang w:val="en-US"/>
        </w:rPr>
        <w:t>Transformation</w:t>
      </w:r>
      <w:r w:rsidRPr="004B72E0">
        <w:rPr>
          <w:rFonts w:ascii="Verdana" w:hAnsi="Verdana"/>
          <w:sz w:val="20"/>
          <w:szCs w:val="20"/>
        </w:rPr>
        <w:t>-</w:t>
      </w:r>
      <w:r w:rsidRPr="004B72E0">
        <w:rPr>
          <w:rFonts w:ascii="Verdana" w:hAnsi="Verdana"/>
          <w:sz w:val="20"/>
          <w:szCs w:val="20"/>
          <w:lang w:val="en-US"/>
        </w:rPr>
        <w:t>Engine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5635"/>
      </w:tblGrid>
      <w:tr w:rsidR="00226AAA" w:rsidRPr="003E26E7" w:rsidTr="007237A5">
        <w:tc>
          <w:tcPr>
            <w:tcW w:w="3369" w:type="dxa"/>
          </w:tcPr>
          <w:p w:rsidR="00226AAA" w:rsidRPr="003E26E7" w:rsidRDefault="00226AAA" w:rsidP="007237A5">
            <w:pPr>
              <w:spacing w:after="120"/>
              <w:rPr>
                <w:rFonts w:ascii="Verdana" w:hAnsi="Verdana"/>
                <w:b/>
                <w:sz w:val="20"/>
                <w:szCs w:val="20"/>
              </w:rPr>
            </w:pPr>
            <w:r w:rsidRPr="003E26E7">
              <w:rPr>
                <w:rFonts w:ascii="Verdana" w:hAnsi="Verdana"/>
                <w:b/>
                <w:sz w:val="20"/>
                <w:szCs w:val="20"/>
              </w:rPr>
              <w:t>Λογισμικό / Βιβλιοθήκη</w:t>
            </w:r>
          </w:p>
        </w:tc>
        <w:tc>
          <w:tcPr>
            <w:tcW w:w="6486" w:type="dxa"/>
          </w:tcPr>
          <w:p w:rsidR="00226AAA" w:rsidRPr="003E26E7" w:rsidRDefault="00226AAA" w:rsidP="007237A5">
            <w:pPr>
              <w:spacing w:after="120"/>
              <w:jc w:val="both"/>
              <w:rPr>
                <w:rFonts w:ascii="Verdana" w:hAnsi="Verdana"/>
                <w:sz w:val="20"/>
                <w:szCs w:val="20"/>
              </w:rPr>
            </w:pPr>
          </w:p>
        </w:tc>
      </w:tr>
      <w:tr w:rsidR="00226AAA" w:rsidRPr="003E26E7" w:rsidTr="007237A5">
        <w:tc>
          <w:tcPr>
            <w:tcW w:w="3369" w:type="dxa"/>
          </w:tcPr>
          <w:p w:rsidR="00226AAA" w:rsidRPr="003E26E7" w:rsidRDefault="00226AAA" w:rsidP="007237A5">
            <w:pPr>
              <w:spacing w:after="120"/>
              <w:rPr>
                <w:rFonts w:ascii="Verdana" w:hAnsi="Verdana"/>
                <w:b/>
                <w:sz w:val="20"/>
                <w:szCs w:val="20"/>
              </w:rPr>
            </w:pPr>
            <w:r w:rsidRPr="003E26E7">
              <w:rPr>
                <w:rFonts w:ascii="Verdana" w:hAnsi="Verdana"/>
                <w:b/>
                <w:sz w:val="20"/>
                <w:szCs w:val="20"/>
              </w:rPr>
              <w:t>Περιγραφή</w:t>
            </w:r>
          </w:p>
        </w:tc>
        <w:tc>
          <w:tcPr>
            <w:tcW w:w="6486" w:type="dxa"/>
          </w:tcPr>
          <w:p w:rsidR="00226AAA" w:rsidRPr="003E26E7" w:rsidRDefault="00226AAA" w:rsidP="007237A5">
            <w:pPr>
              <w:spacing w:after="120"/>
              <w:jc w:val="both"/>
              <w:rPr>
                <w:rFonts w:ascii="Verdana" w:hAnsi="Verdana"/>
                <w:sz w:val="20"/>
                <w:szCs w:val="20"/>
              </w:rPr>
            </w:pPr>
            <w:r w:rsidRPr="003E26E7">
              <w:rPr>
                <w:rFonts w:ascii="Verdana" w:hAnsi="Verdana"/>
                <w:sz w:val="20"/>
                <w:szCs w:val="20"/>
              </w:rPr>
              <w:t xml:space="preserve">Γενικού τύπου εργαλείο για μεταπτώσεις δεδομένων, Διαθέσιμο: </w:t>
            </w:r>
            <w:hyperlink r:id="rId29" w:history="1">
              <w:r w:rsidRPr="003E26E7">
                <w:rPr>
                  <w:rStyle w:val="-"/>
                  <w:rFonts w:ascii="Verdana" w:hAnsi="Verdana"/>
                  <w:sz w:val="20"/>
                  <w:szCs w:val="20"/>
                </w:rPr>
                <w:t>https://github.com/EKT/Biblio-Transformation-Engine</w:t>
              </w:r>
            </w:hyperlink>
          </w:p>
        </w:tc>
      </w:tr>
      <w:tr w:rsidR="00226AAA" w:rsidRPr="003E26E7" w:rsidTr="007237A5">
        <w:tc>
          <w:tcPr>
            <w:tcW w:w="3369" w:type="dxa"/>
          </w:tcPr>
          <w:p w:rsidR="00226AAA" w:rsidRPr="003E26E7" w:rsidRDefault="00226AAA" w:rsidP="007237A5">
            <w:pPr>
              <w:spacing w:after="120"/>
              <w:rPr>
                <w:rFonts w:ascii="Verdana" w:hAnsi="Verdana"/>
                <w:b/>
                <w:sz w:val="20"/>
                <w:szCs w:val="20"/>
              </w:rPr>
            </w:pPr>
            <w:r w:rsidRPr="003E26E7">
              <w:rPr>
                <w:rFonts w:ascii="Verdana" w:hAnsi="Verdana"/>
                <w:b/>
                <w:sz w:val="20"/>
                <w:szCs w:val="20"/>
              </w:rPr>
              <w:t>Τρόπος Χρήσης-Αξιοποίησης</w:t>
            </w:r>
          </w:p>
        </w:tc>
        <w:tc>
          <w:tcPr>
            <w:tcW w:w="6486" w:type="dxa"/>
          </w:tcPr>
          <w:p w:rsidR="00226AAA" w:rsidRPr="003E26E7" w:rsidRDefault="00226AAA" w:rsidP="007237A5">
            <w:pPr>
              <w:spacing w:after="120"/>
              <w:jc w:val="both"/>
              <w:rPr>
                <w:rFonts w:ascii="Verdana" w:hAnsi="Verdana"/>
                <w:sz w:val="20"/>
                <w:szCs w:val="20"/>
              </w:rPr>
            </w:pPr>
            <w:r w:rsidRPr="003E26E7">
              <w:rPr>
                <w:rFonts w:ascii="Verdana" w:hAnsi="Verdana"/>
                <w:sz w:val="20"/>
                <w:szCs w:val="20"/>
              </w:rPr>
              <w:t>Γενικού τύπου εργαλείο για μεταπτώσεις δεδομένων</w:t>
            </w:r>
          </w:p>
        </w:tc>
      </w:tr>
      <w:tr w:rsidR="00226AAA" w:rsidRPr="003E26E7" w:rsidTr="007237A5">
        <w:tc>
          <w:tcPr>
            <w:tcW w:w="3369" w:type="dxa"/>
          </w:tcPr>
          <w:p w:rsidR="00226AAA" w:rsidRPr="003E26E7" w:rsidRDefault="00226AAA" w:rsidP="007237A5">
            <w:pPr>
              <w:spacing w:after="120"/>
              <w:rPr>
                <w:rFonts w:ascii="Verdana" w:hAnsi="Verdana"/>
                <w:b/>
                <w:sz w:val="20"/>
                <w:szCs w:val="20"/>
              </w:rPr>
            </w:pPr>
            <w:r w:rsidRPr="003E26E7">
              <w:rPr>
                <w:rFonts w:ascii="Verdana" w:hAnsi="Verdana"/>
                <w:b/>
                <w:sz w:val="20"/>
                <w:szCs w:val="20"/>
              </w:rPr>
              <w:t>Τεχνολογίες Υλοποίησης</w:t>
            </w:r>
          </w:p>
        </w:tc>
        <w:tc>
          <w:tcPr>
            <w:tcW w:w="6486" w:type="dxa"/>
          </w:tcPr>
          <w:p w:rsidR="00226AAA" w:rsidRPr="003E26E7" w:rsidRDefault="00226AAA" w:rsidP="007237A5">
            <w:pPr>
              <w:spacing w:after="120"/>
              <w:jc w:val="both"/>
              <w:rPr>
                <w:rFonts w:ascii="Verdana" w:hAnsi="Verdana"/>
                <w:sz w:val="20"/>
                <w:szCs w:val="20"/>
                <w:lang w:val="en-US"/>
              </w:rPr>
            </w:pPr>
            <w:r w:rsidRPr="003E26E7">
              <w:rPr>
                <w:rFonts w:ascii="Verdana" w:hAnsi="Verdana"/>
                <w:sz w:val="20"/>
                <w:szCs w:val="20"/>
                <w:lang w:val="en-US"/>
              </w:rPr>
              <w:t>JAVA (Spring,  Apache Maven)</w:t>
            </w:r>
          </w:p>
        </w:tc>
      </w:tr>
      <w:tr w:rsidR="00226AAA" w:rsidRPr="003E26E7" w:rsidTr="007237A5">
        <w:tc>
          <w:tcPr>
            <w:tcW w:w="3369" w:type="dxa"/>
          </w:tcPr>
          <w:p w:rsidR="00226AAA" w:rsidRPr="003E26E7" w:rsidRDefault="00226AAA" w:rsidP="007237A5">
            <w:pPr>
              <w:spacing w:after="120"/>
              <w:rPr>
                <w:rFonts w:ascii="Verdana" w:hAnsi="Verdana"/>
                <w:b/>
                <w:sz w:val="20"/>
                <w:szCs w:val="20"/>
              </w:rPr>
            </w:pPr>
            <w:r w:rsidRPr="003E26E7">
              <w:rPr>
                <w:rFonts w:ascii="Verdana" w:hAnsi="Verdana"/>
                <w:b/>
                <w:sz w:val="20"/>
                <w:szCs w:val="20"/>
              </w:rPr>
              <w:t xml:space="preserve">Σημειώσεις </w:t>
            </w:r>
          </w:p>
        </w:tc>
        <w:tc>
          <w:tcPr>
            <w:tcW w:w="6486" w:type="dxa"/>
          </w:tcPr>
          <w:p w:rsidR="00226AAA" w:rsidRPr="003E26E7" w:rsidRDefault="00226AAA" w:rsidP="003F4F25">
            <w:pPr>
              <w:spacing w:after="120"/>
              <w:jc w:val="both"/>
              <w:rPr>
                <w:rFonts w:ascii="Verdana" w:hAnsi="Verdana"/>
                <w:sz w:val="20"/>
                <w:szCs w:val="20"/>
              </w:rPr>
            </w:pPr>
            <w:r w:rsidRPr="003E26E7">
              <w:rPr>
                <w:rFonts w:ascii="Verdana" w:hAnsi="Verdana"/>
                <w:sz w:val="20"/>
                <w:szCs w:val="20"/>
              </w:rPr>
              <w:t xml:space="preserve">Το λογισμικό </w:t>
            </w:r>
            <w:r w:rsidRPr="003E26E7">
              <w:rPr>
                <w:rFonts w:ascii="Verdana" w:hAnsi="Verdana"/>
                <w:sz w:val="20"/>
                <w:szCs w:val="20"/>
                <w:lang w:val="en-US"/>
              </w:rPr>
              <w:t>biblio</w:t>
            </w:r>
            <w:r w:rsidRPr="003E26E7">
              <w:rPr>
                <w:rFonts w:ascii="Verdana" w:hAnsi="Verdana"/>
                <w:sz w:val="20"/>
                <w:szCs w:val="20"/>
              </w:rPr>
              <w:t>-</w:t>
            </w:r>
            <w:r w:rsidRPr="003E26E7">
              <w:rPr>
                <w:rFonts w:ascii="Verdana" w:hAnsi="Verdana"/>
                <w:sz w:val="20"/>
                <w:szCs w:val="20"/>
                <w:lang w:val="en-US"/>
              </w:rPr>
              <w:t>transformation</w:t>
            </w:r>
            <w:r w:rsidRPr="003E26E7">
              <w:rPr>
                <w:rFonts w:ascii="Verdana" w:hAnsi="Verdana"/>
                <w:sz w:val="20"/>
                <w:szCs w:val="20"/>
              </w:rPr>
              <w:t>-</w:t>
            </w:r>
            <w:r w:rsidRPr="003E26E7">
              <w:rPr>
                <w:rFonts w:ascii="Verdana" w:hAnsi="Verdana"/>
                <w:sz w:val="20"/>
                <w:szCs w:val="20"/>
                <w:lang w:val="en-US"/>
              </w:rPr>
              <w:t>engine</w:t>
            </w:r>
            <w:r w:rsidRPr="003E26E7">
              <w:rPr>
                <w:rFonts w:ascii="Verdana" w:hAnsi="Verdana"/>
                <w:sz w:val="20"/>
                <w:szCs w:val="20"/>
              </w:rPr>
              <w:t xml:space="preserve"> αποτελεί μέρος του πυρήνα της διανομής του λογισμικού αποθετηρίων </w:t>
            </w:r>
            <w:r w:rsidRPr="003E26E7">
              <w:rPr>
                <w:rFonts w:ascii="Verdana" w:hAnsi="Verdana"/>
                <w:sz w:val="20"/>
                <w:szCs w:val="20"/>
                <w:lang w:val="en-US"/>
              </w:rPr>
              <w:t>DSpace</w:t>
            </w:r>
            <w:r w:rsidRPr="003E26E7">
              <w:rPr>
                <w:rFonts w:ascii="Verdana" w:hAnsi="Verdana"/>
                <w:sz w:val="20"/>
                <w:szCs w:val="20"/>
              </w:rPr>
              <w:t xml:space="preserve"> (από την έκδοση 3.0 και μετά). Αξιοποιείται για την μετάπ</w:t>
            </w:r>
            <w:r w:rsidR="003F4F25">
              <w:rPr>
                <w:rFonts w:ascii="Verdana" w:hAnsi="Verdana"/>
                <w:sz w:val="20"/>
                <w:szCs w:val="20"/>
              </w:rPr>
              <w:t>τ</w:t>
            </w:r>
            <w:r w:rsidRPr="003E26E7">
              <w:rPr>
                <w:rFonts w:ascii="Verdana" w:hAnsi="Verdana"/>
                <w:sz w:val="20"/>
                <w:szCs w:val="20"/>
              </w:rPr>
              <w:t xml:space="preserve">ωση εγγραφών διαφόρων μορφών και προτύπων σε αποθετήρια </w:t>
            </w:r>
            <w:r w:rsidRPr="003E26E7">
              <w:rPr>
                <w:rFonts w:ascii="Verdana" w:hAnsi="Verdana"/>
                <w:sz w:val="20"/>
                <w:szCs w:val="20"/>
                <w:lang w:val="en-US"/>
              </w:rPr>
              <w:t>DSpace</w:t>
            </w:r>
            <w:r w:rsidRPr="003E26E7">
              <w:rPr>
                <w:rFonts w:ascii="Verdana" w:hAnsi="Verdana"/>
                <w:sz w:val="20"/>
                <w:szCs w:val="20"/>
              </w:rPr>
              <w:t>.</w:t>
            </w:r>
          </w:p>
        </w:tc>
      </w:tr>
    </w:tbl>
    <w:p w:rsidR="00821074" w:rsidRDefault="00821074" w:rsidP="00226AAA">
      <w:pPr>
        <w:spacing w:after="120"/>
        <w:jc w:val="both"/>
        <w:rPr>
          <w:rFonts w:ascii="Verdana" w:hAnsi="Verdana"/>
          <w:sz w:val="20"/>
          <w:szCs w:val="20"/>
        </w:rPr>
      </w:pPr>
    </w:p>
    <w:p w:rsidR="00821074" w:rsidRDefault="00821074">
      <w:pPr>
        <w:rPr>
          <w:rFonts w:ascii="Verdana" w:hAnsi="Verdana"/>
          <w:sz w:val="20"/>
          <w:szCs w:val="20"/>
        </w:rPr>
      </w:pPr>
      <w:r>
        <w:rPr>
          <w:rFonts w:ascii="Verdana" w:hAnsi="Verdana"/>
          <w:sz w:val="20"/>
          <w:szCs w:val="20"/>
        </w:rPr>
        <w:br w:type="page"/>
      </w:r>
    </w:p>
    <w:p w:rsidR="007237A5" w:rsidRPr="00821074" w:rsidRDefault="00E1090F" w:rsidP="00821074">
      <w:pPr>
        <w:pStyle w:val="1"/>
        <w:widowControl w:val="0"/>
        <w:numPr>
          <w:ilvl w:val="0"/>
          <w:numId w:val="0"/>
        </w:numPr>
        <w:tabs>
          <w:tab w:val="left" w:pos="426"/>
        </w:tabs>
        <w:spacing w:before="240"/>
        <w:ind w:left="390" w:hanging="390"/>
        <w:jc w:val="both"/>
        <w:rPr>
          <w:rFonts w:ascii="Verdana" w:hAnsi="Verdana" w:cs="Arial"/>
          <w:b w:val="0"/>
          <w:bCs/>
          <w:kern w:val="32"/>
          <w:sz w:val="20"/>
        </w:rPr>
      </w:pPr>
      <w:bookmarkStart w:id="394" w:name="_Toc421884114"/>
      <w:r w:rsidRPr="00CA1081">
        <w:rPr>
          <w:rFonts w:ascii="Verdana" w:hAnsi="Verdana" w:cs="Arial"/>
          <w:bCs/>
          <w:kern w:val="32"/>
          <w:sz w:val="20"/>
        </w:rPr>
        <w:t xml:space="preserve">ΠΑΡΑΡΤΗΜΑ </w:t>
      </w:r>
      <w:r w:rsidR="00226AAA">
        <w:rPr>
          <w:rFonts w:ascii="Verdana" w:hAnsi="Verdana" w:cs="Arial"/>
          <w:bCs/>
          <w:kern w:val="32"/>
          <w:sz w:val="20"/>
        </w:rPr>
        <w:t>2</w:t>
      </w:r>
      <w:r>
        <w:rPr>
          <w:rFonts w:ascii="Verdana" w:hAnsi="Verdana" w:cs="Arial"/>
          <w:bCs/>
          <w:kern w:val="32"/>
          <w:sz w:val="20"/>
        </w:rPr>
        <w:t>:</w:t>
      </w:r>
      <w:bookmarkEnd w:id="390"/>
      <w:bookmarkEnd w:id="391"/>
      <w:bookmarkEnd w:id="392"/>
      <w:bookmarkEnd w:id="393"/>
      <w:r w:rsidR="008545F0">
        <w:rPr>
          <w:rFonts w:ascii="Verdana" w:hAnsi="Verdana" w:cs="Arial"/>
          <w:bCs/>
          <w:kern w:val="32"/>
          <w:sz w:val="20"/>
        </w:rPr>
        <w:tab/>
        <w:t>Χρονοδιάγραμμα - Παραδοτέα</w:t>
      </w:r>
      <w:bookmarkEnd w:id="394"/>
    </w:p>
    <w:p w:rsidR="00B47B43" w:rsidRPr="00B47B43" w:rsidRDefault="00B47B43" w:rsidP="00B47B43">
      <w:pPr>
        <w:spacing w:after="120"/>
        <w:rPr>
          <w:rFonts w:ascii="Verdana" w:hAnsi="Verdana"/>
          <w:sz w:val="20"/>
          <w:szCs w:val="20"/>
        </w:rPr>
      </w:pPr>
    </w:p>
    <w:p w:rsidR="00B47B43" w:rsidRPr="00B47B43" w:rsidRDefault="00B47B43" w:rsidP="000B3B00">
      <w:pPr>
        <w:spacing w:after="120"/>
        <w:jc w:val="both"/>
        <w:rPr>
          <w:rFonts w:ascii="Verdana" w:hAnsi="Verdana"/>
          <w:sz w:val="20"/>
          <w:szCs w:val="20"/>
        </w:rPr>
      </w:pPr>
      <w:r w:rsidRPr="00B47B43">
        <w:rPr>
          <w:rFonts w:ascii="Verdana" w:hAnsi="Verdana"/>
          <w:sz w:val="20"/>
          <w:szCs w:val="20"/>
        </w:rPr>
        <w:t>Ο παρακάτω πίνακας παρουσιάζει συγκεντρωτικά τα παραδοτέα που θα πρέπει (κατ’ ελάχιστον) να παραδώσει ο Ανάδοχος στη διάρκεια του έργου</w:t>
      </w:r>
      <w:r w:rsidR="005003FD">
        <w:rPr>
          <w:rFonts w:ascii="Verdana" w:hAnsi="Verdana"/>
          <w:sz w:val="20"/>
          <w:szCs w:val="20"/>
        </w:rPr>
        <w:t xml:space="preserve"> και τον προγραμματισμό αυτών</w:t>
      </w:r>
      <w:r w:rsidRPr="00B47B43">
        <w:rPr>
          <w:rFonts w:ascii="Verdana" w:hAnsi="Verdana"/>
          <w:sz w:val="20"/>
          <w:szCs w:val="20"/>
        </w:rPr>
        <w:t xml:space="preserve">. </w:t>
      </w:r>
    </w:p>
    <w:tbl>
      <w:tblPr>
        <w:tblW w:w="8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544"/>
        <w:gridCol w:w="1985"/>
        <w:gridCol w:w="992"/>
        <w:gridCol w:w="1134"/>
      </w:tblGrid>
      <w:tr w:rsidR="00CB5040" w:rsidRPr="00B47B43" w:rsidTr="00821074">
        <w:trPr>
          <w:trHeight w:val="396"/>
        </w:trPr>
        <w:tc>
          <w:tcPr>
            <w:tcW w:w="624"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B47B43" w:rsidRPr="00B47B43" w:rsidRDefault="00B47B43" w:rsidP="00862C96">
            <w:pPr>
              <w:spacing w:after="120"/>
              <w:ind w:left="-142"/>
              <w:jc w:val="center"/>
              <w:rPr>
                <w:rFonts w:ascii="Verdana" w:hAnsi="Verdana"/>
                <w:b/>
                <w:bCs/>
                <w:sz w:val="20"/>
                <w:szCs w:val="20"/>
              </w:rPr>
            </w:pPr>
            <w:r w:rsidRPr="00B47B43">
              <w:rPr>
                <w:rFonts w:ascii="Verdana" w:hAnsi="Verdana"/>
                <w:b/>
                <w:bCs/>
                <w:sz w:val="20"/>
                <w:szCs w:val="20"/>
              </w:rPr>
              <w:t xml:space="preserve">Α/Α </w:t>
            </w:r>
          </w:p>
        </w:tc>
        <w:tc>
          <w:tcPr>
            <w:tcW w:w="3544"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B47B43" w:rsidRPr="00B47B43" w:rsidRDefault="00B47B43" w:rsidP="00862C96">
            <w:pPr>
              <w:spacing w:after="120"/>
              <w:ind w:left="-108" w:right="-108"/>
              <w:jc w:val="center"/>
              <w:rPr>
                <w:rFonts w:ascii="Verdana" w:hAnsi="Verdana"/>
                <w:b/>
                <w:bCs/>
                <w:sz w:val="20"/>
                <w:szCs w:val="20"/>
              </w:rPr>
            </w:pPr>
            <w:r w:rsidRPr="00B47B43">
              <w:rPr>
                <w:rFonts w:ascii="Verdana" w:hAnsi="Verdana"/>
                <w:b/>
                <w:bCs/>
                <w:sz w:val="20"/>
                <w:szCs w:val="20"/>
              </w:rPr>
              <w:t>Τίτλος Παραδοτέου</w:t>
            </w:r>
          </w:p>
        </w:tc>
        <w:tc>
          <w:tcPr>
            <w:tcW w:w="1985"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B47B43" w:rsidRPr="00B47B43" w:rsidRDefault="00B47B43" w:rsidP="00862C96">
            <w:pPr>
              <w:spacing w:after="120"/>
              <w:jc w:val="center"/>
              <w:rPr>
                <w:rFonts w:ascii="Verdana" w:hAnsi="Verdana"/>
                <w:b/>
                <w:bCs/>
                <w:sz w:val="20"/>
                <w:szCs w:val="20"/>
              </w:rPr>
            </w:pPr>
            <w:r w:rsidRPr="00B47B43">
              <w:rPr>
                <w:rFonts w:ascii="Verdana" w:hAnsi="Verdana"/>
                <w:b/>
                <w:bCs/>
                <w:sz w:val="20"/>
                <w:szCs w:val="20"/>
              </w:rPr>
              <w:t>Περιεχόμενο</w:t>
            </w:r>
          </w:p>
        </w:tc>
        <w:tc>
          <w:tcPr>
            <w:tcW w:w="992"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B47B43" w:rsidRPr="00B47B43" w:rsidRDefault="00B47B43" w:rsidP="00862C96">
            <w:pPr>
              <w:spacing w:after="120"/>
              <w:jc w:val="center"/>
              <w:rPr>
                <w:rFonts w:ascii="Verdana" w:hAnsi="Verdana"/>
                <w:b/>
                <w:bCs/>
                <w:sz w:val="20"/>
                <w:szCs w:val="20"/>
              </w:rPr>
            </w:pPr>
            <w:r w:rsidRPr="00B47B43">
              <w:rPr>
                <w:rFonts w:ascii="Verdana" w:hAnsi="Verdana"/>
                <w:b/>
                <w:bCs/>
                <w:sz w:val="20"/>
                <w:szCs w:val="20"/>
              </w:rPr>
              <w:t xml:space="preserve">Τύπος </w:t>
            </w:r>
            <w:r w:rsidRPr="00B47B43">
              <w:rPr>
                <w:rStyle w:val="ae"/>
                <w:rFonts w:ascii="Verdana" w:hAnsi="Verdana"/>
                <w:bCs/>
                <w:color w:val="FF0000"/>
                <w:sz w:val="20"/>
                <w:szCs w:val="20"/>
              </w:rPr>
              <w:footnoteReference w:id="5"/>
            </w:r>
          </w:p>
        </w:tc>
        <w:tc>
          <w:tcPr>
            <w:tcW w:w="1134" w:type="dxa"/>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vAlign w:val="center"/>
          </w:tcPr>
          <w:p w:rsidR="00B47B43" w:rsidRPr="00B47B43" w:rsidRDefault="00B47B43" w:rsidP="00862C96">
            <w:pPr>
              <w:spacing w:after="120"/>
              <w:jc w:val="center"/>
              <w:rPr>
                <w:rFonts w:ascii="Verdana" w:hAnsi="Verdana"/>
                <w:b/>
                <w:bCs/>
                <w:sz w:val="20"/>
                <w:szCs w:val="20"/>
              </w:rPr>
            </w:pPr>
            <w:r w:rsidRPr="00B47B43">
              <w:rPr>
                <w:rFonts w:ascii="Verdana" w:hAnsi="Verdana"/>
                <w:b/>
                <w:bCs/>
                <w:sz w:val="20"/>
                <w:szCs w:val="20"/>
              </w:rPr>
              <w:t>Μήνας Παράδοσης</w:t>
            </w:r>
            <w:r w:rsidRPr="00B47B43">
              <w:rPr>
                <w:rStyle w:val="ae"/>
                <w:rFonts w:ascii="Verdana" w:hAnsi="Verdana"/>
                <w:bCs/>
                <w:color w:val="FF0000"/>
                <w:sz w:val="20"/>
                <w:szCs w:val="20"/>
              </w:rPr>
              <w:footnoteReference w:id="6"/>
            </w:r>
          </w:p>
        </w:tc>
      </w:tr>
      <w:tr w:rsidR="00CB5040" w:rsidRPr="00B47B43" w:rsidTr="00821074">
        <w:tc>
          <w:tcPr>
            <w:tcW w:w="6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47B43" w:rsidRPr="00B47B43" w:rsidRDefault="00B47B43" w:rsidP="00862C96">
            <w:pPr>
              <w:numPr>
                <w:ilvl w:val="0"/>
                <w:numId w:val="63"/>
              </w:numPr>
              <w:spacing w:after="120"/>
              <w:ind w:left="433" w:hanging="284"/>
              <w:jc w:val="both"/>
              <w:rPr>
                <w:rFonts w:ascii="Verdana" w:hAnsi="Verdana"/>
                <w:sz w:val="20"/>
                <w:szCs w:val="20"/>
              </w:rPr>
            </w:pP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tcPr>
          <w:p w:rsidR="00B47B43" w:rsidRPr="00B47B43" w:rsidRDefault="00CE06B8" w:rsidP="00862C96">
            <w:pPr>
              <w:spacing w:after="120"/>
              <w:rPr>
                <w:rFonts w:ascii="Verdana" w:hAnsi="Verdana"/>
                <w:sz w:val="20"/>
                <w:szCs w:val="20"/>
              </w:rPr>
            </w:pPr>
            <w:r>
              <w:rPr>
                <w:rFonts w:ascii="Verdana" w:hAnsi="Verdana"/>
                <w:sz w:val="20"/>
                <w:szCs w:val="20"/>
              </w:rPr>
              <w:t>Ανάλυση Απαιτήσεων</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37A5" w:rsidRDefault="00172A81" w:rsidP="00862C96">
            <w:pPr>
              <w:spacing w:after="120"/>
              <w:rPr>
                <w:rFonts w:ascii="Verdana" w:hAnsi="Verdana"/>
                <w:sz w:val="20"/>
                <w:szCs w:val="20"/>
              </w:rPr>
            </w:pPr>
            <w:r>
              <w:rPr>
                <w:rFonts w:ascii="Verdana" w:hAnsi="Verdana"/>
                <w:sz w:val="20"/>
                <w:szCs w:val="20"/>
              </w:rPr>
              <w:t xml:space="preserve">Βλ. άρθρο </w:t>
            </w:r>
            <w:r w:rsidR="00DA0794">
              <w:fldChar w:fldCharType="begin"/>
            </w:r>
            <w:r w:rsidR="00DA0794">
              <w:instrText xml:space="preserve"> REF _Ref418696640 \r \h  \* MERGEFORMAT </w:instrText>
            </w:r>
            <w:r w:rsidR="00DA0794">
              <w:fldChar w:fldCharType="separate"/>
            </w:r>
            <w:r w:rsidR="00917B07">
              <w:rPr>
                <w:rFonts w:ascii="Verdana" w:hAnsi="Verdana"/>
                <w:color w:val="0000CC"/>
                <w:sz w:val="20"/>
                <w:szCs w:val="20"/>
              </w:rPr>
              <w:t>37</w:t>
            </w:r>
            <w:r w:rsidR="00DA0794">
              <w:fldChar w:fldCharType="end"/>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47B43" w:rsidRPr="00B47B43" w:rsidRDefault="00B47B43" w:rsidP="00862C96">
            <w:pPr>
              <w:spacing w:after="120"/>
              <w:jc w:val="center"/>
              <w:rPr>
                <w:rFonts w:ascii="Verdana" w:hAnsi="Verdana"/>
                <w:sz w:val="20"/>
                <w:szCs w:val="20"/>
              </w:rPr>
            </w:pPr>
            <w:r w:rsidRPr="00B47B43">
              <w:rPr>
                <w:rFonts w:ascii="Verdana" w:hAnsi="Verdana"/>
                <w:sz w:val="20"/>
                <w:szCs w:val="20"/>
              </w:rPr>
              <w:t>Με, Αν</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47B43" w:rsidRPr="00B47B43" w:rsidRDefault="00B47B43" w:rsidP="00862C96">
            <w:pPr>
              <w:spacing w:after="120"/>
              <w:jc w:val="center"/>
              <w:rPr>
                <w:rFonts w:ascii="Verdana" w:hAnsi="Verdana"/>
                <w:sz w:val="20"/>
                <w:szCs w:val="20"/>
              </w:rPr>
            </w:pPr>
            <w:r w:rsidRPr="00B47B43">
              <w:rPr>
                <w:rFonts w:ascii="Verdana" w:hAnsi="Verdana"/>
                <w:sz w:val="20"/>
                <w:szCs w:val="20"/>
              </w:rPr>
              <w:t>Μ1</w:t>
            </w:r>
          </w:p>
        </w:tc>
      </w:tr>
      <w:tr w:rsidR="00CB5040" w:rsidRPr="00B47B43" w:rsidTr="00821074">
        <w:tc>
          <w:tcPr>
            <w:tcW w:w="6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47B43" w:rsidRPr="00B47B43" w:rsidRDefault="00B47B43" w:rsidP="00862C96">
            <w:pPr>
              <w:numPr>
                <w:ilvl w:val="0"/>
                <w:numId w:val="63"/>
              </w:numPr>
              <w:spacing w:after="120"/>
              <w:ind w:left="433" w:hanging="284"/>
              <w:jc w:val="both"/>
              <w:rPr>
                <w:rFonts w:ascii="Verdana" w:hAnsi="Verdana"/>
                <w:sz w:val="20"/>
                <w:szCs w:val="20"/>
              </w:rPr>
            </w:pP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tcPr>
          <w:p w:rsidR="00B47B43" w:rsidRPr="00B47B43" w:rsidRDefault="00B47B43" w:rsidP="00862C96">
            <w:pPr>
              <w:spacing w:after="120"/>
              <w:rPr>
                <w:rFonts w:ascii="Verdana" w:hAnsi="Verdana"/>
                <w:sz w:val="20"/>
                <w:szCs w:val="20"/>
              </w:rPr>
            </w:pPr>
            <w:r w:rsidRPr="00B47B43">
              <w:rPr>
                <w:rFonts w:ascii="Verdana" w:hAnsi="Verdana"/>
                <w:sz w:val="20"/>
                <w:szCs w:val="20"/>
              </w:rPr>
              <w:t>Αναφορά Μετάπτωσης, Ανάλυσης και Διασύνδεσης Δεδομένων</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37A5" w:rsidRDefault="00172A81" w:rsidP="00862C96">
            <w:pPr>
              <w:spacing w:after="120"/>
              <w:rPr>
                <w:rFonts w:ascii="Verdana" w:hAnsi="Verdana"/>
                <w:sz w:val="20"/>
                <w:szCs w:val="20"/>
              </w:rPr>
            </w:pPr>
            <w:r>
              <w:rPr>
                <w:rFonts w:ascii="Verdana" w:hAnsi="Verdana"/>
                <w:sz w:val="20"/>
                <w:szCs w:val="20"/>
              </w:rPr>
              <w:t xml:space="preserve">Βλ. άρθρο </w:t>
            </w:r>
            <w:r w:rsidR="00DA0794">
              <w:fldChar w:fldCharType="begin"/>
            </w:r>
            <w:r w:rsidR="00DA0794">
              <w:instrText xml:space="preserve"> REF _Ref418696643 \r \h  \* MERGEFORMAT </w:instrText>
            </w:r>
            <w:r w:rsidR="00DA0794">
              <w:fldChar w:fldCharType="separate"/>
            </w:r>
            <w:r w:rsidR="00917B07">
              <w:rPr>
                <w:rFonts w:ascii="Verdana" w:hAnsi="Verdana"/>
                <w:color w:val="0000CC"/>
                <w:sz w:val="20"/>
                <w:szCs w:val="20"/>
              </w:rPr>
              <w:t>38</w:t>
            </w:r>
            <w:r w:rsidR="00DA0794">
              <w:fldChar w:fldCharType="end"/>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47B43" w:rsidRPr="00B47B43" w:rsidRDefault="00B47B43" w:rsidP="00862C96">
            <w:pPr>
              <w:spacing w:after="120"/>
              <w:jc w:val="center"/>
              <w:rPr>
                <w:rFonts w:ascii="Verdana" w:hAnsi="Verdana"/>
                <w:sz w:val="20"/>
                <w:szCs w:val="20"/>
              </w:rPr>
            </w:pPr>
            <w:r w:rsidRPr="00B47B43">
              <w:rPr>
                <w:rFonts w:ascii="Verdana" w:hAnsi="Verdana"/>
                <w:sz w:val="20"/>
                <w:szCs w:val="20"/>
              </w:rPr>
              <w:t>Αν</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47B43" w:rsidRPr="00B47B43" w:rsidRDefault="00B47B43" w:rsidP="00862C96">
            <w:pPr>
              <w:spacing w:after="120"/>
              <w:jc w:val="center"/>
              <w:rPr>
                <w:rFonts w:ascii="Verdana" w:hAnsi="Verdana"/>
                <w:sz w:val="20"/>
                <w:szCs w:val="20"/>
              </w:rPr>
            </w:pPr>
            <w:r w:rsidRPr="00B47B43">
              <w:rPr>
                <w:rFonts w:ascii="Verdana" w:hAnsi="Verdana"/>
                <w:sz w:val="20"/>
                <w:szCs w:val="20"/>
              </w:rPr>
              <w:t>Μ3</w:t>
            </w:r>
          </w:p>
        </w:tc>
      </w:tr>
      <w:tr w:rsidR="00CB5040" w:rsidRPr="00B47B43" w:rsidTr="00821074">
        <w:tc>
          <w:tcPr>
            <w:tcW w:w="6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47B43" w:rsidRPr="00B47B43" w:rsidRDefault="00B47B43" w:rsidP="00862C96">
            <w:pPr>
              <w:numPr>
                <w:ilvl w:val="0"/>
                <w:numId w:val="63"/>
              </w:numPr>
              <w:spacing w:after="120"/>
              <w:ind w:left="433" w:hanging="284"/>
              <w:jc w:val="both"/>
              <w:rPr>
                <w:rFonts w:ascii="Verdana" w:hAnsi="Verdana"/>
                <w:sz w:val="20"/>
                <w:szCs w:val="20"/>
              </w:rPr>
            </w:pP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tcPr>
          <w:p w:rsidR="00B47B43" w:rsidRPr="00B47B43" w:rsidRDefault="00B47B43" w:rsidP="00862C96">
            <w:pPr>
              <w:spacing w:after="120"/>
              <w:rPr>
                <w:rFonts w:ascii="Verdana" w:hAnsi="Verdana"/>
                <w:sz w:val="20"/>
                <w:szCs w:val="20"/>
              </w:rPr>
            </w:pPr>
            <w:r w:rsidRPr="00B47B43">
              <w:rPr>
                <w:rFonts w:ascii="Verdana" w:hAnsi="Verdana"/>
                <w:sz w:val="20"/>
                <w:szCs w:val="20"/>
              </w:rPr>
              <w:t>Υπηρεσίες Αναφορών, Αναζητήσεων και Ευφυών Συστάσεων</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37A5" w:rsidRDefault="00172A81" w:rsidP="00862C96">
            <w:pPr>
              <w:spacing w:after="120"/>
              <w:rPr>
                <w:rFonts w:ascii="Verdana" w:hAnsi="Verdana"/>
                <w:sz w:val="20"/>
                <w:szCs w:val="20"/>
              </w:rPr>
            </w:pPr>
            <w:r>
              <w:rPr>
                <w:rFonts w:ascii="Verdana" w:hAnsi="Verdana"/>
                <w:sz w:val="20"/>
                <w:szCs w:val="20"/>
              </w:rPr>
              <w:t xml:space="preserve">Βλ. άρθρο </w:t>
            </w:r>
            <w:r w:rsidR="00DA0794">
              <w:fldChar w:fldCharType="begin"/>
            </w:r>
            <w:r w:rsidR="00DA0794">
              <w:instrText xml:space="preserve"> REF _Ref418696650 \r \h  \* MERGEFORMAT </w:instrText>
            </w:r>
            <w:r w:rsidR="00DA0794">
              <w:fldChar w:fldCharType="separate"/>
            </w:r>
            <w:r w:rsidR="00917B07">
              <w:rPr>
                <w:rFonts w:ascii="Verdana" w:hAnsi="Verdana"/>
                <w:color w:val="0000CC"/>
                <w:sz w:val="20"/>
                <w:szCs w:val="20"/>
              </w:rPr>
              <w:t>39</w:t>
            </w:r>
            <w:r w:rsidR="00DA0794">
              <w:fldChar w:fldCharType="end"/>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47B43" w:rsidRPr="00821074" w:rsidRDefault="00172A81" w:rsidP="00862C96">
            <w:pPr>
              <w:spacing w:after="120"/>
              <w:jc w:val="center"/>
              <w:rPr>
                <w:rFonts w:ascii="Verdana" w:hAnsi="Verdana"/>
                <w:sz w:val="20"/>
                <w:szCs w:val="20"/>
              </w:rPr>
            </w:pPr>
            <w:r>
              <w:rPr>
                <w:rFonts w:ascii="Verdana" w:hAnsi="Verdana"/>
                <w:sz w:val="20"/>
                <w:szCs w:val="20"/>
              </w:rPr>
              <w:t>Λ</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47B43" w:rsidRPr="00B47B43" w:rsidRDefault="00B47B43" w:rsidP="00862C96">
            <w:pPr>
              <w:spacing w:after="120"/>
              <w:jc w:val="center"/>
              <w:rPr>
                <w:rFonts w:ascii="Verdana" w:hAnsi="Verdana"/>
                <w:sz w:val="20"/>
                <w:szCs w:val="20"/>
              </w:rPr>
            </w:pPr>
            <w:r w:rsidRPr="00B47B43">
              <w:rPr>
                <w:rFonts w:ascii="Verdana" w:hAnsi="Verdana"/>
                <w:sz w:val="20"/>
                <w:szCs w:val="20"/>
                <w:lang w:val="en-US"/>
              </w:rPr>
              <w:t>M</w:t>
            </w:r>
            <w:r w:rsidRPr="00B47B43">
              <w:rPr>
                <w:rFonts w:ascii="Verdana" w:hAnsi="Verdana"/>
                <w:sz w:val="20"/>
                <w:szCs w:val="20"/>
              </w:rPr>
              <w:t>5</w:t>
            </w:r>
          </w:p>
        </w:tc>
      </w:tr>
      <w:tr w:rsidR="00172A81" w:rsidRPr="00B47B43" w:rsidTr="00821074">
        <w:tc>
          <w:tcPr>
            <w:tcW w:w="62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72A81" w:rsidRPr="00B47B43" w:rsidRDefault="00172A81" w:rsidP="00862C96">
            <w:pPr>
              <w:numPr>
                <w:ilvl w:val="0"/>
                <w:numId w:val="63"/>
              </w:numPr>
              <w:spacing w:after="120"/>
              <w:ind w:left="433" w:hanging="284"/>
              <w:jc w:val="both"/>
              <w:rPr>
                <w:rFonts w:ascii="Verdana" w:hAnsi="Verdana"/>
                <w:sz w:val="20"/>
                <w:szCs w:val="20"/>
              </w:rPr>
            </w:pPr>
          </w:p>
        </w:tc>
        <w:tc>
          <w:tcPr>
            <w:tcW w:w="3544" w:type="dxa"/>
            <w:tcBorders>
              <w:top w:val="single" w:sz="4" w:space="0" w:color="auto"/>
              <w:left w:val="single" w:sz="4" w:space="0" w:color="auto"/>
              <w:bottom w:val="single" w:sz="4" w:space="0" w:color="auto"/>
              <w:right w:val="single" w:sz="4" w:space="0" w:color="auto"/>
            </w:tcBorders>
            <w:tcMar>
              <w:left w:w="57" w:type="dxa"/>
              <w:right w:w="57" w:type="dxa"/>
            </w:tcMar>
          </w:tcPr>
          <w:p w:rsidR="00172A81" w:rsidRPr="00B47B43" w:rsidRDefault="00172A81" w:rsidP="00862C96">
            <w:pPr>
              <w:spacing w:after="120"/>
              <w:rPr>
                <w:rFonts w:ascii="Verdana" w:hAnsi="Verdana"/>
                <w:sz w:val="20"/>
                <w:szCs w:val="20"/>
              </w:rPr>
            </w:pPr>
            <w:r>
              <w:rPr>
                <w:rFonts w:ascii="Verdana" w:hAnsi="Verdana"/>
                <w:sz w:val="20"/>
                <w:szCs w:val="20"/>
              </w:rPr>
              <w:t>Εκπαίδευση στελεχών</w:t>
            </w:r>
          </w:p>
        </w:tc>
        <w:tc>
          <w:tcPr>
            <w:tcW w:w="19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237A5" w:rsidRDefault="00172A81" w:rsidP="00862C96">
            <w:pPr>
              <w:spacing w:after="120"/>
              <w:rPr>
                <w:rFonts w:ascii="Verdana" w:hAnsi="Verdana"/>
                <w:sz w:val="20"/>
                <w:szCs w:val="20"/>
              </w:rPr>
            </w:pPr>
            <w:r>
              <w:rPr>
                <w:rFonts w:ascii="Verdana" w:hAnsi="Verdana"/>
                <w:sz w:val="20"/>
                <w:szCs w:val="20"/>
              </w:rPr>
              <w:t xml:space="preserve">Βλ. άρθρο </w:t>
            </w:r>
            <w:r w:rsidR="00DA0794">
              <w:fldChar w:fldCharType="begin"/>
            </w:r>
            <w:r w:rsidR="00DA0794">
              <w:instrText xml:space="preserve"> REF _Ref418696654 \r \h  \* MERGEFORMAT </w:instrText>
            </w:r>
            <w:r w:rsidR="00DA0794">
              <w:fldChar w:fldCharType="separate"/>
            </w:r>
            <w:r w:rsidR="00917B07">
              <w:rPr>
                <w:rFonts w:ascii="Verdana" w:hAnsi="Verdana"/>
                <w:color w:val="0000CC"/>
                <w:sz w:val="20"/>
                <w:szCs w:val="20"/>
              </w:rPr>
              <w:t>40</w:t>
            </w:r>
            <w:r w:rsidR="00DA0794">
              <w:fldChar w:fldCharType="end"/>
            </w:r>
          </w:p>
        </w:tc>
        <w:tc>
          <w:tcPr>
            <w:tcW w:w="9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72A81" w:rsidRPr="00821074" w:rsidRDefault="00172A81" w:rsidP="00862C96">
            <w:pPr>
              <w:spacing w:after="120"/>
              <w:jc w:val="center"/>
              <w:rPr>
                <w:rFonts w:ascii="Verdana" w:hAnsi="Verdana"/>
                <w:sz w:val="20"/>
                <w:szCs w:val="20"/>
              </w:rPr>
            </w:pPr>
            <w:r>
              <w:rPr>
                <w:rFonts w:ascii="Verdana" w:hAnsi="Verdana"/>
                <w:sz w:val="20"/>
                <w:szCs w:val="20"/>
              </w:rPr>
              <w:t>Υ, Αν</w:t>
            </w:r>
          </w:p>
        </w:tc>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72A81" w:rsidRPr="00821074" w:rsidRDefault="00172A81" w:rsidP="00862C96">
            <w:pPr>
              <w:spacing w:after="120"/>
              <w:jc w:val="center"/>
              <w:rPr>
                <w:rFonts w:ascii="Verdana" w:hAnsi="Verdana"/>
                <w:sz w:val="20"/>
                <w:szCs w:val="20"/>
              </w:rPr>
            </w:pPr>
            <w:r>
              <w:rPr>
                <w:rFonts w:ascii="Verdana" w:hAnsi="Verdana"/>
                <w:sz w:val="20"/>
                <w:szCs w:val="20"/>
              </w:rPr>
              <w:t>Μ5</w:t>
            </w:r>
          </w:p>
        </w:tc>
      </w:tr>
    </w:tbl>
    <w:p w:rsidR="00B47B43" w:rsidRDefault="00B47B43" w:rsidP="00B47B43">
      <w:pPr>
        <w:spacing w:after="120"/>
        <w:rPr>
          <w:rFonts w:ascii="Verdana" w:hAnsi="Verdana"/>
          <w:sz w:val="20"/>
          <w:szCs w:val="20"/>
        </w:rPr>
      </w:pPr>
    </w:p>
    <w:p w:rsidR="00CB5040" w:rsidRDefault="00CB5040" w:rsidP="00B47B43">
      <w:pPr>
        <w:spacing w:after="120"/>
        <w:rPr>
          <w:rFonts w:ascii="Verdana" w:hAnsi="Verdana"/>
          <w:sz w:val="20"/>
          <w:szCs w:val="20"/>
        </w:rPr>
      </w:pPr>
    </w:p>
    <w:p w:rsidR="00CB5040" w:rsidRPr="00B47B43" w:rsidRDefault="00CB5040" w:rsidP="00B47B43">
      <w:pPr>
        <w:spacing w:after="120"/>
        <w:rPr>
          <w:rFonts w:ascii="Verdana" w:hAnsi="Verdana"/>
          <w:sz w:val="20"/>
          <w:szCs w:val="20"/>
        </w:rPr>
      </w:pPr>
    </w:p>
    <w:p w:rsidR="00B47B43" w:rsidRDefault="00B47B43" w:rsidP="00B47B43">
      <w:pPr>
        <w:spacing w:after="120"/>
        <w:rPr>
          <w:rFonts w:ascii="Verdana" w:hAnsi="Verdana"/>
          <w:sz w:val="20"/>
          <w:szCs w:val="20"/>
        </w:rPr>
      </w:pPr>
    </w:p>
    <w:p w:rsidR="00AE4B8C" w:rsidRPr="00A27DF7" w:rsidRDefault="00AE4B8C" w:rsidP="00A27DF7">
      <w:pPr>
        <w:widowControl w:val="0"/>
        <w:spacing w:after="120"/>
        <w:jc w:val="both"/>
        <w:rPr>
          <w:rFonts w:ascii="Verdana" w:hAnsi="Verdana"/>
          <w:sz w:val="20"/>
          <w:szCs w:val="20"/>
        </w:rPr>
      </w:pPr>
      <w:bookmarkStart w:id="395" w:name="_Toc280562226"/>
      <w:bookmarkStart w:id="396" w:name="_Toc280564911"/>
      <w:bookmarkEnd w:id="395"/>
      <w:bookmarkEnd w:id="396"/>
    </w:p>
    <w:p w:rsidR="00AE4B8C" w:rsidRPr="00AC5D17" w:rsidRDefault="00AE4B8C" w:rsidP="00D80278">
      <w:pPr>
        <w:widowControl w:val="0"/>
        <w:jc w:val="both"/>
        <w:rPr>
          <w:rFonts w:ascii="Verdana" w:hAnsi="Verdana"/>
          <w:b/>
          <w:sz w:val="20"/>
          <w:szCs w:val="20"/>
        </w:rPr>
        <w:sectPr w:rsidR="00AE4B8C" w:rsidRPr="00AC5D17" w:rsidSect="004D1237">
          <w:pgSz w:w="11906" w:h="16838"/>
          <w:pgMar w:top="1440" w:right="1800" w:bottom="1258" w:left="1800" w:header="706" w:footer="706" w:gutter="0"/>
          <w:cols w:space="708"/>
          <w:docGrid w:linePitch="360"/>
        </w:sectPr>
      </w:pPr>
    </w:p>
    <w:p w:rsidR="00325454" w:rsidRDefault="00AE4B8C" w:rsidP="00AE4B8C">
      <w:pPr>
        <w:pStyle w:val="1"/>
        <w:widowControl w:val="0"/>
        <w:numPr>
          <w:ilvl w:val="0"/>
          <w:numId w:val="0"/>
        </w:numPr>
        <w:tabs>
          <w:tab w:val="left" w:pos="426"/>
        </w:tabs>
        <w:spacing w:before="240"/>
        <w:ind w:left="390" w:hanging="390"/>
        <w:jc w:val="left"/>
        <w:rPr>
          <w:rFonts w:ascii="Verdana" w:hAnsi="Verdana"/>
          <w:bCs/>
          <w:sz w:val="20"/>
        </w:rPr>
      </w:pPr>
      <w:bookmarkStart w:id="397" w:name="_Toc421884115"/>
      <w:bookmarkStart w:id="398" w:name="_Toc394924892"/>
      <w:r w:rsidRPr="00E632A2">
        <w:rPr>
          <w:rFonts w:ascii="Verdana" w:hAnsi="Verdana" w:cs="Arial"/>
          <w:bCs/>
          <w:kern w:val="32"/>
          <w:sz w:val="20"/>
        </w:rPr>
        <w:t xml:space="preserve">ΠΑΡΑΡΤΗΜΑ </w:t>
      </w:r>
      <w:r w:rsidR="00360D98" w:rsidRPr="00E632A2">
        <w:rPr>
          <w:rFonts w:ascii="Verdana" w:hAnsi="Verdana" w:cs="Arial"/>
          <w:bCs/>
          <w:kern w:val="32"/>
          <w:sz w:val="20"/>
        </w:rPr>
        <w:t>3</w:t>
      </w:r>
      <w:r w:rsidRPr="00E632A2">
        <w:rPr>
          <w:rFonts w:ascii="Verdana" w:hAnsi="Verdana" w:cs="Arial"/>
          <w:bCs/>
          <w:kern w:val="32"/>
          <w:sz w:val="20"/>
        </w:rPr>
        <w:t xml:space="preserve">: </w:t>
      </w:r>
      <w:r w:rsidR="00325454" w:rsidRPr="00325454">
        <w:rPr>
          <w:rFonts w:ascii="Verdana" w:hAnsi="Verdana"/>
          <w:bCs/>
          <w:sz w:val="20"/>
        </w:rPr>
        <w:t>Υπόδειγμα Πίνακα Οικονομικής Προσφοράς</w:t>
      </w:r>
      <w:bookmarkEnd w:id="397"/>
    </w:p>
    <w:p w:rsidR="00325454" w:rsidRPr="00E602B6" w:rsidRDefault="00325454" w:rsidP="00E602B6">
      <w:pPr>
        <w:rPr>
          <w:rFonts w:ascii="Verdana" w:hAnsi="Verdana" w:cs="Arial"/>
          <w:bCs/>
          <w:kern w:val="32"/>
          <w:sz w:val="20"/>
          <w:szCs w:val="20"/>
        </w:rPr>
      </w:pPr>
    </w:p>
    <w:p w:rsidR="00E602B6" w:rsidRDefault="00E602B6" w:rsidP="00E602B6">
      <w:pPr>
        <w:rPr>
          <w:rFonts w:ascii="Verdana" w:hAnsi="Verdana" w:cs="Arial"/>
          <w:bCs/>
          <w:kern w:val="32"/>
          <w:sz w:val="20"/>
          <w:szCs w:val="20"/>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
        <w:gridCol w:w="2308"/>
        <w:gridCol w:w="777"/>
        <w:gridCol w:w="970"/>
        <w:gridCol w:w="975"/>
        <w:gridCol w:w="970"/>
        <w:gridCol w:w="888"/>
        <w:gridCol w:w="1045"/>
      </w:tblGrid>
      <w:tr w:rsidR="006F1535" w:rsidRPr="009133E2" w:rsidTr="006F1535">
        <w:tc>
          <w:tcPr>
            <w:tcW w:w="264" w:type="pct"/>
            <w:vMerge w:val="restart"/>
            <w:shd w:val="clear" w:color="auto" w:fill="E6E6E6"/>
            <w:tcMar>
              <w:left w:w="57" w:type="dxa"/>
              <w:right w:w="57" w:type="dxa"/>
            </w:tcMar>
            <w:vAlign w:val="center"/>
          </w:tcPr>
          <w:p w:rsidR="006F1535" w:rsidRPr="009133E2" w:rsidRDefault="006F1535" w:rsidP="006F1535">
            <w:pPr>
              <w:rPr>
                <w:rFonts w:ascii="Verdana" w:hAnsi="Verdana" w:cs="Arial"/>
                <w:bCs/>
                <w:kern w:val="32"/>
                <w:sz w:val="18"/>
                <w:szCs w:val="18"/>
              </w:rPr>
            </w:pPr>
            <w:r w:rsidRPr="009133E2">
              <w:rPr>
                <w:rFonts w:ascii="Verdana" w:hAnsi="Verdana" w:cs="Arial"/>
                <w:bCs/>
                <w:kern w:val="32"/>
                <w:sz w:val="18"/>
                <w:szCs w:val="18"/>
              </w:rPr>
              <w:t>Α/Α</w:t>
            </w:r>
          </w:p>
        </w:tc>
        <w:tc>
          <w:tcPr>
            <w:tcW w:w="1378" w:type="pct"/>
            <w:vMerge w:val="restart"/>
            <w:shd w:val="clear" w:color="auto" w:fill="E6E6E6"/>
            <w:tcMar>
              <w:left w:w="57" w:type="dxa"/>
              <w:right w:w="57" w:type="dxa"/>
            </w:tcMar>
            <w:vAlign w:val="center"/>
          </w:tcPr>
          <w:p w:rsidR="006F1535" w:rsidRPr="009133E2" w:rsidRDefault="006F1535" w:rsidP="006F1535">
            <w:pPr>
              <w:rPr>
                <w:rFonts w:ascii="Verdana" w:hAnsi="Verdana" w:cs="Arial"/>
                <w:bCs/>
                <w:kern w:val="32"/>
                <w:sz w:val="18"/>
                <w:szCs w:val="18"/>
              </w:rPr>
            </w:pPr>
            <w:r w:rsidRPr="009133E2">
              <w:rPr>
                <w:rFonts w:ascii="Verdana" w:hAnsi="Verdana" w:cs="Arial"/>
                <w:bCs/>
                <w:kern w:val="32"/>
                <w:sz w:val="18"/>
                <w:szCs w:val="18"/>
              </w:rPr>
              <w:t>ΠΕΡΙΓΡΑΦΗ</w:t>
            </w:r>
          </w:p>
        </w:tc>
        <w:tc>
          <w:tcPr>
            <w:tcW w:w="464" w:type="pct"/>
            <w:vMerge w:val="restart"/>
            <w:shd w:val="clear" w:color="auto" w:fill="E6E6E6"/>
            <w:tcMar>
              <w:left w:w="57" w:type="dxa"/>
              <w:right w:w="57" w:type="dxa"/>
            </w:tcMar>
            <w:vAlign w:val="center"/>
          </w:tcPr>
          <w:p w:rsidR="006F1535" w:rsidRPr="009133E2" w:rsidRDefault="006F1535" w:rsidP="006F1535">
            <w:pPr>
              <w:rPr>
                <w:rFonts w:ascii="Verdana" w:hAnsi="Verdana" w:cs="Arial"/>
                <w:bCs/>
                <w:kern w:val="32"/>
                <w:sz w:val="18"/>
                <w:szCs w:val="18"/>
              </w:rPr>
            </w:pPr>
            <w:r w:rsidRPr="009133E2">
              <w:rPr>
                <w:rFonts w:ascii="Verdana" w:hAnsi="Verdana" w:cs="Arial"/>
                <w:bCs/>
                <w:kern w:val="32"/>
                <w:sz w:val="18"/>
                <w:szCs w:val="18"/>
              </w:rPr>
              <w:t>ΜΟΝΑΔΑ</w:t>
            </w:r>
          </w:p>
          <w:p w:rsidR="006F1535" w:rsidRPr="009133E2" w:rsidRDefault="006F1535" w:rsidP="006F1535">
            <w:pPr>
              <w:rPr>
                <w:rFonts w:ascii="Verdana" w:hAnsi="Verdana" w:cs="Arial"/>
                <w:bCs/>
                <w:kern w:val="32"/>
                <w:sz w:val="18"/>
                <w:szCs w:val="18"/>
              </w:rPr>
            </w:pPr>
            <w:r w:rsidRPr="009133E2">
              <w:rPr>
                <w:rFonts w:ascii="Verdana" w:hAnsi="Verdana" w:cs="Arial"/>
                <w:bCs/>
                <w:kern w:val="32"/>
                <w:sz w:val="18"/>
                <w:szCs w:val="18"/>
              </w:rPr>
              <w:t>ΜΕΤΡΗΣΗΣ</w:t>
            </w:r>
          </w:p>
        </w:tc>
        <w:tc>
          <w:tcPr>
            <w:tcW w:w="579" w:type="pct"/>
            <w:vMerge w:val="restart"/>
            <w:shd w:val="clear" w:color="auto" w:fill="E6E6E6"/>
            <w:tcMar>
              <w:left w:w="57" w:type="dxa"/>
              <w:right w:w="57" w:type="dxa"/>
            </w:tcMar>
            <w:vAlign w:val="center"/>
          </w:tcPr>
          <w:p w:rsidR="006F1535" w:rsidRPr="009133E2" w:rsidRDefault="006F1535" w:rsidP="006F1535">
            <w:pPr>
              <w:rPr>
                <w:rFonts w:ascii="Verdana" w:hAnsi="Verdana" w:cs="Arial"/>
                <w:bCs/>
                <w:kern w:val="32"/>
                <w:sz w:val="18"/>
                <w:szCs w:val="18"/>
              </w:rPr>
            </w:pPr>
            <w:r w:rsidRPr="009133E2">
              <w:rPr>
                <w:rFonts w:ascii="Verdana" w:hAnsi="Verdana" w:cs="Arial"/>
                <w:bCs/>
                <w:kern w:val="32"/>
                <w:sz w:val="18"/>
                <w:szCs w:val="18"/>
              </w:rPr>
              <w:t>ΠΟΣΟΤΗΤΑ</w:t>
            </w:r>
          </w:p>
        </w:tc>
        <w:tc>
          <w:tcPr>
            <w:tcW w:w="1161" w:type="pct"/>
            <w:gridSpan w:val="2"/>
            <w:shd w:val="clear" w:color="auto" w:fill="E6E6E6"/>
            <w:tcMar>
              <w:left w:w="57" w:type="dxa"/>
              <w:right w:w="57" w:type="dxa"/>
            </w:tcMar>
            <w:vAlign w:val="center"/>
          </w:tcPr>
          <w:p w:rsidR="006F1535" w:rsidRPr="009133E2" w:rsidRDefault="006F1535" w:rsidP="006F1535">
            <w:pPr>
              <w:rPr>
                <w:rFonts w:ascii="Verdana" w:hAnsi="Verdana" w:cs="Arial"/>
                <w:bCs/>
                <w:kern w:val="32"/>
                <w:sz w:val="18"/>
                <w:szCs w:val="18"/>
              </w:rPr>
            </w:pPr>
            <w:r w:rsidRPr="009133E2">
              <w:rPr>
                <w:rFonts w:ascii="Verdana" w:hAnsi="Verdana" w:cs="Arial"/>
                <w:bCs/>
                <w:kern w:val="32"/>
                <w:sz w:val="18"/>
                <w:szCs w:val="18"/>
              </w:rPr>
              <w:t>ΑΞΙΑ ΧΩΡΙΣ ΦΠΑ [€]</w:t>
            </w:r>
          </w:p>
        </w:tc>
        <w:tc>
          <w:tcPr>
            <w:tcW w:w="530" w:type="pct"/>
            <w:vMerge w:val="restart"/>
            <w:shd w:val="clear" w:color="auto" w:fill="E6E6E6"/>
            <w:tcMar>
              <w:left w:w="57" w:type="dxa"/>
              <w:right w:w="57" w:type="dxa"/>
            </w:tcMar>
            <w:vAlign w:val="center"/>
          </w:tcPr>
          <w:p w:rsidR="006F1535" w:rsidRPr="009133E2" w:rsidRDefault="006F1535" w:rsidP="006F1535">
            <w:pPr>
              <w:rPr>
                <w:rFonts w:ascii="Verdana" w:hAnsi="Verdana" w:cs="Arial"/>
                <w:bCs/>
                <w:kern w:val="32"/>
                <w:sz w:val="18"/>
                <w:szCs w:val="18"/>
              </w:rPr>
            </w:pPr>
            <w:r w:rsidRPr="009133E2">
              <w:rPr>
                <w:rFonts w:ascii="Verdana" w:hAnsi="Verdana" w:cs="Arial"/>
                <w:bCs/>
                <w:kern w:val="32"/>
                <w:sz w:val="18"/>
                <w:szCs w:val="18"/>
              </w:rPr>
              <w:t>ΦΠΑ [€]</w:t>
            </w:r>
          </w:p>
        </w:tc>
        <w:tc>
          <w:tcPr>
            <w:tcW w:w="624" w:type="pct"/>
            <w:vMerge w:val="restart"/>
            <w:shd w:val="clear" w:color="auto" w:fill="E6E6E6"/>
            <w:tcMar>
              <w:left w:w="57" w:type="dxa"/>
              <w:right w:w="57" w:type="dxa"/>
            </w:tcMar>
            <w:vAlign w:val="center"/>
          </w:tcPr>
          <w:p w:rsidR="006F1535" w:rsidRPr="009133E2" w:rsidRDefault="006F1535" w:rsidP="006F1535">
            <w:pPr>
              <w:rPr>
                <w:rFonts w:ascii="Verdana" w:hAnsi="Verdana" w:cs="Arial"/>
                <w:bCs/>
                <w:kern w:val="32"/>
                <w:sz w:val="18"/>
                <w:szCs w:val="18"/>
              </w:rPr>
            </w:pPr>
            <w:r w:rsidRPr="009133E2">
              <w:rPr>
                <w:rFonts w:ascii="Verdana" w:hAnsi="Verdana" w:cs="Arial"/>
                <w:bCs/>
                <w:kern w:val="32"/>
                <w:sz w:val="18"/>
                <w:szCs w:val="18"/>
              </w:rPr>
              <w:t>ΣΥΝΟΛΙΚΗ ΑΞΙΑ</w:t>
            </w:r>
          </w:p>
          <w:p w:rsidR="006F1535" w:rsidRPr="009133E2" w:rsidRDefault="006F1535" w:rsidP="006F1535">
            <w:pPr>
              <w:rPr>
                <w:rFonts w:ascii="Verdana" w:hAnsi="Verdana" w:cs="Arial"/>
                <w:bCs/>
                <w:kern w:val="32"/>
                <w:sz w:val="18"/>
                <w:szCs w:val="18"/>
              </w:rPr>
            </w:pPr>
            <w:r w:rsidRPr="009133E2">
              <w:rPr>
                <w:rFonts w:ascii="Verdana" w:hAnsi="Verdana" w:cs="Arial"/>
                <w:bCs/>
                <w:kern w:val="32"/>
                <w:sz w:val="18"/>
                <w:szCs w:val="18"/>
              </w:rPr>
              <w:t>ΜΕ ΦΠΑ [€]</w:t>
            </w:r>
          </w:p>
        </w:tc>
      </w:tr>
      <w:tr w:rsidR="006F1535" w:rsidRPr="006F1535" w:rsidTr="006F1535">
        <w:tc>
          <w:tcPr>
            <w:tcW w:w="264" w:type="pct"/>
            <w:vMerge/>
            <w:shd w:val="clear" w:color="auto" w:fill="E6E6E6"/>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1378" w:type="pct"/>
            <w:vMerge/>
            <w:shd w:val="clear" w:color="auto" w:fill="E6E6E6"/>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464" w:type="pct"/>
            <w:vMerge/>
            <w:shd w:val="clear" w:color="auto" w:fill="E6E6E6"/>
            <w:tcMar>
              <w:left w:w="57" w:type="dxa"/>
              <w:right w:w="57" w:type="dxa"/>
            </w:tcMar>
          </w:tcPr>
          <w:p w:rsidR="006F1535" w:rsidRPr="006F1535" w:rsidRDefault="006F1535" w:rsidP="006F1535">
            <w:pPr>
              <w:rPr>
                <w:rFonts w:ascii="Verdana" w:hAnsi="Verdana" w:cs="Arial"/>
                <w:bCs/>
                <w:kern w:val="32"/>
                <w:sz w:val="20"/>
                <w:szCs w:val="20"/>
              </w:rPr>
            </w:pPr>
          </w:p>
        </w:tc>
        <w:tc>
          <w:tcPr>
            <w:tcW w:w="579" w:type="pct"/>
            <w:vMerge/>
            <w:shd w:val="clear" w:color="auto" w:fill="E6E6E6"/>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582" w:type="pct"/>
            <w:shd w:val="clear" w:color="auto" w:fill="E6E6E6"/>
            <w:tcMar>
              <w:left w:w="57" w:type="dxa"/>
              <w:right w:w="57" w:type="dxa"/>
            </w:tcMar>
            <w:vAlign w:val="center"/>
          </w:tcPr>
          <w:p w:rsidR="006F1535" w:rsidRPr="006F1535" w:rsidRDefault="006F1535" w:rsidP="006F1535">
            <w:pPr>
              <w:rPr>
                <w:rFonts w:ascii="Verdana" w:hAnsi="Verdana" w:cs="Arial"/>
                <w:bCs/>
                <w:kern w:val="32"/>
                <w:sz w:val="20"/>
                <w:szCs w:val="20"/>
              </w:rPr>
            </w:pPr>
            <w:r w:rsidRPr="006F1535">
              <w:rPr>
                <w:rFonts w:ascii="Verdana" w:hAnsi="Verdana" w:cs="Arial"/>
                <w:bCs/>
                <w:kern w:val="32"/>
                <w:sz w:val="20"/>
                <w:szCs w:val="20"/>
              </w:rPr>
              <w:t>ΤΙΜΗ ΜΟΝΑΔΑΣ</w:t>
            </w:r>
          </w:p>
        </w:tc>
        <w:tc>
          <w:tcPr>
            <w:tcW w:w="579" w:type="pct"/>
            <w:shd w:val="clear" w:color="auto" w:fill="E6E6E6"/>
            <w:tcMar>
              <w:left w:w="57" w:type="dxa"/>
              <w:right w:w="57" w:type="dxa"/>
            </w:tcMar>
            <w:vAlign w:val="center"/>
          </w:tcPr>
          <w:p w:rsidR="006F1535" w:rsidRPr="006F1535" w:rsidRDefault="006F1535" w:rsidP="006F1535">
            <w:pPr>
              <w:rPr>
                <w:rFonts w:ascii="Verdana" w:hAnsi="Verdana" w:cs="Arial"/>
                <w:bCs/>
                <w:kern w:val="32"/>
                <w:sz w:val="20"/>
                <w:szCs w:val="20"/>
              </w:rPr>
            </w:pPr>
            <w:r w:rsidRPr="006F1535">
              <w:rPr>
                <w:rFonts w:ascii="Verdana" w:hAnsi="Verdana" w:cs="Arial"/>
                <w:bCs/>
                <w:kern w:val="32"/>
                <w:sz w:val="20"/>
                <w:szCs w:val="20"/>
              </w:rPr>
              <w:t>ΣΥΝΟΛΟ</w:t>
            </w:r>
          </w:p>
        </w:tc>
        <w:tc>
          <w:tcPr>
            <w:tcW w:w="530" w:type="pct"/>
            <w:vMerge/>
            <w:shd w:val="clear" w:color="auto" w:fill="E6E6E6"/>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624" w:type="pct"/>
            <w:vMerge/>
            <w:shd w:val="clear" w:color="auto" w:fill="E6E6E6"/>
            <w:tcMar>
              <w:left w:w="57" w:type="dxa"/>
              <w:right w:w="57" w:type="dxa"/>
            </w:tcMar>
            <w:vAlign w:val="center"/>
          </w:tcPr>
          <w:p w:rsidR="006F1535" w:rsidRPr="006F1535" w:rsidRDefault="006F1535" w:rsidP="006F1535">
            <w:pPr>
              <w:rPr>
                <w:rFonts w:ascii="Verdana" w:hAnsi="Verdana" w:cs="Arial"/>
                <w:bCs/>
                <w:kern w:val="32"/>
                <w:sz w:val="20"/>
                <w:szCs w:val="20"/>
              </w:rPr>
            </w:pPr>
          </w:p>
        </w:tc>
      </w:tr>
      <w:tr w:rsidR="006F1535" w:rsidRPr="006F1535" w:rsidTr="006F1535">
        <w:trPr>
          <w:trHeight w:val="284"/>
        </w:trPr>
        <w:tc>
          <w:tcPr>
            <w:tcW w:w="264" w:type="pct"/>
            <w:tcMar>
              <w:left w:w="57" w:type="dxa"/>
              <w:right w:w="57" w:type="dxa"/>
            </w:tcMar>
            <w:vAlign w:val="center"/>
          </w:tcPr>
          <w:p w:rsidR="006F1535" w:rsidRPr="006F1535" w:rsidRDefault="006F1535" w:rsidP="00313036">
            <w:pPr>
              <w:numPr>
                <w:ilvl w:val="1"/>
                <w:numId w:val="67"/>
              </w:numPr>
              <w:rPr>
                <w:rFonts w:ascii="Verdana" w:hAnsi="Verdana" w:cs="Arial"/>
                <w:bCs/>
                <w:kern w:val="32"/>
                <w:sz w:val="20"/>
                <w:szCs w:val="20"/>
              </w:rPr>
            </w:pPr>
          </w:p>
        </w:tc>
        <w:tc>
          <w:tcPr>
            <w:tcW w:w="1378" w:type="pct"/>
            <w:tcMar>
              <w:left w:w="57" w:type="dxa"/>
              <w:right w:w="57" w:type="dxa"/>
            </w:tcMar>
            <w:vAlign w:val="center"/>
          </w:tcPr>
          <w:p w:rsidR="006F1535" w:rsidRPr="006F1535" w:rsidRDefault="006F1535" w:rsidP="006F1535">
            <w:pPr>
              <w:rPr>
                <w:rFonts w:ascii="Verdana" w:hAnsi="Verdana" w:cs="Arial"/>
                <w:bCs/>
                <w:kern w:val="32"/>
                <w:sz w:val="20"/>
                <w:szCs w:val="20"/>
              </w:rPr>
            </w:pPr>
            <w:r>
              <w:rPr>
                <w:rFonts w:ascii="Verdana" w:hAnsi="Verdana" w:cs="Arial"/>
                <w:bCs/>
                <w:kern w:val="32"/>
                <w:sz w:val="20"/>
                <w:szCs w:val="20"/>
              </w:rPr>
              <w:t>Π-1</w:t>
            </w:r>
          </w:p>
        </w:tc>
        <w:tc>
          <w:tcPr>
            <w:tcW w:w="464" w:type="pct"/>
            <w:tcMar>
              <w:left w:w="57" w:type="dxa"/>
              <w:right w:w="57" w:type="dxa"/>
            </w:tcMar>
          </w:tcPr>
          <w:p w:rsidR="006F1535" w:rsidRPr="006F1535" w:rsidRDefault="006F1535" w:rsidP="006F1535">
            <w:pPr>
              <w:rPr>
                <w:rFonts w:ascii="Verdana" w:hAnsi="Verdana" w:cs="Arial"/>
                <w:bCs/>
                <w:kern w:val="32"/>
                <w:sz w:val="20"/>
                <w:szCs w:val="20"/>
              </w:rPr>
            </w:pPr>
            <w:r>
              <w:rPr>
                <w:rFonts w:ascii="Verdana" w:hAnsi="Verdana" w:cs="Arial"/>
                <w:bCs/>
                <w:kern w:val="32"/>
                <w:sz w:val="20"/>
                <w:szCs w:val="20"/>
              </w:rPr>
              <w:t>α/μ</w:t>
            </w:r>
          </w:p>
        </w:tc>
        <w:tc>
          <w:tcPr>
            <w:tcW w:w="579" w:type="pct"/>
            <w:tcMar>
              <w:left w:w="57" w:type="dxa"/>
              <w:right w:w="57" w:type="dxa"/>
            </w:tcMar>
          </w:tcPr>
          <w:p w:rsidR="006F1535" w:rsidRPr="006F1535" w:rsidRDefault="006F1535" w:rsidP="006F1535">
            <w:pPr>
              <w:rPr>
                <w:rFonts w:ascii="Verdana" w:hAnsi="Verdana" w:cs="Arial"/>
                <w:bCs/>
                <w:kern w:val="32"/>
                <w:sz w:val="20"/>
                <w:szCs w:val="20"/>
              </w:rPr>
            </w:pPr>
          </w:p>
        </w:tc>
        <w:tc>
          <w:tcPr>
            <w:tcW w:w="582" w:type="pct"/>
            <w:tcMar>
              <w:left w:w="57" w:type="dxa"/>
              <w:right w:w="57" w:type="dxa"/>
            </w:tcMar>
          </w:tcPr>
          <w:p w:rsidR="006F1535" w:rsidRPr="006F1535" w:rsidRDefault="006F1535" w:rsidP="006F1535">
            <w:pPr>
              <w:rPr>
                <w:rFonts w:ascii="Verdana" w:hAnsi="Verdana" w:cs="Arial"/>
                <w:bCs/>
                <w:kern w:val="32"/>
                <w:sz w:val="20"/>
                <w:szCs w:val="20"/>
              </w:rPr>
            </w:pPr>
          </w:p>
        </w:tc>
        <w:tc>
          <w:tcPr>
            <w:tcW w:w="579"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530"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624" w:type="pct"/>
            <w:tcMar>
              <w:left w:w="57" w:type="dxa"/>
              <w:right w:w="57" w:type="dxa"/>
            </w:tcMar>
            <w:vAlign w:val="center"/>
          </w:tcPr>
          <w:p w:rsidR="006F1535" w:rsidRPr="006F1535" w:rsidRDefault="006F1535" w:rsidP="006F1535">
            <w:pPr>
              <w:rPr>
                <w:rFonts w:ascii="Verdana" w:hAnsi="Verdana" w:cs="Arial"/>
                <w:bCs/>
                <w:kern w:val="32"/>
                <w:sz w:val="20"/>
                <w:szCs w:val="20"/>
              </w:rPr>
            </w:pPr>
          </w:p>
        </w:tc>
      </w:tr>
      <w:tr w:rsidR="006F1535" w:rsidRPr="006F1535" w:rsidTr="006F1535">
        <w:trPr>
          <w:trHeight w:val="284"/>
        </w:trPr>
        <w:tc>
          <w:tcPr>
            <w:tcW w:w="264" w:type="pct"/>
            <w:tcMar>
              <w:left w:w="57" w:type="dxa"/>
              <w:right w:w="57" w:type="dxa"/>
            </w:tcMar>
            <w:vAlign w:val="center"/>
          </w:tcPr>
          <w:p w:rsidR="006F1535" w:rsidRPr="006F1535" w:rsidRDefault="006F1535" w:rsidP="00313036">
            <w:pPr>
              <w:numPr>
                <w:ilvl w:val="1"/>
                <w:numId w:val="67"/>
              </w:numPr>
              <w:rPr>
                <w:rFonts w:ascii="Verdana" w:hAnsi="Verdana" w:cs="Arial"/>
                <w:bCs/>
                <w:kern w:val="32"/>
                <w:sz w:val="20"/>
                <w:szCs w:val="20"/>
              </w:rPr>
            </w:pPr>
          </w:p>
        </w:tc>
        <w:tc>
          <w:tcPr>
            <w:tcW w:w="1378" w:type="pct"/>
            <w:tcMar>
              <w:left w:w="57" w:type="dxa"/>
              <w:right w:w="57" w:type="dxa"/>
            </w:tcMar>
            <w:vAlign w:val="center"/>
          </w:tcPr>
          <w:p w:rsidR="006F1535" w:rsidRPr="006F1535" w:rsidRDefault="006F1535" w:rsidP="006F1535">
            <w:pPr>
              <w:rPr>
                <w:rFonts w:ascii="Verdana" w:hAnsi="Verdana" w:cs="Arial"/>
                <w:bCs/>
                <w:kern w:val="32"/>
                <w:sz w:val="20"/>
                <w:szCs w:val="20"/>
              </w:rPr>
            </w:pPr>
            <w:r>
              <w:rPr>
                <w:rFonts w:ascii="Verdana" w:hAnsi="Verdana" w:cs="Arial"/>
                <w:bCs/>
                <w:kern w:val="32"/>
                <w:sz w:val="20"/>
                <w:szCs w:val="20"/>
              </w:rPr>
              <w:t>Π-2</w:t>
            </w:r>
          </w:p>
        </w:tc>
        <w:tc>
          <w:tcPr>
            <w:tcW w:w="464" w:type="pct"/>
            <w:tcMar>
              <w:left w:w="57" w:type="dxa"/>
              <w:right w:w="57" w:type="dxa"/>
            </w:tcMar>
          </w:tcPr>
          <w:p w:rsidR="006F1535" w:rsidRPr="006F1535" w:rsidRDefault="006F1535" w:rsidP="006F1535">
            <w:pPr>
              <w:rPr>
                <w:rFonts w:ascii="Verdana" w:hAnsi="Verdana" w:cs="Arial"/>
                <w:bCs/>
                <w:kern w:val="32"/>
                <w:sz w:val="20"/>
                <w:szCs w:val="20"/>
              </w:rPr>
            </w:pPr>
            <w:r>
              <w:rPr>
                <w:rFonts w:ascii="Verdana" w:hAnsi="Verdana" w:cs="Arial"/>
                <w:bCs/>
                <w:kern w:val="32"/>
                <w:sz w:val="20"/>
                <w:szCs w:val="20"/>
              </w:rPr>
              <w:t>α/μ</w:t>
            </w:r>
          </w:p>
        </w:tc>
        <w:tc>
          <w:tcPr>
            <w:tcW w:w="579" w:type="pct"/>
            <w:tcMar>
              <w:left w:w="57" w:type="dxa"/>
              <w:right w:w="57" w:type="dxa"/>
            </w:tcMar>
          </w:tcPr>
          <w:p w:rsidR="006F1535" w:rsidRPr="006F1535" w:rsidRDefault="006F1535" w:rsidP="006F1535">
            <w:pPr>
              <w:rPr>
                <w:rFonts w:ascii="Verdana" w:hAnsi="Verdana" w:cs="Arial"/>
                <w:bCs/>
                <w:kern w:val="32"/>
                <w:sz w:val="20"/>
                <w:szCs w:val="20"/>
              </w:rPr>
            </w:pPr>
          </w:p>
        </w:tc>
        <w:tc>
          <w:tcPr>
            <w:tcW w:w="582" w:type="pct"/>
            <w:tcMar>
              <w:left w:w="57" w:type="dxa"/>
              <w:right w:w="57" w:type="dxa"/>
            </w:tcMar>
          </w:tcPr>
          <w:p w:rsidR="006F1535" w:rsidRPr="006F1535" w:rsidRDefault="006F1535" w:rsidP="006F1535">
            <w:pPr>
              <w:rPr>
                <w:rFonts w:ascii="Verdana" w:hAnsi="Verdana" w:cs="Arial"/>
                <w:bCs/>
                <w:kern w:val="32"/>
                <w:sz w:val="20"/>
                <w:szCs w:val="20"/>
              </w:rPr>
            </w:pPr>
          </w:p>
        </w:tc>
        <w:tc>
          <w:tcPr>
            <w:tcW w:w="579"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530"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624" w:type="pct"/>
            <w:tcMar>
              <w:left w:w="57" w:type="dxa"/>
              <w:right w:w="57" w:type="dxa"/>
            </w:tcMar>
            <w:vAlign w:val="center"/>
          </w:tcPr>
          <w:p w:rsidR="006F1535" w:rsidRPr="006F1535" w:rsidRDefault="006F1535" w:rsidP="006F1535">
            <w:pPr>
              <w:rPr>
                <w:rFonts w:ascii="Verdana" w:hAnsi="Verdana" w:cs="Arial"/>
                <w:bCs/>
                <w:kern w:val="32"/>
                <w:sz w:val="20"/>
                <w:szCs w:val="20"/>
              </w:rPr>
            </w:pPr>
          </w:p>
        </w:tc>
      </w:tr>
      <w:tr w:rsidR="006F1535" w:rsidRPr="006F1535" w:rsidTr="006F1535">
        <w:trPr>
          <w:trHeight w:val="284"/>
        </w:trPr>
        <w:tc>
          <w:tcPr>
            <w:tcW w:w="264" w:type="pct"/>
            <w:tcMar>
              <w:left w:w="57" w:type="dxa"/>
              <w:right w:w="57" w:type="dxa"/>
            </w:tcMar>
            <w:vAlign w:val="center"/>
          </w:tcPr>
          <w:p w:rsidR="006F1535" w:rsidRPr="006F1535" w:rsidRDefault="006F1535" w:rsidP="00313036">
            <w:pPr>
              <w:numPr>
                <w:ilvl w:val="1"/>
                <w:numId w:val="67"/>
              </w:numPr>
              <w:rPr>
                <w:rFonts w:ascii="Verdana" w:hAnsi="Verdana" w:cs="Arial"/>
                <w:bCs/>
                <w:kern w:val="32"/>
                <w:sz w:val="20"/>
                <w:szCs w:val="20"/>
              </w:rPr>
            </w:pPr>
          </w:p>
        </w:tc>
        <w:tc>
          <w:tcPr>
            <w:tcW w:w="1378" w:type="pct"/>
            <w:tcMar>
              <w:left w:w="57" w:type="dxa"/>
              <w:right w:w="57" w:type="dxa"/>
            </w:tcMar>
            <w:vAlign w:val="center"/>
          </w:tcPr>
          <w:p w:rsidR="006F1535" w:rsidRPr="006F1535" w:rsidRDefault="006F1535" w:rsidP="006F1535">
            <w:pPr>
              <w:rPr>
                <w:rFonts w:ascii="Verdana" w:hAnsi="Verdana" w:cs="Arial"/>
                <w:bCs/>
                <w:kern w:val="32"/>
                <w:sz w:val="20"/>
                <w:szCs w:val="20"/>
              </w:rPr>
            </w:pPr>
            <w:r>
              <w:rPr>
                <w:rFonts w:ascii="Verdana" w:hAnsi="Verdana" w:cs="Arial"/>
                <w:bCs/>
                <w:kern w:val="32"/>
                <w:sz w:val="20"/>
                <w:szCs w:val="20"/>
              </w:rPr>
              <w:t>Π-3</w:t>
            </w:r>
          </w:p>
        </w:tc>
        <w:tc>
          <w:tcPr>
            <w:tcW w:w="464" w:type="pct"/>
            <w:tcMar>
              <w:left w:w="57" w:type="dxa"/>
              <w:right w:w="57" w:type="dxa"/>
            </w:tcMar>
          </w:tcPr>
          <w:p w:rsidR="006F1535" w:rsidRPr="006F1535" w:rsidRDefault="006F1535" w:rsidP="006F1535">
            <w:pPr>
              <w:rPr>
                <w:rFonts w:ascii="Verdana" w:hAnsi="Verdana" w:cs="Arial"/>
                <w:bCs/>
                <w:kern w:val="32"/>
                <w:sz w:val="20"/>
                <w:szCs w:val="20"/>
              </w:rPr>
            </w:pPr>
            <w:r>
              <w:rPr>
                <w:rFonts w:ascii="Verdana" w:hAnsi="Verdana" w:cs="Arial"/>
                <w:bCs/>
                <w:kern w:val="32"/>
                <w:sz w:val="20"/>
                <w:szCs w:val="20"/>
              </w:rPr>
              <w:t>α/μ</w:t>
            </w:r>
          </w:p>
        </w:tc>
        <w:tc>
          <w:tcPr>
            <w:tcW w:w="579" w:type="pct"/>
            <w:tcMar>
              <w:left w:w="57" w:type="dxa"/>
              <w:right w:w="57" w:type="dxa"/>
            </w:tcMar>
          </w:tcPr>
          <w:p w:rsidR="006F1535" w:rsidRPr="006F1535" w:rsidRDefault="006F1535" w:rsidP="006F1535">
            <w:pPr>
              <w:rPr>
                <w:rFonts w:ascii="Verdana" w:hAnsi="Verdana" w:cs="Arial"/>
                <w:bCs/>
                <w:kern w:val="32"/>
                <w:sz w:val="20"/>
                <w:szCs w:val="20"/>
              </w:rPr>
            </w:pPr>
          </w:p>
        </w:tc>
        <w:tc>
          <w:tcPr>
            <w:tcW w:w="582"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579"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530"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624" w:type="pct"/>
            <w:tcMar>
              <w:left w:w="57" w:type="dxa"/>
              <w:right w:w="57" w:type="dxa"/>
            </w:tcMar>
            <w:vAlign w:val="center"/>
          </w:tcPr>
          <w:p w:rsidR="006F1535" w:rsidRPr="006F1535" w:rsidRDefault="006F1535" w:rsidP="006F1535">
            <w:pPr>
              <w:rPr>
                <w:rFonts w:ascii="Verdana" w:hAnsi="Verdana" w:cs="Arial"/>
                <w:bCs/>
                <w:kern w:val="32"/>
                <w:sz w:val="20"/>
                <w:szCs w:val="20"/>
              </w:rPr>
            </w:pPr>
          </w:p>
        </w:tc>
      </w:tr>
      <w:tr w:rsidR="006F1535" w:rsidRPr="006F1535" w:rsidTr="006F1535">
        <w:trPr>
          <w:trHeight w:val="284"/>
        </w:trPr>
        <w:tc>
          <w:tcPr>
            <w:tcW w:w="264" w:type="pct"/>
            <w:tcMar>
              <w:left w:w="57" w:type="dxa"/>
              <w:right w:w="57" w:type="dxa"/>
            </w:tcMar>
            <w:vAlign w:val="center"/>
          </w:tcPr>
          <w:p w:rsidR="006F1535" w:rsidRPr="006F1535" w:rsidRDefault="006F1535" w:rsidP="00313036">
            <w:pPr>
              <w:numPr>
                <w:ilvl w:val="1"/>
                <w:numId w:val="67"/>
              </w:numPr>
              <w:rPr>
                <w:rFonts w:ascii="Verdana" w:hAnsi="Verdana" w:cs="Arial"/>
                <w:bCs/>
                <w:kern w:val="32"/>
                <w:sz w:val="20"/>
                <w:szCs w:val="20"/>
              </w:rPr>
            </w:pPr>
          </w:p>
        </w:tc>
        <w:tc>
          <w:tcPr>
            <w:tcW w:w="1378" w:type="pct"/>
            <w:tcMar>
              <w:left w:w="57" w:type="dxa"/>
              <w:right w:w="57" w:type="dxa"/>
            </w:tcMar>
            <w:vAlign w:val="center"/>
          </w:tcPr>
          <w:p w:rsidR="006F1535" w:rsidRPr="006F1535" w:rsidRDefault="006F1535" w:rsidP="006F1535">
            <w:pPr>
              <w:rPr>
                <w:rFonts w:ascii="Verdana" w:hAnsi="Verdana" w:cs="Arial"/>
                <w:bCs/>
                <w:kern w:val="32"/>
                <w:sz w:val="20"/>
                <w:szCs w:val="20"/>
              </w:rPr>
            </w:pPr>
            <w:r>
              <w:rPr>
                <w:rFonts w:ascii="Verdana" w:hAnsi="Verdana" w:cs="Arial"/>
                <w:bCs/>
                <w:kern w:val="32"/>
                <w:sz w:val="20"/>
                <w:szCs w:val="20"/>
              </w:rPr>
              <w:t>Π-4</w:t>
            </w:r>
          </w:p>
        </w:tc>
        <w:tc>
          <w:tcPr>
            <w:tcW w:w="464" w:type="pct"/>
            <w:tcMar>
              <w:left w:w="57" w:type="dxa"/>
              <w:right w:w="57" w:type="dxa"/>
            </w:tcMar>
          </w:tcPr>
          <w:p w:rsidR="006F1535" w:rsidRPr="006F1535" w:rsidRDefault="006F1535" w:rsidP="006F1535">
            <w:pPr>
              <w:rPr>
                <w:rFonts w:ascii="Verdana" w:hAnsi="Verdana" w:cs="Arial"/>
                <w:bCs/>
                <w:kern w:val="32"/>
                <w:sz w:val="20"/>
                <w:szCs w:val="20"/>
              </w:rPr>
            </w:pPr>
            <w:r>
              <w:rPr>
                <w:rFonts w:ascii="Verdana" w:hAnsi="Verdana" w:cs="Arial"/>
                <w:bCs/>
                <w:kern w:val="32"/>
                <w:sz w:val="20"/>
                <w:szCs w:val="20"/>
              </w:rPr>
              <w:t>ώρες</w:t>
            </w:r>
          </w:p>
        </w:tc>
        <w:tc>
          <w:tcPr>
            <w:tcW w:w="579" w:type="pct"/>
            <w:tcMar>
              <w:left w:w="57" w:type="dxa"/>
              <w:right w:w="57" w:type="dxa"/>
            </w:tcMar>
          </w:tcPr>
          <w:p w:rsidR="006F1535" w:rsidRPr="006F1535" w:rsidRDefault="006F1535" w:rsidP="006F1535">
            <w:pPr>
              <w:rPr>
                <w:rFonts w:ascii="Verdana" w:hAnsi="Verdana" w:cs="Arial"/>
                <w:bCs/>
                <w:kern w:val="32"/>
                <w:sz w:val="20"/>
                <w:szCs w:val="20"/>
              </w:rPr>
            </w:pPr>
          </w:p>
        </w:tc>
        <w:tc>
          <w:tcPr>
            <w:tcW w:w="582"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579"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530"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624" w:type="pct"/>
            <w:tcMar>
              <w:left w:w="57" w:type="dxa"/>
              <w:right w:w="57" w:type="dxa"/>
            </w:tcMar>
            <w:vAlign w:val="center"/>
          </w:tcPr>
          <w:p w:rsidR="006F1535" w:rsidRPr="006F1535" w:rsidRDefault="006F1535" w:rsidP="006F1535">
            <w:pPr>
              <w:rPr>
                <w:rFonts w:ascii="Verdana" w:hAnsi="Verdana" w:cs="Arial"/>
                <w:bCs/>
                <w:kern w:val="32"/>
                <w:sz w:val="20"/>
                <w:szCs w:val="20"/>
              </w:rPr>
            </w:pPr>
          </w:p>
        </w:tc>
      </w:tr>
      <w:tr w:rsidR="006F1535" w:rsidRPr="006F1535" w:rsidTr="006F1535">
        <w:trPr>
          <w:trHeight w:val="284"/>
        </w:trPr>
        <w:tc>
          <w:tcPr>
            <w:tcW w:w="264" w:type="pct"/>
            <w:tcMar>
              <w:left w:w="57" w:type="dxa"/>
              <w:right w:w="57" w:type="dxa"/>
            </w:tcMar>
            <w:vAlign w:val="center"/>
          </w:tcPr>
          <w:p w:rsidR="006F1535" w:rsidRPr="006F1535" w:rsidRDefault="006F1535" w:rsidP="00313036">
            <w:pPr>
              <w:numPr>
                <w:ilvl w:val="1"/>
                <w:numId w:val="67"/>
              </w:numPr>
              <w:rPr>
                <w:rFonts w:ascii="Verdana" w:hAnsi="Verdana" w:cs="Arial"/>
                <w:bCs/>
                <w:kern w:val="32"/>
                <w:sz w:val="20"/>
                <w:szCs w:val="20"/>
              </w:rPr>
            </w:pPr>
          </w:p>
        </w:tc>
        <w:tc>
          <w:tcPr>
            <w:tcW w:w="1378" w:type="pct"/>
            <w:tcMar>
              <w:left w:w="57" w:type="dxa"/>
              <w:right w:w="57" w:type="dxa"/>
            </w:tcMar>
          </w:tcPr>
          <w:p w:rsidR="006F1535" w:rsidRPr="006F1535" w:rsidRDefault="006F1535" w:rsidP="006F1535">
            <w:pPr>
              <w:rPr>
                <w:rFonts w:ascii="Verdana" w:hAnsi="Verdana" w:cs="Arial"/>
                <w:bCs/>
                <w:kern w:val="32"/>
                <w:sz w:val="20"/>
                <w:szCs w:val="20"/>
              </w:rPr>
            </w:pPr>
            <w:r>
              <w:rPr>
                <w:rFonts w:ascii="Verdana" w:hAnsi="Verdana" w:cs="Arial"/>
                <w:bCs/>
                <w:kern w:val="32"/>
                <w:sz w:val="20"/>
                <w:szCs w:val="20"/>
              </w:rPr>
              <w:t>… (τυχόν άλλες δαπάνες)</w:t>
            </w:r>
          </w:p>
        </w:tc>
        <w:tc>
          <w:tcPr>
            <w:tcW w:w="464" w:type="pct"/>
            <w:tcMar>
              <w:left w:w="57" w:type="dxa"/>
              <w:right w:w="57" w:type="dxa"/>
            </w:tcMar>
          </w:tcPr>
          <w:p w:rsidR="006F1535" w:rsidRPr="006F1535" w:rsidRDefault="006F1535" w:rsidP="006F1535">
            <w:pPr>
              <w:rPr>
                <w:rFonts w:ascii="Verdana" w:hAnsi="Verdana" w:cs="Arial"/>
                <w:bCs/>
                <w:kern w:val="32"/>
                <w:sz w:val="20"/>
                <w:szCs w:val="20"/>
              </w:rPr>
            </w:pPr>
          </w:p>
        </w:tc>
        <w:tc>
          <w:tcPr>
            <w:tcW w:w="579" w:type="pct"/>
            <w:tcMar>
              <w:left w:w="57" w:type="dxa"/>
              <w:right w:w="57" w:type="dxa"/>
            </w:tcMar>
          </w:tcPr>
          <w:p w:rsidR="006F1535" w:rsidRPr="006F1535" w:rsidRDefault="006F1535" w:rsidP="006F1535">
            <w:pPr>
              <w:rPr>
                <w:rFonts w:ascii="Verdana" w:hAnsi="Verdana" w:cs="Arial"/>
                <w:bCs/>
                <w:kern w:val="32"/>
                <w:sz w:val="20"/>
                <w:szCs w:val="20"/>
              </w:rPr>
            </w:pPr>
          </w:p>
        </w:tc>
        <w:tc>
          <w:tcPr>
            <w:tcW w:w="582"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579"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530" w:type="pct"/>
            <w:tcMar>
              <w:left w:w="57" w:type="dxa"/>
              <w:right w:w="57" w:type="dxa"/>
            </w:tcMar>
            <w:vAlign w:val="center"/>
          </w:tcPr>
          <w:p w:rsidR="006F1535" w:rsidRPr="006F1535" w:rsidRDefault="006F1535" w:rsidP="006F1535">
            <w:pPr>
              <w:rPr>
                <w:rFonts w:ascii="Verdana" w:hAnsi="Verdana" w:cs="Arial"/>
                <w:bCs/>
                <w:kern w:val="32"/>
                <w:sz w:val="20"/>
                <w:szCs w:val="20"/>
              </w:rPr>
            </w:pPr>
          </w:p>
        </w:tc>
        <w:tc>
          <w:tcPr>
            <w:tcW w:w="624" w:type="pct"/>
            <w:tcMar>
              <w:left w:w="57" w:type="dxa"/>
              <w:right w:w="57" w:type="dxa"/>
            </w:tcMar>
            <w:vAlign w:val="center"/>
          </w:tcPr>
          <w:p w:rsidR="006F1535" w:rsidRPr="006F1535" w:rsidRDefault="006F1535" w:rsidP="006F1535">
            <w:pPr>
              <w:rPr>
                <w:rFonts w:ascii="Verdana" w:hAnsi="Verdana" w:cs="Arial"/>
                <w:bCs/>
                <w:kern w:val="32"/>
                <w:sz w:val="20"/>
                <w:szCs w:val="20"/>
              </w:rPr>
            </w:pPr>
          </w:p>
        </w:tc>
      </w:tr>
      <w:tr w:rsidR="006F1535" w:rsidRPr="006F1535" w:rsidTr="006F1535">
        <w:trPr>
          <w:trHeight w:val="284"/>
        </w:trPr>
        <w:tc>
          <w:tcPr>
            <w:tcW w:w="3267" w:type="pct"/>
            <w:gridSpan w:val="5"/>
            <w:tcBorders>
              <w:top w:val="single" w:sz="4" w:space="0" w:color="auto"/>
              <w:left w:val="nil"/>
              <w:bottom w:val="nil"/>
              <w:right w:val="single" w:sz="4" w:space="0" w:color="auto"/>
            </w:tcBorders>
            <w:tcMar>
              <w:left w:w="57" w:type="dxa"/>
              <w:right w:w="57" w:type="dxa"/>
            </w:tcMar>
            <w:vAlign w:val="center"/>
          </w:tcPr>
          <w:p w:rsidR="006F1535" w:rsidRPr="006F1535" w:rsidRDefault="006F1535" w:rsidP="006F1535">
            <w:pPr>
              <w:rPr>
                <w:rFonts w:ascii="Verdana" w:hAnsi="Verdana" w:cs="Arial"/>
                <w:b/>
                <w:bCs/>
                <w:kern w:val="32"/>
                <w:sz w:val="20"/>
                <w:szCs w:val="20"/>
              </w:rPr>
            </w:pPr>
            <w:r w:rsidRPr="006F1535">
              <w:rPr>
                <w:rFonts w:ascii="Verdana" w:hAnsi="Verdana" w:cs="Arial"/>
                <w:b/>
                <w:bCs/>
                <w:kern w:val="32"/>
                <w:sz w:val="20"/>
                <w:szCs w:val="20"/>
              </w:rPr>
              <w:t>Σύνολα</w:t>
            </w:r>
          </w:p>
        </w:tc>
        <w:tc>
          <w:tcPr>
            <w:tcW w:w="579" w:type="pct"/>
            <w:tcBorders>
              <w:top w:val="single" w:sz="4" w:space="0" w:color="auto"/>
              <w:left w:val="single" w:sz="4" w:space="0" w:color="auto"/>
            </w:tcBorders>
            <w:shd w:val="clear" w:color="auto" w:fill="E0E0E0"/>
            <w:tcMar>
              <w:left w:w="57" w:type="dxa"/>
              <w:right w:w="57" w:type="dxa"/>
            </w:tcMar>
            <w:vAlign w:val="center"/>
          </w:tcPr>
          <w:p w:rsidR="006F1535" w:rsidRPr="006F1535" w:rsidRDefault="006F1535" w:rsidP="006F1535">
            <w:pPr>
              <w:rPr>
                <w:rFonts w:ascii="Verdana" w:hAnsi="Verdana" w:cs="Arial"/>
                <w:b/>
                <w:bCs/>
                <w:kern w:val="32"/>
                <w:sz w:val="20"/>
                <w:szCs w:val="20"/>
              </w:rPr>
            </w:pPr>
            <w:r w:rsidRPr="006F1535">
              <w:rPr>
                <w:rFonts w:ascii="Verdana" w:hAnsi="Verdana" w:cs="Arial"/>
                <w:b/>
                <w:bCs/>
                <w:kern w:val="32"/>
                <w:sz w:val="20"/>
                <w:szCs w:val="20"/>
              </w:rPr>
              <w:t>Σ1</w:t>
            </w:r>
          </w:p>
        </w:tc>
        <w:tc>
          <w:tcPr>
            <w:tcW w:w="530" w:type="pct"/>
            <w:tcBorders>
              <w:top w:val="single" w:sz="4" w:space="0" w:color="auto"/>
            </w:tcBorders>
            <w:shd w:val="clear" w:color="auto" w:fill="E0E0E0"/>
            <w:tcMar>
              <w:left w:w="57" w:type="dxa"/>
              <w:right w:w="57" w:type="dxa"/>
            </w:tcMar>
            <w:vAlign w:val="center"/>
          </w:tcPr>
          <w:p w:rsidR="006F1535" w:rsidRPr="006F1535" w:rsidRDefault="006F1535" w:rsidP="006F1535">
            <w:pPr>
              <w:rPr>
                <w:rFonts w:ascii="Verdana" w:hAnsi="Verdana" w:cs="Arial"/>
                <w:bCs/>
                <w:kern w:val="32"/>
                <w:sz w:val="20"/>
                <w:szCs w:val="20"/>
              </w:rPr>
            </w:pPr>
            <w:r w:rsidRPr="006F1535">
              <w:rPr>
                <w:rFonts w:ascii="Verdana" w:hAnsi="Verdana" w:cs="Arial"/>
                <w:bCs/>
                <w:kern w:val="32"/>
                <w:sz w:val="20"/>
                <w:szCs w:val="20"/>
              </w:rPr>
              <w:t>Σ2</w:t>
            </w:r>
          </w:p>
        </w:tc>
        <w:tc>
          <w:tcPr>
            <w:tcW w:w="624" w:type="pct"/>
            <w:tcBorders>
              <w:top w:val="single" w:sz="4" w:space="0" w:color="auto"/>
            </w:tcBorders>
            <w:shd w:val="clear" w:color="auto" w:fill="E0E0E0"/>
            <w:tcMar>
              <w:left w:w="57" w:type="dxa"/>
              <w:right w:w="57" w:type="dxa"/>
            </w:tcMar>
            <w:vAlign w:val="center"/>
          </w:tcPr>
          <w:p w:rsidR="006F1535" w:rsidRPr="006F1535" w:rsidRDefault="006F1535" w:rsidP="006F1535">
            <w:pPr>
              <w:rPr>
                <w:rFonts w:ascii="Verdana" w:hAnsi="Verdana" w:cs="Arial"/>
                <w:bCs/>
                <w:kern w:val="32"/>
                <w:sz w:val="20"/>
                <w:szCs w:val="20"/>
              </w:rPr>
            </w:pPr>
            <w:r w:rsidRPr="006F1535">
              <w:rPr>
                <w:rFonts w:ascii="Verdana" w:hAnsi="Verdana" w:cs="Arial"/>
                <w:bCs/>
                <w:kern w:val="32"/>
                <w:sz w:val="20"/>
                <w:szCs w:val="20"/>
              </w:rPr>
              <w:t>Σ3</w:t>
            </w:r>
          </w:p>
        </w:tc>
      </w:tr>
    </w:tbl>
    <w:p w:rsidR="006F1535" w:rsidRDefault="006F1535" w:rsidP="00E602B6">
      <w:pPr>
        <w:rPr>
          <w:rFonts w:ascii="Verdana" w:hAnsi="Verdana" w:cs="Arial"/>
          <w:bCs/>
          <w:kern w:val="32"/>
          <w:sz w:val="20"/>
          <w:szCs w:val="20"/>
        </w:rPr>
      </w:pPr>
    </w:p>
    <w:p w:rsidR="006F1535" w:rsidRDefault="006F1535" w:rsidP="00E602B6">
      <w:pPr>
        <w:rPr>
          <w:rFonts w:ascii="Verdana" w:hAnsi="Verdana" w:cs="Arial"/>
          <w:bCs/>
          <w:kern w:val="32"/>
          <w:sz w:val="20"/>
          <w:szCs w:val="20"/>
        </w:rPr>
      </w:pPr>
      <w:r>
        <w:rPr>
          <w:rFonts w:ascii="Verdana" w:hAnsi="Verdana" w:cs="Arial"/>
          <w:bCs/>
          <w:kern w:val="32"/>
          <w:sz w:val="20"/>
          <w:szCs w:val="20"/>
        </w:rPr>
        <w:t>Διευκρινίζεται:</w:t>
      </w:r>
    </w:p>
    <w:p w:rsidR="006F1535" w:rsidRPr="006E1AC6" w:rsidRDefault="006F1535" w:rsidP="006E1AC6">
      <w:pPr>
        <w:jc w:val="both"/>
        <w:rPr>
          <w:rFonts w:ascii="Verdana" w:hAnsi="Verdana" w:cs="Arial"/>
          <w:bCs/>
          <w:kern w:val="32"/>
          <w:sz w:val="20"/>
          <w:szCs w:val="20"/>
        </w:rPr>
      </w:pPr>
      <w:r w:rsidRPr="006E1AC6">
        <w:rPr>
          <w:rFonts w:ascii="Verdana" w:hAnsi="Verdana" w:cs="Arial"/>
          <w:bCs/>
          <w:kern w:val="32"/>
          <w:sz w:val="20"/>
          <w:szCs w:val="20"/>
        </w:rPr>
        <w:t>Ένα παραδοτέο μπορεί να αναλύεται και σε περισσότερες σειρές (π.χ. Π-3/υπηρεσία 1, Π-3/υπηρεσία 2 κλπ)</w:t>
      </w:r>
    </w:p>
    <w:p w:rsidR="00997C73" w:rsidRDefault="00997C73" w:rsidP="00E602B6">
      <w:pPr>
        <w:rPr>
          <w:rFonts w:ascii="Verdana" w:hAnsi="Verdana" w:cs="Arial"/>
          <w:bCs/>
          <w:kern w:val="32"/>
          <w:sz w:val="20"/>
          <w:szCs w:val="20"/>
        </w:rPr>
      </w:pPr>
    </w:p>
    <w:p w:rsidR="00997C73" w:rsidRPr="00E602B6" w:rsidRDefault="00997C73" w:rsidP="00E602B6">
      <w:pPr>
        <w:rPr>
          <w:rFonts w:ascii="Verdana" w:hAnsi="Verdana" w:cs="Arial"/>
          <w:bCs/>
          <w:kern w:val="32"/>
          <w:sz w:val="20"/>
          <w:szCs w:val="20"/>
        </w:rPr>
      </w:pPr>
    </w:p>
    <w:p w:rsidR="00997C73" w:rsidRDefault="00997C73" w:rsidP="00E602B6">
      <w:pPr>
        <w:tabs>
          <w:tab w:val="left" w:pos="426"/>
        </w:tabs>
        <w:spacing w:before="120" w:after="120"/>
        <w:ind w:left="426" w:hanging="1560"/>
        <w:jc w:val="both"/>
        <w:rPr>
          <w:rFonts w:ascii="Verdana" w:hAnsi="Verdana"/>
          <w:bCs/>
          <w:sz w:val="20"/>
          <w:szCs w:val="20"/>
        </w:rPr>
      </w:pPr>
    </w:p>
    <w:p w:rsidR="00272F48" w:rsidRDefault="00272F48" w:rsidP="00E602B6">
      <w:pPr>
        <w:tabs>
          <w:tab w:val="left" w:pos="426"/>
        </w:tabs>
        <w:spacing w:before="120" w:after="120"/>
        <w:ind w:left="426" w:hanging="1560"/>
        <w:jc w:val="both"/>
        <w:rPr>
          <w:rFonts w:ascii="Verdana" w:hAnsi="Verdana"/>
          <w:bCs/>
          <w:sz w:val="20"/>
          <w:szCs w:val="20"/>
        </w:rPr>
      </w:pPr>
    </w:p>
    <w:p w:rsidR="00997C73" w:rsidRPr="005B30A5" w:rsidRDefault="00997C73" w:rsidP="00E602B6">
      <w:pPr>
        <w:tabs>
          <w:tab w:val="left" w:pos="426"/>
        </w:tabs>
        <w:spacing w:before="120" w:after="120"/>
        <w:ind w:left="426" w:hanging="1560"/>
        <w:jc w:val="both"/>
        <w:rPr>
          <w:rFonts w:ascii="Verdana" w:hAnsi="Verdana"/>
          <w:bCs/>
          <w:sz w:val="20"/>
          <w:szCs w:val="20"/>
        </w:rPr>
      </w:pPr>
    </w:p>
    <w:p w:rsidR="00E602B6" w:rsidRPr="005B30A5" w:rsidRDefault="00E602B6" w:rsidP="003F4F25">
      <w:pPr>
        <w:tabs>
          <w:tab w:val="left" w:pos="1418"/>
        </w:tabs>
        <w:spacing w:before="120" w:after="120"/>
        <w:ind w:left="1418" w:hanging="1418"/>
        <w:jc w:val="both"/>
        <w:rPr>
          <w:rFonts w:ascii="Verdana" w:hAnsi="Verdana"/>
          <w:bCs/>
          <w:sz w:val="20"/>
          <w:szCs w:val="20"/>
        </w:rPr>
      </w:pPr>
      <w:r w:rsidRPr="00E84C46">
        <w:rPr>
          <w:rFonts w:ascii="Verdana" w:hAnsi="Verdana"/>
          <w:b/>
          <w:bCs/>
          <w:sz w:val="20"/>
          <w:szCs w:val="20"/>
          <w:u w:val="single"/>
        </w:rPr>
        <w:t>Σημείωση:</w:t>
      </w:r>
      <w:r w:rsidRPr="00E84C46">
        <w:rPr>
          <w:rFonts w:ascii="Verdana" w:hAnsi="Verdana"/>
          <w:b/>
          <w:bCs/>
          <w:sz w:val="20"/>
          <w:szCs w:val="20"/>
        </w:rPr>
        <w:tab/>
      </w:r>
      <w:r w:rsidRPr="005B30A5">
        <w:rPr>
          <w:rFonts w:ascii="Verdana" w:hAnsi="Verdana"/>
          <w:bCs/>
          <w:sz w:val="20"/>
          <w:szCs w:val="20"/>
        </w:rPr>
        <w:t>Υπενθυμίζεται ότι με βάση τους όρους της προκήρυξης το Σύνολο (χωρίς ΦΠΑ) δεν πρέπει</w:t>
      </w:r>
      <w:r w:rsidR="009133E2">
        <w:rPr>
          <w:rFonts w:ascii="Verdana" w:hAnsi="Verdana"/>
          <w:bCs/>
          <w:sz w:val="20"/>
          <w:szCs w:val="20"/>
        </w:rPr>
        <w:t>, επί ποινή αποκλεισμού,</w:t>
      </w:r>
      <w:r w:rsidRPr="005B30A5">
        <w:rPr>
          <w:rFonts w:ascii="Verdana" w:hAnsi="Verdana"/>
          <w:bCs/>
          <w:sz w:val="20"/>
          <w:szCs w:val="20"/>
        </w:rPr>
        <w:t xml:space="preserve"> να υπερβαίνει τον προϋπολογισμό του έργου.</w:t>
      </w:r>
    </w:p>
    <w:p w:rsidR="00E602B6" w:rsidRPr="00E602B6" w:rsidRDefault="00E602B6" w:rsidP="00E602B6">
      <w:pPr>
        <w:rPr>
          <w:rFonts w:ascii="Verdana" w:hAnsi="Verdana" w:cs="Arial"/>
          <w:bCs/>
          <w:kern w:val="32"/>
          <w:sz w:val="20"/>
          <w:szCs w:val="20"/>
        </w:rPr>
      </w:pPr>
    </w:p>
    <w:p w:rsidR="00E602B6" w:rsidRPr="00E602B6" w:rsidRDefault="00E602B6" w:rsidP="00E602B6">
      <w:pPr>
        <w:rPr>
          <w:rFonts w:ascii="Verdana" w:hAnsi="Verdana" w:cs="Arial"/>
          <w:bCs/>
          <w:kern w:val="32"/>
          <w:sz w:val="20"/>
          <w:szCs w:val="20"/>
        </w:rPr>
      </w:pPr>
    </w:p>
    <w:p w:rsidR="00325454" w:rsidRDefault="00325454">
      <w:pPr>
        <w:rPr>
          <w:rFonts w:ascii="Verdana" w:hAnsi="Verdana" w:cs="Calibri"/>
          <w:sz w:val="20"/>
          <w:szCs w:val="20"/>
        </w:rPr>
      </w:pPr>
      <w:r>
        <w:rPr>
          <w:rFonts w:ascii="Verdana" w:hAnsi="Verdana" w:cs="Calibri"/>
          <w:sz w:val="20"/>
          <w:szCs w:val="20"/>
        </w:rPr>
        <w:br w:type="page"/>
      </w:r>
    </w:p>
    <w:p w:rsidR="00AE4B8C" w:rsidRPr="001F44F5" w:rsidRDefault="00115EE2" w:rsidP="001F44F5">
      <w:pPr>
        <w:pStyle w:val="1"/>
        <w:widowControl w:val="0"/>
        <w:numPr>
          <w:ilvl w:val="0"/>
          <w:numId w:val="0"/>
        </w:numPr>
        <w:tabs>
          <w:tab w:val="left" w:pos="1843"/>
        </w:tabs>
        <w:spacing w:before="240"/>
        <w:ind w:left="1843" w:hanging="1843"/>
        <w:jc w:val="left"/>
        <w:rPr>
          <w:rFonts w:ascii="Verdana" w:hAnsi="Verdana" w:cs="Arial"/>
          <w:bCs/>
          <w:kern w:val="32"/>
          <w:sz w:val="20"/>
        </w:rPr>
      </w:pPr>
      <w:bookmarkStart w:id="399" w:name="_Toc421884116"/>
      <w:r w:rsidRPr="001F44F5">
        <w:rPr>
          <w:rFonts w:ascii="Verdana" w:hAnsi="Verdana"/>
          <w:sz w:val="20"/>
        </w:rPr>
        <w:t>Π</w:t>
      </w:r>
      <w:r w:rsidRPr="001F44F5">
        <w:rPr>
          <w:rFonts w:ascii="Verdana" w:hAnsi="Verdana"/>
          <w:bCs/>
          <w:sz w:val="20"/>
        </w:rPr>
        <w:t>ΑΡΑΡΤΗΜΑ</w:t>
      </w:r>
      <w:r w:rsidR="00325454" w:rsidRPr="00F902FC">
        <w:rPr>
          <w:rFonts w:ascii="Verdana" w:hAnsi="Verdana" w:cs="Arial"/>
          <w:bCs/>
          <w:kern w:val="32"/>
          <w:sz w:val="20"/>
        </w:rPr>
        <w:t>4:</w:t>
      </w:r>
      <w:r w:rsidR="001F44F5" w:rsidRPr="001F44F5">
        <w:rPr>
          <w:rFonts w:ascii="Verdana" w:hAnsi="Verdana" w:cs="Arial"/>
          <w:bCs/>
          <w:kern w:val="32"/>
          <w:sz w:val="20"/>
        </w:rPr>
        <w:t>Υπόδειγμα</w:t>
      </w:r>
      <w:bookmarkEnd w:id="398"/>
      <w:r w:rsidR="001F44F5" w:rsidRPr="001F44F5">
        <w:rPr>
          <w:rFonts w:ascii="Verdana" w:hAnsi="Verdana"/>
          <w:sz w:val="20"/>
        </w:rPr>
        <w:t>Εγγυητικής Επιστολής Καλής Εκτέλεσης Σύμβασης</w:t>
      </w:r>
      <w:bookmarkEnd w:id="399"/>
    </w:p>
    <w:p w:rsidR="00AE4B8C" w:rsidRPr="00E632A2" w:rsidRDefault="00AE4B8C" w:rsidP="00AE4B8C">
      <w:pPr>
        <w:rPr>
          <w:rFonts w:ascii="Verdana" w:hAnsi="Verdana" w:cs="Calibri"/>
          <w:sz w:val="20"/>
          <w:szCs w:val="20"/>
        </w:rPr>
      </w:pPr>
    </w:p>
    <w:p w:rsidR="00AE4B8C" w:rsidRPr="00E632A2" w:rsidRDefault="00AE4B8C" w:rsidP="00AE4B8C">
      <w:pPr>
        <w:rPr>
          <w:rFonts w:ascii="Verdana" w:hAnsi="Verdana" w:cs="Calibri"/>
          <w:sz w:val="20"/>
          <w:szCs w:val="20"/>
        </w:rPr>
      </w:pPr>
      <w:r w:rsidRPr="00E632A2">
        <w:rPr>
          <w:rFonts w:ascii="Verdana" w:hAnsi="Verdana" w:cs="Calibri"/>
          <w:sz w:val="20"/>
          <w:szCs w:val="20"/>
        </w:rPr>
        <w:t>ΕΚΔΟΤΗΣ.......................................................................</w:t>
      </w:r>
    </w:p>
    <w:p w:rsidR="00AE4B8C" w:rsidRPr="00E632A2" w:rsidRDefault="00AE4B8C" w:rsidP="00AE4B8C">
      <w:pPr>
        <w:rPr>
          <w:rFonts w:ascii="Verdana" w:hAnsi="Verdana" w:cs="Calibri"/>
          <w:sz w:val="20"/>
          <w:szCs w:val="20"/>
        </w:rPr>
      </w:pPr>
      <w:r w:rsidRPr="00E632A2">
        <w:rPr>
          <w:rFonts w:ascii="Verdana" w:hAnsi="Verdana" w:cs="Calibri"/>
          <w:sz w:val="20"/>
          <w:szCs w:val="20"/>
        </w:rPr>
        <w:t>Ημερομηνία έκδοσης...........................</w:t>
      </w:r>
    </w:p>
    <w:p w:rsidR="00AE4B8C" w:rsidRPr="00E632A2" w:rsidRDefault="00AE4B8C" w:rsidP="00AE4B8C">
      <w:pPr>
        <w:rPr>
          <w:rFonts w:ascii="Verdana" w:hAnsi="Verdana" w:cs="Calibri"/>
          <w:sz w:val="20"/>
          <w:szCs w:val="20"/>
        </w:rPr>
      </w:pPr>
      <w:r w:rsidRPr="00E632A2">
        <w:rPr>
          <w:rFonts w:ascii="Verdana" w:hAnsi="Verdana" w:cs="Calibri"/>
          <w:sz w:val="20"/>
          <w:szCs w:val="20"/>
        </w:rPr>
        <w:t>Προς: Την Αναθέτουσα Αρχή</w:t>
      </w:r>
    </w:p>
    <w:p w:rsidR="00AE4B8C" w:rsidRPr="00E632A2" w:rsidRDefault="00AE4B8C" w:rsidP="00AE4B8C">
      <w:pPr>
        <w:rPr>
          <w:rFonts w:ascii="Verdana" w:hAnsi="Verdana" w:cs="Calibri"/>
          <w:sz w:val="20"/>
          <w:szCs w:val="20"/>
        </w:rPr>
      </w:pPr>
      <w:r w:rsidRPr="00E632A2">
        <w:rPr>
          <w:rFonts w:ascii="Verdana" w:hAnsi="Verdana" w:cs="Calibri"/>
          <w:sz w:val="20"/>
          <w:szCs w:val="20"/>
        </w:rPr>
        <w:t>Πλήρης Διεύθυνση</w:t>
      </w:r>
    </w:p>
    <w:p w:rsidR="00AE4B8C" w:rsidRPr="00E632A2" w:rsidRDefault="00AE4B8C" w:rsidP="00AE4B8C">
      <w:pPr>
        <w:spacing w:before="100" w:beforeAutospacing="1" w:after="100" w:afterAutospacing="1"/>
        <w:rPr>
          <w:rFonts w:ascii="Verdana" w:hAnsi="Verdana" w:cs="Calibri"/>
          <w:b/>
          <w:sz w:val="20"/>
          <w:szCs w:val="20"/>
        </w:rPr>
      </w:pPr>
      <w:r w:rsidRPr="00E632A2">
        <w:rPr>
          <w:rFonts w:ascii="Verdana" w:hAnsi="Verdana" w:cs="Calibri"/>
          <w:b/>
          <w:sz w:val="20"/>
          <w:szCs w:val="20"/>
        </w:rPr>
        <w:t>Εγγυητική επιστολή μας υπ’ αριθμ................ για ευρώ.......................</w:t>
      </w:r>
    </w:p>
    <w:p w:rsidR="00AE4B8C" w:rsidRPr="00E632A2" w:rsidRDefault="00AE4B8C" w:rsidP="00AE4B8C">
      <w:pPr>
        <w:spacing w:before="100" w:beforeAutospacing="1" w:after="100" w:afterAutospacing="1"/>
        <w:jc w:val="both"/>
        <w:rPr>
          <w:rFonts w:ascii="Verdana" w:hAnsi="Verdana" w:cs="Calibri"/>
          <w:sz w:val="20"/>
          <w:szCs w:val="20"/>
        </w:rPr>
      </w:pPr>
      <w:r w:rsidRPr="00E632A2">
        <w:rPr>
          <w:rFonts w:ascii="Verdana" w:hAnsi="Verdana" w:cs="Calibri"/>
          <w:sz w:val="20"/>
          <w:szCs w:val="20"/>
        </w:rPr>
        <w:t xml:space="preserve">Με την παρούσα εγγυόμαστε, ανέκκλητα και ανεπιφύλακτα παραιτούμενοι του δικαιώματος της διαιρέσεως και διζήσεως, υπέρ </w:t>
      </w:r>
    </w:p>
    <w:p w:rsidR="00AE4B8C" w:rsidRPr="00E632A2" w:rsidRDefault="00AE4B8C" w:rsidP="00AE4B8C">
      <w:pPr>
        <w:rPr>
          <w:rFonts w:ascii="Verdana" w:hAnsi="Verdana" w:cs="Calibri"/>
          <w:sz w:val="20"/>
          <w:szCs w:val="20"/>
        </w:rPr>
      </w:pPr>
      <w:r w:rsidRPr="00E632A2">
        <w:rPr>
          <w:rFonts w:ascii="Verdana" w:hAnsi="Verdana" w:cs="Calibri"/>
          <w:sz w:val="20"/>
          <w:szCs w:val="20"/>
        </w:rPr>
        <w:t>{</w:t>
      </w:r>
      <w:r w:rsidRPr="00E632A2">
        <w:rPr>
          <w:rFonts w:ascii="Verdana" w:hAnsi="Verdana" w:cs="Calibri"/>
          <w:i/>
          <w:color w:val="FF0000"/>
          <w:sz w:val="20"/>
          <w:szCs w:val="20"/>
          <w:u w:val="single"/>
        </w:rPr>
        <w:t xml:space="preserve">Σε περίπτωση μεμονωμένης εταιρίας </w:t>
      </w:r>
      <w:r w:rsidRPr="00E632A2">
        <w:rPr>
          <w:rFonts w:ascii="Verdana" w:hAnsi="Verdana" w:cs="Calibri"/>
          <w:sz w:val="20"/>
          <w:szCs w:val="20"/>
        </w:rPr>
        <w:t xml:space="preserve">: της Εταιρίας …………… Οδός …………. Αριθμός ……. Τ.Κ. ………} </w:t>
      </w:r>
    </w:p>
    <w:p w:rsidR="00AE4B8C" w:rsidRPr="00E632A2" w:rsidRDefault="00AE4B8C" w:rsidP="00AE4B8C">
      <w:pPr>
        <w:rPr>
          <w:rFonts w:ascii="Verdana" w:hAnsi="Verdana" w:cs="Calibri"/>
          <w:sz w:val="20"/>
          <w:szCs w:val="20"/>
        </w:rPr>
      </w:pPr>
      <w:r w:rsidRPr="00E632A2">
        <w:rPr>
          <w:rFonts w:ascii="Verdana" w:hAnsi="Verdana" w:cs="Calibri"/>
          <w:sz w:val="20"/>
          <w:szCs w:val="20"/>
        </w:rPr>
        <w:t>{</w:t>
      </w:r>
      <w:r w:rsidRPr="00E632A2">
        <w:rPr>
          <w:rFonts w:ascii="Verdana" w:hAnsi="Verdana" w:cs="Calibri"/>
          <w:i/>
          <w:color w:val="FF0000"/>
          <w:sz w:val="20"/>
          <w:szCs w:val="20"/>
          <w:u w:val="single"/>
        </w:rPr>
        <w:t>ή σε περίπτωση Ένωσης ή Κοινοπραξίας</w:t>
      </w:r>
      <w:r w:rsidRPr="00E632A2">
        <w:rPr>
          <w:rFonts w:ascii="Verdana" w:hAnsi="Verdana" w:cs="Calibri"/>
          <w:sz w:val="20"/>
          <w:szCs w:val="20"/>
        </w:rPr>
        <w:t xml:space="preserve"> : των Εταιριών </w:t>
      </w:r>
    </w:p>
    <w:p w:rsidR="00AE4B8C" w:rsidRPr="00E632A2" w:rsidRDefault="00AE4B8C" w:rsidP="00AE4B8C">
      <w:pPr>
        <w:rPr>
          <w:rFonts w:ascii="Verdana" w:hAnsi="Verdana" w:cs="Calibri"/>
          <w:sz w:val="20"/>
          <w:szCs w:val="20"/>
        </w:rPr>
      </w:pPr>
      <w:r w:rsidRPr="00E632A2">
        <w:rPr>
          <w:rFonts w:ascii="Verdana" w:hAnsi="Verdana" w:cs="Calibri"/>
          <w:sz w:val="20"/>
          <w:szCs w:val="20"/>
        </w:rPr>
        <w:t>α) ……………… οδός ……………… αριθμός ………………. Τ.Κ. …………..</w:t>
      </w:r>
    </w:p>
    <w:p w:rsidR="00AE4B8C" w:rsidRPr="00E632A2" w:rsidRDefault="00AE4B8C" w:rsidP="00AE4B8C">
      <w:pPr>
        <w:rPr>
          <w:rFonts w:ascii="Verdana" w:hAnsi="Verdana" w:cs="Calibri"/>
          <w:sz w:val="20"/>
          <w:szCs w:val="20"/>
        </w:rPr>
      </w:pPr>
      <w:r w:rsidRPr="00E632A2">
        <w:rPr>
          <w:rFonts w:ascii="Verdana" w:hAnsi="Verdana" w:cs="Calibri"/>
          <w:sz w:val="20"/>
          <w:szCs w:val="20"/>
        </w:rPr>
        <w:t xml:space="preserve">β) ……………… οδός ……………… αριθμός ………………. Τ.Κ. ………….. </w:t>
      </w:r>
    </w:p>
    <w:p w:rsidR="00AE4B8C" w:rsidRPr="00E632A2" w:rsidRDefault="00AE4B8C" w:rsidP="00AE4B8C">
      <w:pPr>
        <w:rPr>
          <w:rFonts w:ascii="Verdana" w:hAnsi="Verdana" w:cs="Calibri"/>
          <w:sz w:val="20"/>
          <w:szCs w:val="20"/>
        </w:rPr>
      </w:pPr>
      <w:r w:rsidRPr="00E632A2">
        <w:rPr>
          <w:rFonts w:ascii="Verdana" w:hAnsi="Verdana" w:cs="Calibri"/>
          <w:sz w:val="20"/>
          <w:szCs w:val="20"/>
        </w:rPr>
        <w:t xml:space="preserve">γ) ……………… οδός ……………… αριθμός ………………. Τ.Κ. ………….. </w:t>
      </w:r>
    </w:p>
    <w:p w:rsidR="00AE4B8C" w:rsidRPr="00E632A2" w:rsidRDefault="00AE4B8C" w:rsidP="00AE4B8C">
      <w:pPr>
        <w:rPr>
          <w:rFonts w:ascii="Verdana" w:hAnsi="Verdana" w:cs="Calibri"/>
          <w:sz w:val="20"/>
          <w:szCs w:val="20"/>
        </w:rPr>
      </w:pPr>
      <w:r w:rsidRPr="00E632A2">
        <w:rPr>
          <w:rFonts w:ascii="Verdana" w:hAnsi="Verdana" w:cs="Calibri"/>
          <w:sz w:val="20"/>
          <w:szCs w:val="20"/>
        </w:rPr>
        <w:t>……</w:t>
      </w:r>
    </w:p>
    <w:p w:rsidR="00AE4B8C" w:rsidRPr="00E632A2" w:rsidRDefault="00AE4B8C" w:rsidP="00AE4B8C">
      <w:pPr>
        <w:spacing w:before="100" w:beforeAutospacing="1" w:after="100" w:afterAutospacing="1"/>
        <w:jc w:val="both"/>
        <w:rPr>
          <w:rFonts w:ascii="Verdana" w:hAnsi="Verdana" w:cs="Calibri"/>
          <w:sz w:val="20"/>
          <w:szCs w:val="20"/>
        </w:rPr>
      </w:pPr>
      <w:r w:rsidRPr="00E632A2">
        <w:rPr>
          <w:rFonts w:ascii="Verdana" w:hAnsi="Verdana" w:cs="Calibri"/>
          <w:sz w:val="20"/>
          <w:szCs w:val="20"/>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Κοινοπραξίας},και μέχρι του ποσού των ευρώ........................., για την καλή εκτέλεση της σύμβασης με ημερομηνία υπογραφής ................... που αφορά στον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Προκήρυξή σας.</w:t>
      </w:r>
    </w:p>
    <w:p w:rsidR="00AE4B8C" w:rsidRPr="00E632A2" w:rsidRDefault="00AE4B8C" w:rsidP="00AE4B8C">
      <w:pPr>
        <w:spacing w:before="100" w:beforeAutospacing="1" w:after="100" w:afterAutospacing="1"/>
        <w:jc w:val="both"/>
        <w:rPr>
          <w:rFonts w:ascii="Verdana" w:hAnsi="Verdana" w:cs="Calibri"/>
          <w:sz w:val="20"/>
          <w:szCs w:val="20"/>
        </w:rPr>
      </w:pPr>
      <w:r w:rsidRPr="00E632A2">
        <w:rPr>
          <w:rFonts w:ascii="Verdana" w:hAnsi="Verdana" w:cs="Calibri"/>
          <w:sz w:val="20"/>
          <w:szCs w:val="20"/>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εργάσιμες ημέρες από την έγγραφη ειδοποίησή σας.</w:t>
      </w:r>
    </w:p>
    <w:p w:rsidR="00AE4B8C" w:rsidRPr="00E632A2" w:rsidRDefault="00AE4B8C" w:rsidP="00AE4B8C">
      <w:pPr>
        <w:spacing w:before="100" w:beforeAutospacing="1" w:after="100" w:afterAutospacing="1"/>
        <w:jc w:val="both"/>
        <w:rPr>
          <w:rFonts w:ascii="Verdana" w:hAnsi="Verdana" w:cs="Calibri"/>
          <w:sz w:val="20"/>
          <w:szCs w:val="20"/>
        </w:rPr>
      </w:pPr>
      <w:r w:rsidRPr="00E632A2">
        <w:rPr>
          <w:rFonts w:ascii="Verdana" w:hAnsi="Verdana" w:cs="Calibri"/>
          <w:sz w:val="20"/>
          <w:szCs w:val="20"/>
        </w:rPr>
        <w:t>Η παρούσα ισχύει μέχρι και την ………….. ή μέχρις ότου λάβουμε έγγραφη δήλωσή σας ότι μπορούμε να θεωρήσουμε την Τράπεζά μας απαλλαγμένη από κάθε σχετική υποχρέωση.</w:t>
      </w:r>
    </w:p>
    <w:p w:rsidR="00AE4B8C" w:rsidRPr="00E632A2" w:rsidRDefault="00AE4B8C" w:rsidP="00AE4B8C">
      <w:pPr>
        <w:overflowPunct w:val="0"/>
        <w:autoSpaceDE w:val="0"/>
        <w:autoSpaceDN w:val="0"/>
        <w:adjustRightInd w:val="0"/>
        <w:spacing w:before="100" w:beforeAutospacing="1" w:after="100" w:afterAutospacing="1"/>
        <w:jc w:val="both"/>
        <w:textAlignment w:val="baseline"/>
        <w:rPr>
          <w:rFonts w:ascii="Verdana" w:hAnsi="Verdana" w:cs="Calibri"/>
          <w:sz w:val="20"/>
          <w:szCs w:val="20"/>
        </w:rPr>
      </w:pPr>
      <w:r w:rsidRPr="00E632A2">
        <w:rPr>
          <w:rFonts w:ascii="Verdana" w:hAnsi="Verdana" w:cs="Calibri"/>
          <w:sz w:val="20"/>
          <w:szCs w:val="20"/>
        </w:rPr>
        <w:t xml:space="preserve">Σε περίπτωση κατάπτωσης της εγγύησης, το ποσό της κατάπτωσης υπόκειται στο εκάστοτε ισχύον πάγιο τέλος χαρτοσήμου. </w:t>
      </w:r>
    </w:p>
    <w:p w:rsidR="00AE4B8C" w:rsidRPr="00E632A2" w:rsidRDefault="00AE4B8C" w:rsidP="00AE4B8C">
      <w:pPr>
        <w:spacing w:before="100" w:beforeAutospacing="1" w:after="100" w:afterAutospacing="1"/>
        <w:jc w:val="both"/>
        <w:rPr>
          <w:rFonts w:ascii="Verdana" w:hAnsi="Verdana" w:cs="Calibri"/>
          <w:i/>
          <w:sz w:val="20"/>
          <w:szCs w:val="20"/>
        </w:rPr>
      </w:pPr>
      <w:r w:rsidRPr="00E632A2">
        <w:rPr>
          <w:rFonts w:ascii="Verdana" w:hAnsi="Verdana" w:cs="Calibri"/>
          <w:sz w:val="20"/>
          <w:szCs w:val="20"/>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AE4B8C" w:rsidRDefault="00AE4B8C" w:rsidP="0083103A">
      <w:pPr>
        <w:spacing w:before="100" w:beforeAutospacing="1" w:after="100" w:afterAutospacing="1"/>
        <w:jc w:val="right"/>
        <w:rPr>
          <w:rFonts w:ascii="Verdana" w:hAnsi="Verdana" w:cs="Calibri"/>
          <w:i/>
          <w:sz w:val="20"/>
          <w:szCs w:val="20"/>
        </w:rPr>
      </w:pPr>
      <w:r w:rsidRPr="00E632A2">
        <w:rPr>
          <w:rFonts w:ascii="Verdana" w:hAnsi="Verdana" w:cs="Calibri"/>
          <w:i/>
          <w:sz w:val="20"/>
          <w:szCs w:val="20"/>
        </w:rPr>
        <w:t>(Εξουσιοδοτημένη υπογραφή)</w:t>
      </w:r>
    </w:p>
    <w:p w:rsidR="0083103A" w:rsidRPr="00E632A2" w:rsidRDefault="0083103A" w:rsidP="0083103A">
      <w:pPr>
        <w:spacing w:before="100" w:beforeAutospacing="1" w:after="100" w:afterAutospacing="1"/>
        <w:rPr>
          <w:rFonts w:ascii="Verdana" w:hAnsi="Verdana" w:cs="Calibri"/>
          <w:i/>
          <w:sz w:val="20"/>
          <w:szCs w:val="20"/>
        </w:rPr>
      </w:pPr>
    </w:p>
    <w:p w:rsidR="0083103A" w:rsidRDefault="0083103A" w:rsidP="00042BFE">
      <w:pPr>
        <w:spacing w:before="200" w:after="100"/>
        <w:outlineLvl w:val="1"/>
        <w:rPr>
          <w:rFonts w:ascii="Verdana" w:hAnsi="Verdana"/>
          <w:sz w:val="20"/>
          <w:szCs w:val="20"/>
        </w:rPr>
        <w:sectPr w:rsidR="0083103A" w:rsidSect="004D1237">
          <w:pgSz w:w="11906" w:h="16838"/>
          <w:pgMar w:top="1440" w:right="1800" w:bottom="1258" w:left="1800" w:header="706" w:footer="706" w:gutter="0"/>
          <w:cols w:space="708"/>
          <w:docGrid w:linePitch="360"/>
        </w:sectPr>
      </w:pPr>
    </w:p>
    <w:p w:rsidR="00FF002E" w:rsidRPr="00FF002E" w:rsidRDefault="00FF002E" w:rsidP="00FF002E">
      <w:pPr>
        <w:pStyle w:val="Annex"/>
        <w:numPr>
          <w:ilvl w:val="0"/>
          <w:numId w:val="0"/>
        </w:numPr>
        <w:spacing w:before="0" w:after="120"/>
        <w:rPr>
          <w:rFonts w:ascii="Verdana" w:hAnsi="Verdana"/>
          <w:sz w:val="20"/>
          <w:szCs w:val="20"/>
          <w:lang w:val="el-GR"/>
        </w:rPr>
      </w:pPr>
      <w:bookmarkStart w:id="400" w:name="_Toc421884117"/>
      <w:r>
        <w:rPr>
          <w:rFonts w:ascii="Verdana" w:hAnsi="Verdana"/>
          <w:bCs w:val="0"/>
          <w:sz w:val="20"/>
        </w:rPr>
        <w:t>Π</w:t>
      </w:r>
      <w:r w:rsidR="00115EE2">
        <w:rPr>
          <w:rFonts w:ascii="Verdana" w:hAnsi="Verdana"/>
          <w:bCs w:val="0"/>
          <w:sz w:val="20"/>
          <w:lang w:val="el-GR"/>
        </w:rPr>
        <w:t>ΑΡΑΡΤΗΜ</w:t>
      </w:r>
      <w:r w:rsidR="00115EE2" w:rsidRPr="003F4F25">
        <w:rPr>
          <w:rFonts w:ascii="Verdana" w:hAnsi="Verdana"/>
          <w:bCs w:val="0"/>
          <w:sz w:val="20"/>
          <w:lang w:val="el-GR"/>
        </w:rPr>
        <w:t>Α</w:t>
      </w:r>
      <w:r w:rsidR="003F4F25" w:rsidRPr="003F4F25">
        <w:rPr>
          <w:rFonts w:ascii="Verdana" w:hAnsi="Verdana"/>
          <w:bCs w:val="0"/>
          <w:sz w:val="20"/>
          <w:lang w:val="el-GR"/>
        </w:rPr>
        <w:t>5</w:t>
      </w:r>
      <w:r w:rsidRPr="003F4F25">
        <w:rPr>
          <w:rFonts w:ascii="Verdana" w:hAnsi="Verdana"/>
          <w:bCs w:val="0"/>
          <w:sz w:val="20"/>
        </w:rPr>
        <w:t>:</w:t>
      </w:r>
      <w:bookmarkStart w:id="401" w:name="_Toc367699616"/>
      <w:r w:rsidRPr="003F4F25">
        <w:rPr>
          <w:rFonts w:ascii="Verdana" w:hAnsi="Verdana"/>
          <w:sz w:val="20"/>
          <w:szCs w:val="20"/>
          <w:lang w:val="el-GR"/>
        </w:rPr>
        <w:t>Σχέ</w:t>
      </w:r>
      <w:r w:rsidRPr="00FF002E">
        <w:rPr>
          <w:rFonts w:ascii="Verdana" w:hAnsi="Verdana"/>
          <w:sz w:val="20"/>
          <w:szCs w:val="20"/>
          <w:lang w:val="el-GR"/>
        </w:rPr>
        <w:t>διο Σύμβασης</w:t>
      </w:r>
      <w:bookmarkEnd w:id="401"/>
      <w:bookmarkEnd w:id="400"/>
    </w:p>
    <w:p w:rsidR="00FF002E" w:rsidRPr="008E61E2" w:rsidRDefault="00FF002E" w:rsidP="00FF002E">
      <w:pPr>
        <w:pStyle w:val="Annex"/>
        <w:tabs>
          <w:tab w:val="clear" w:pos="3240"/>
          <w:tab w:val="num" w:pos="1980"/>
        </w:tabs>
        <w:spacing w:before="0" w:after="120"/>
        <w:rPr>
          <w:rFonts w:ascii="Verdana" w:hAnsi="Verdana"/>
          <w:sz w:val="22"/>
          <w:szCs w:val="22"/>
          <w:lang w:val="el-GR"/>
        </w:rPr>
        <w:sectPr w:rsidR="00FF002E" w:rsidRPr="008E61E2" w:rsidSect="00C90C14">
          <w:footerReference w:type="default" r:id="rId30"/>
          <w:pgSz w:w="11905" w:h="16837" w:code="9"/>
          <w:pgMar w:top="1134" w:right="1557" w:bottom="993" w:left="1758" w:header="709" w:footer="709" w:gutter="0"/>
          <w:cols w:space="720"/>
          <w:docGrid w:linePitch="360"/>
        </w:sectPr>
      </w:pPr>
    </w:p>
    <w:p w:rsidR="002E72D2" w:rsidRPr="002E72D2" w:rsidRDefault="005F7EE6" w:rsidP="002E72D2">
      <w:pPr>
        <w:spacing w:after="120"/>
        <w:jc w:val="both"/>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9504" behindDoc="0" locked="0" layoutInCell="1" allowOverlap="1">
                <wp:simplePos x="0" y="0"/>
                <wp:positionH relativeFrom="column">
                  <wp:posOffset>123825</wp:posOffset>
                </wp:positionH>
                <wp:positionV relativeFrom="paragraph">
                  <wp:posOffset>3847465</wp:posOffset>
                </wp:positionV>
                <wp:extent cx="5372100" cy="202882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E65" w:rsidRDefault="00D86E65" w:rsidP="00FF002E">
                            <w:pPr>
                              <w:spacing w:after="120"/>
                              <w:jc w:val="center"/>
                              <w:rPr>
                                <w:rFonts w:ascii="Verdana" w:hAnsi="Verdana"/>
                                <w:sz w:val="20"/>
                                <w:szCs w:val="20"/>
                              </w:rPr>
                            </w:pPr>
                          </w:p>
                          <w:p w:rsidR="00D86E65" w:rsidRDefault="00D86E65" w:rsidP="00FF002E">
                            <w:pPr>
                              <w:spacing w:after="120"/>
                              <w:jc w:val="center"/>
                              <w:rPr>
                                <w:rFonts w:ascii="Verdana" w:hAnsi="Verdana"/>
                                <w:sz w:val="20"/>
                                <w:szCs w:val="20"/>
                              </w:rPr>
                            </w:pPr>
                          </w:p>
                          <w:p w:rsidR="00D86E65" w:rsidRPr="00DC2C3F" w:rsidRDefault="00D86E65" w:rsidP="00FF002E">
                            <w:pPr>
                              <w:spacing w:after="120"/>
                              <w:jc w:val="center"/>
                              <w:rPr>
                                <w:rFonts w:ascii="Verdana" w:hAnsi="Verdana"/>
                                <w:sz w:val="20"/>
                                <w:szCs w:val="20"/>
                              </w:rPr>
                            </w:pPr>
                            <w:r>
                              <w:rPr>
                                <w:rFonts w:ascii="Verdana" w:hAnsi="Verdana"/>
                                <w:sz w:val="20"/>
                                <w:szCs w:val="20"/>
                              </w:rPr>
                              <w:t xml:space="preserve">Σύμβαση </w:t>
                            </w:r>
                            <w:r w:rsidRPr="00DC2C3F">
                              <w:rPr>
                                <w:rFonts w:ascii="Verdana" w:hAnsi="Verdana"/>
                                <w:sz w:val="20"/>
                                <w:szCs w:val="20"/>
                              </w:rPr>
                              <w:t xml:space="preserve">με τίτλο: </w:t>
                            </w:r>
                          </w:p>
                          <w:p w:rsidR="00D86E65" w:rsidRPr="00AA04EF" w:rsidRDefault="00D86E65" w:rsidP="00C80133">
                            <w:pPr>
                              <w:jc w:val="center"/>
                              <w:rPr>
                                <w:rFonts w:ascii="Verdana" w:hAnsi="Verdana" w:cs="Arial"/>
                                <w:b/>
                                <w:bCs/>
                                <w:color w:val="333333"/>
                                <w:sz w:val="20"/>
                                <w:szCs w:val="20"/>
                              </w:rPr>
                            </w:pPr>
                            <w:r w:rsidRPr="00AA04EF">
                              <w:rPr>
                                <w:rFonts w:ascii="Verdana" w:hAnsi="Verdana"/>
                                <w:b/>
                                <w:sz w:val="20"/>
                                <w:szCs w:val="20"/>
                              </w:rPr>
                              <w:t>«</w:t>
                            </w:r>
                            <w:r w:rsidRPr="00AA04EF">
                              <w:rPr>
                                <w:rFonts w:ascii="Verdana" w:hAnsi="Verdana" w:cs="Arial"/>
                                <w:b/>
                                <w:bCs/>
                                <w:color w:val="333333"/>
                                <w:sz w:val="20"/>
                                <w:szCs w:val="20"/>
                              </w:rPr>
                              <w:t>Υλοποίηση Εφαρμογών Αναζητήσεων και Ευφυών Συστάσεων</w:t>
                            </w:r>
                          </w:p>
                          <w:p w:rsidR="00D86E65" w:rsidRPr="00AA04EF" w:rsidRDefault="00D86E65" w:rsidP="00C80133">
                            <w:pPr>
                              <w:jc w:val="center"/>
                              <w:rPr>
                                <w:rFonts w:ascii="Verdana" w:hAnsi="Verdana"/>
                                <w:b/>
                                <w:sz w:val="20"/>
                                <w:szCs w:val="20"/>
                              </w:rPr>
                            </w:pPr>
                            <w:r w:rsidRPr="00AA04EF">
                              <w:rPr>
                                <w:rFonts w:ascii="Verdana" w:hAnsi="Verdana" w:cs="Arial"/>
                                <w:b/>
                                <w:bCs/>
                                <w:color w:val="333333"/>
                                <w:sz w:val="20"/>
                                <w:szCs w:val="20"/>
                              </w:rPr>
                              <w:t>πάνω σε Βιβλιομετρικά Δεδομένα</w:t>
                            </w:r>
                            <w:r w:rsidRPr="00AA04EF">
                              <w:rPr>
                                <w:rFonts w:ascii="Verdana" w:hAnsi="Verdana"/>
                                <w:b/>
                                <w:sz w:val="20"/>
                                <w:szCs w:val="20"/>
                              </w:rPr>
                              <w:t>»</w:t>
                            </w:r>
                          </w:p>
                          <w:p w:rsidR="00D86E65" w:rsidRDefault="00D86E65" w:rsidP="00C80133">
                            <w:pPr>
                              <w:jc w:val="center"/>
                              <w:rPr>
                                <w:rFonts w:ascii="Verdana" w:hAnsi="Verdana"/>
                                <w:sz w:val="20"/>
                                <w:szCs w:val="20"/>
                              </w:rPr>
                            </w:pPr>
                          </w:p>
                          <w:p w:rsidR="00D86E65" w:rsidRPr="00AA04EF" w:rsidRDefault="00D86E65" w:rsidP="00C80133">
                            <w:pPr>
                              <w:jc w:val="center"/>
                              <w:rPr>
                                <w:rFonts w:ascii="Verdana" w:hAnsi="Verdana"/>
                                <w:b/>
                                <w:sz w:val="20"/>
                                <w:szCs w:val="20"/>
                              </w:rPr>
                            </w:pPr>
                            <w:r w:rsidRPr="00C12A56">
                              <w:rPr>
                                <w:rFonts w:ascii="Verdana" w:hAnsi="Verdana"/>
                                <w:sz w:val="20"/>
                                <w:szCs w:val="20"/>
                              </w:rPr>
                              <w:t>κωδικός</w:t>
                            </w:r>
                            <w:r>
                              <w:rPr>
                                <w:rFonts w:ascii="Verdana" w:hAnsi="Verdana"/>
                                <w:sz w:val="20"/>
                                <w:szCs w:val="20"/>
                              </w:rPr>
                              <w:t>:</w:t>
                            </w:r>
                            <w:r>
                              <w:rPr>
                                <w:rFonts w:ascii="Verdana" w:hAnsi="Verdana"/>
                                <w:b/>
                                <w:sz w:val="20"/>
                                <w:szCs w:val="20"/>
                                <w:lang w:val="en-US"/>
                              </w:rPr>
                              <w:t>SaaS</w:t>
                            </w:r>
                            <w:r w:rsidRPr="002D1A10">
                              <w:rPr>
                                <w:rFonts w:ascii="Verdana" w:hAnsi="Verdana"/>
                                <w:b/>
                                <w:sz w:val="20"/>
                                <w:szCs w:val="20"/>
                              </w:rPr>
                              <w:t>02</w:t>
                            </w:r>
                            <w:r>
                              <w:rPr>
                                <w:rFonts w:ascii="Verdana" w:hAnsi="Verdana"/>
                                <w:b/>
                                <w:sz w:val="20"/>
                                <w:szCs w:val="20"/>
                              </w:rPr>
                              <w:t>17</w:t>
                            </w:r>
                          </w:p>
                          <w:p w:rsidR="00D86E65" w:rsidRPr="006E6AD2" w:rsidRDefault="00D86E65" w:rsidP="00FF002E"/>
                          <w:p w:rsidR="00C113E7" w:rsidRPr="006E6AD2" w:rsidRDefault="00C113E7" w:rsidP="00FF00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9.75pt;margin-top:302.95pt;width:423pt;height:15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mtuwIAAMM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" filled="f" stroked="f">
                <v:textbox>
                  <w:txbxContent>
                    <w:p w:rsidR="00D86E65" w:rsidRDefault="00D86E65" w:rsidP="00FF002E">
                      <w:pPr>
                        <w:spacing w:after="120"/>
                        <w:jc w:val="center"/>
                        <w:rPr>
                          <w:rFonts w:ascii="Verdana" w:hAnsi="Verdana"/>
                          <w:sz w:val="20"/>
                          <w:szCs w:val="20"/>
                        </w:rPr>
                      </w:pPr>
                    </w:p>
                    <w:p w:rsidR="00D86E65" w:rsidRDefault="00D86E65" w:rsidP="00FF002E">
                      <w:pPr>
                        <w:spacing w:after="120"/>
                        <w:jc w:val="center"/>
                        <w:rPr>
                          <w:rFonts w:ascii="Verdana" w:hAnsi="Verdana"/>
                          <w:sz w:val="20"/>
                          <w:szCs w:val="20"/>
                        </w:rPr>
                      </w:pPr>
                    </w:p>
                    <w:p w:rsidR="00D86E65" w:rsidRPr="00DC2C3F" w:rsidRDefault="00D86E65" w:rsidP="00FF002E">
                      <w:pPr>
                        <w:spacing w:after="120"/>
                        <w:jc w:val="center"/>
                        <w:rPr>
                          <w:rFonts w:ascii="Verdana" w:hAnsi="Verdana"/>
                          <w:sz w:val="20"/>
                          <w:szCs w:val="20"/>
                        </w:rPr>
                      </w:pPr>
                      <w:r>
                        <w:rPr>
                          <w:rFonts w:ascii="Verdana" w:hAnsi="Verdana"/>
                          <w:sz w:val="20"/>
                          <w:szCs w:val="20"/>
                        </w:rPr>
                        <w:t xml:space="preserve">Σύμβαση </w:t>
                      </w:r>
                      <w:r w:rsidRPr="00DC2C3F">
                        <w:rPr>
                          <w:rFonts w:ascii="Verdana" w:hAnsi="Verdana"/>
                          <w:sz w:val="20"/>
                          <w:szCs w:val="20"/>
                        </w:rPr>
                        <w:t xml:space="preserve">με τίτλο: </w:t>
                      </w:r>
                    </w:p>
                    <w:p w:rsidR="00D86E65" w:rsidRPr="00AA04EF" w:rsidRDefault="00D86E65" w:rsidP="00C80133">
                      <w:pPr>
                        <w:jc w:val="center"/>
                        <w:rPr>
                          <w:rFonts w:ascii="Verdana" w:hAnsi="Verdana" w:cs="Arial"/>
                          <w:b/>
                          <w:bCs/>
                          <w:color w:val="333333"/>
                          <w:sz w:val="20"/>
                          <w:szCs w:val="20"/>
                        </w:rPr>
                      </w:pPr>
                      <w:r w:rsidRPr="00AA04EF">
                        <w:rPr>
                          <w:rFonts w:ascii="Verdana" w:hAnsi="Verdana"/>
                          <w:b/>
                          <w:sz w:val="20"/>
                          <w:szCs w:val="20"/>
                        </w:rPr>
                        <w:t>«</w:t>
                      </w:r>
                      <w:r w:rsidRPr="00AA04EF">
                        <w:rPr>
                          <w:rFonts w:ascii="Verdana" w:hAnsi="Verdana" w:cs="Arial"/>
                          <w:b/>
                          <w:bCs/>
                          <w:color w:val="333333"/>
                          <w:sz w:val="20"/>
                          <w:szCs w:val="20"/>
                        </w:rPr>
                        <w:t>Υλοποίηση Εφαρμογών Αναζητήσεων και Ευφυών Συστάσεων</w:t>
                      </w:r>
                    </w:p>
                    <w:p w:rsidR="00D86E65" w:rsidRPr="00AA04EF" w:rsidRDefault="00D86E65" w:rsidP="00C80133">
                      <w:pPr>
                        <w:jc w:val="center"/>
                        <w:rPr>
                          <w:rFonts w:ascii="Verdana" w:hAnsi="Verdana"/>
                          <w:b/>
                          <w:sz w:val="20"/>
                          <w:szCs w:val="20"/>
                        </w:rPr>
                      </w:pPr>
                      <w:r w:rsidRPr="00AA04EF">
                        <w:rPr>
                          <w:rFonts w:ascii="Verdana" w:hAnsi="Verdana" w:cs="Arial"/>
                          <w:b/>
                          <w:bCs/>
                          <w:color w:val="333333"/>
                          <w:sz w:val="20"/>
                          <w:szCs w:val="20"/>
                        </w:rPr>
                        <w:t>πάνω σε Βιβλιομετρικά Δεδομένα</w:t>
                      </w:r>
                      <w:r w:rsidRPr="00AA04EF">
                        <w:rPr>
                          <w:rFonts w:ascii="Verdana" w:hAnsi="Verdana"/>
                          <w:b/>
                          <w:sz w:val="20"/>
                          <w:szCs w:val="20"/>
                        </w:rPr>
                        <w:t>»</w:t>
                      </w:r>
                    </w:p>
                    <w:p w:rsidR="00D86E65" w:rsidRDefault="00D86E65" w:rsidP="00C80133">
                      <w:pPr>
                        <w:jc w:val="center"/>
                        <w:rPr>
                          <w:rFonts w:ascii="Verdana" w:hAnsi="Verdana"/>
                          <w:sz w:val="20"/>
                          <w:szCs w:val="20"/>
                        </w:rPr>
                      </w:pPr>
                    </w:p>
                    <w:p w:rsidR="00D86E65" w:rsidRPr="00AA04EF" w:rsidRDefault="00D86E65" w:rsidP="00C80133">
                      <w:pPr>
                        <w:jc w:val="center"/>
                        <w:rPr>
                          <w:rFonts w:ascii="Verdana" w:hAnsi="Verdana"/>
                          <w:b/>
                          <w:sz w:val="20"/>
                          <w:szCs w:val="20"/>
                        </w:rPr>
                      </w:pPr>
                      <w:r w:rsidRPr="00C12A56">
                        <w:rPr>
                          <w:rFonts w:ascii="Verdana" w:hAnsi="Verdana"/>
                          <w:sz w:val="20"/>
                          <w:szCs w:val="20"/>
                        </w:rPr>
                        <w:t>κωδικός</w:t>
                      </w:r>
                      <w:r>
                        <w:rPr>
                          <w:rFonts w:ascii="Verdana" w:hAnsi="Verdana"/>
                          <w:sz w:val="20"/>
                          <w:szCs w:val="20"/>
                        </w:rPr>
                        <w:t>:</w:t>
                      </w:r>
                      <w:r>
                        <w:rPr>
                          <w:rFonts w:ascii="Verdana" w:hAnsi="Verdana"/>
                          <w:b/>
                          <w:sz w:val="20"/>
                          <w:szCs w:val="20"/>
                          <w:lang w:val="en-US"/>
                        </w:rPr>
                        <w:t>SaaS</w:t>
                      </w:r>
                      <w:r w:rsidRPr="002D1A10">
                        <w:rPr>
                          <w:rFonts w:ascii="Verdana" w:hAnsi="Verdana"/>
                          <w:b/>
                          <w:sz w:val="20"/>
                          <w:szCs w:val="20"/>
                        </w:rPr>
                        <w:t>02</w:t>
                      </w:r>
                      <w:r>
                        <w:rPr>
                          <w:rFonts w:ascii="Verdana" w:hAnsi="Verdana"/>
                          <w:b/>
                          <w:sz w:val="20"/>
                          <w:szCs w:val="20"/>
                        </w:rPr>
                        <w:t>17</w:t>
                      </w:r>
                    </w:p>
                    <w:p w:rsidR="00D86E65" w:rsidRPr="006E6AD2" w:rsidRDefault="00D86E65" w:rsidP="00FF002E"/>
                    <w:p w:rsidR="00C113E7" w:rsidRPr="006E6AD2" w:rsidRDefault="00C113E7" w:rsidP="00FF002E"/>
                  </w:txbxContent>
                </v:textbox>
              </v:shape>
            </w:pict>
          </mc:Fallback>
        </mc:AlternateContent>
      </w:r>
      <w:r>
        <w:rPr>
          <w:rFonts w:ascii="Verdana" w:hAnsi="Verdana"/>
          <w:noProof/>
          <w:sz w:val="20"/>
          <w:szCs w:val="20"/>
        </w:rPr>
        <mc:AlternateContent>
          <mc:Choice Requires="wps">
            <w:drawing>
              <wp:anchor distT="0" distB="0" distL="114300" distR="114300" simplePos="0" relativeHeight="251665408" behindDoc="0" locked="0" layoutInCell="1" allowOverlap="1">
                <wp:simplePos x="0" y="0"/>
                <wp:positionH relativeFrom="column">
                  <wp:posOffset>-278130</wp:posOffset>
                </wp:positionH>
                <wp:positionV relativeFrom="paragraph">
                  <wp:posOffset>9029700</wp:posOffset>
                </wp:positionV>
                <wp:extent cx="5486400" cy="5143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14350"/>
                        </a:xfrm>
                        <a:prstGeom prst="rect">
                          <a:avLst/>
                        </a:prstGeom>
                        <a:noFill/>
                        <a:ln w="9525" cap="rnd">
                          <a:solidFill>
                            <a:srgbClr val="FFFFF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86E65" w:rsidRPr="008E61E2" w:rsidRDefault="00D86E65" w:rsidP="00FF002E">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21.9pt;margin-top:711pt;width:6in;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" filled="f" strokecolor="white">
                <v:stroke dashstyle="1 1" endcap="round"/>
                <v:textbox>
                  <w:txbxContent>
                    <w:p w:rsidR="00D86E65" w:rsidRPr="008E61E2" w:rsidRDefault="00D86E65" w:rsidP="00FF002E">
                      <w:pPr>
                        <w:rPr>
                          <w:szCs w:val="18"/>
                        </w:rPr>
                      </w:pP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7456" behindDoc="0" locked="0" layoutInCell="1" allowOverlap="1">
                <wp:simplePos x="0" y="0"/>
                <wp:positionH relativeFrom="column">
                  <wp:posOffset>-546735</wp:posOffset>
                </wp:positionH>
                <wp:positionV relativeFrom="paragraph">
                  <wp:posOffset>1485900</wp:posOffset>
                </wp:positionV>
                <wp:extent cx="6591300" cy="4572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57200"/>
                        </a:xfrm>
                        <a:prstGeom prst="rect">
                          <a:avLst/>
                        </a:prstGeom>
                        <a:noFill/>
                        <a:ln w="9525" cap="rnd">
                          <a:solidFill>
                            <a:srgbClr val="FFFFF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86E65" w:rsidRPr="008E61E2" w:rsidRDefault="00D86E65" w:rsidP="00FF002E">
                            <w:pPr>
                              <w:jc w:val="center"/>
                              <w:rPr>
                                <w:rFonts w:ascii="Verdana" w:hAnsi="Verdana" w:cs="Arial"/>
                                <w:color w:val="1C1C1C"/>
                                <w:sz w:val="16"/>
                                <w:szCs w:val="16"/>
                                <w:lang w:val="en-GB"/>
                              </w:rPr>
                            </w:pPr>
                            <w:r w:rsidRPr="008E61E2">
                              <w:rPr>
                                <w:rFonts w:ascii="Verdana" w:hAnsi="Verdana" w:cs="Arial"/>
                                <w:b/>
                                <w:color w:val="1C1C1C"/>
                                <w:sz w:val="16"/>
                                <w:szCs w:val="16"/>
                                <w:lang w:val="en-GB"/>
                              </w:rPr>
                              <w:t xml:space="preserve">EKT / EIE: </w:t>
                            </w:r>
                            <w:r w:rsidRPr="008E61E2">
                              <w:rPr>
                                <w:rFonts w:ascii="Verdana" w:hAnsi="Verdana" w:cs="Arial"/>
                                <w:b/>
                                <w:color w:val="1C1C1C"/>
                                <w:sz w:val="16"/>
                                <w:szCs w:val="16"/>
                              </w:rPr>
                              <w:t>ΕΘΝΙΚΟ</w:t>
                            </w:r>
                            <w:r w:rsidRPr="008E61E2">
                              <w:rPr>
                                <w:rFonts w:ascii="Verdana" w:hAnsi="Verdana" w:cs="Arial"/>
                                <w:color w:val="1C1C1C"/>
                                <w:sz w:val="16"/>
                                <w:szCs w:val="16"/>
                              </w:rPr>
                              <w:t>ΚΕΝΤΡΟΤΕΚΜΗΡΙΩΣΗΣ</w:t>
                            </w:r>
                            <w:r w:rsidRPr="008E61E2">
                              <w:rPr>
                                <w:rFonts w:ascii="Verdana" w:hAnsi="Verdana" w:cs="Arial"/>
                                <w:color w:val="1C1C1C"/>
                                <w:sz w:val="16"/>
                                <w:szCs w:val="16"/>
                                <w:lang w:val="en-GB"/>
                              </w:rPr>
                              <w:t xml:space="preserve"> / </w:t>
                            </w:r>
                            <w:r w:rsidRPr="008E61E2">
                              <w:rPr>
                                <w:rFonts w:ascii="Verdana" w:hAnsi="Verdana" w:cs="Arial"/>
                                <w:color w:val="1C1C1C"/>
                                <w:sz w:val="16"/>
                                <w:szCs w:val="16"/>
                              </w:rPr>
                              <w:t>ΕΘΝΙΚΟΙΔΡΥΜΑΕΡΕΥΝΩΝ</w:t>
                            </w:r>
                            <w:r w:rsidRPr="008E61E2">
                              <w:rPr>
                                <w:rFonts w:ascii="Verdana" w:hAnsi="Verdana" w:cs="Arial"/>
                                <w:color w:val="1C1C1C"/>
                                <w:sz w:val="16"/>
                                <w:szCs w:val="16"/>
                                <w:lang w:val="en-GB"/>
                              </w:rPr>
                              <w:br/>
                            </w:r>
                            <w:r w:rsidRPr="008E61E2">
                              <w:rPr>
                                <w:rFonts w:ascii="Verdana" w:hAnsi="Verdana" w:cs="Arial"/>
                                <w:b/>
                                <w:color w:val="1C1C1C"/>
                                <w:sz w:val="16"/>
                                <w:szCs w:val="16"/>
                                <w:lang w:val="en-GB"/>
                              </w:rPr>
                              <w:t xml:space="preserve">EKT / NHRF : </w:t>
                            </w:r>
                            <w:r w:rsidRPr="008E61E2">
                              <w:rPr>
                                <w:rFonts w:ascii="Verdana" w:hAnsi="Verdana" w:cs="Arial"/>
                                <w:color w:val="1C1C1C"/>
                                <w:sz w:val="16"/>
                                <w:szCs w:val="16"/>
                                <w:lang w:val="en-GB"/>
                              </w:rPr>
                              <w:t>NATIONAL DOCUMENTATION CENTRE / NATIONAL HELLENIC RESEARCH FOUNDATION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43.05pt;margin-top:117pt;width:51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" filled="f" strokecolor="white">
                <v:stroke dashstyle="1 1" endcap="round"/>
                <v:textbox>
                  <w:txbxContent>
                    <w:p w:rsidR="00D86E65" w:rsidRPr="008E61E2" w:rsidRDefault="00D86E65" w:rsidP="00FF002E">
                      <w:pPr>
                        <w:jc w:val="center"/>
                        <w:rPr>
                          <w:rFonts w:ascii="Verdana" w:hAnsi="Verdana" w:cs="Arial"/>
                          <w:color w:val="1C1C1C"/>
                          <w:sz w:val="16"/>
                          <w:szCs w:val="16"/>
                          <w:lang w:val="en-GB"/>
                        </w:rPr>
                      </w:pPr>
                      <w:r w:rsidRPr="008E61E2">
                        <w:rPr>
                          <w:rFonts w:ascii="Verdana" w:hAnsi="Verdana" w:cs="Arial"/>
                          <w:b/>
                          <w:color w:val="1C1C1C"/>
                          <w:sz w:val="16"/>
                          <w:szCs w:val="16"/>
                          <w:lang w:val="en-GB"/>
                        </w:rPr>
                        <w:t xml:space="preserve">EKT / EIE: </w:t>
                      </w:r>
                      <w:r w:rsidRPr="008E61E2">
                        <w:rPr>
                          <w:rFonts w:ascii="Verdana" w:hAnsi="Verdana" w:cs="Arial"/>
                          <w:b/>
                          <w:color w:val="1C1C1C"/>
                          <w:sz w:val="16"/>
                          <w:szCs w:val="16"/>
                        </w:rPr>
                        <w:t>ΕΘΝΙΚΟ</w:t>
                      </w:r>
                      <w:r w:rsidRPr="008E61E2">
                        <w:rPr>
                          <w:rFonts w:ascii="Verdana" w:hAnsi="Verdana" w:cs="Arial"/>
                          <w:color w:val="1C1C1C"/>
                          <w:sz w:val="16"/>
                          <w:szCs w:val="16"/>
                        </w:rPr>
                        <w:t>ΚΕΝΤΡΟΤΕΚΜΗΡΙΩΣΗΣ</w:t>
                      </w:r>
                      <w:r w:rsidRPr="008E61E2">
                        <w:rPr>
                          <w:rFonts w:ascii="Verdana" w:hAnsi="Verdana" w:cs="Arial"/>
                          <w:color w:val="1C1C1C"/>
                          <w:sz w:val="16"/>
                          <w:szCs w:val="16"/>
                          <w:lang w:val="en-GB"/>
                        </w:rPr>
                        <w:t xml:space="preserve"> / </w:t>
                      </w:r>
                      <w:r w:rsidRPr="008E61E2">
                        <w:rPr>
                          <w:rFonts w:ascii="Verdana" w:hAnsi="Verdana" w:cs="Arial"/>
                          <w:color w:val="1C1C1C"/>
                          <w:sz w:val="16"/>
                          <w:szCs w:val="16"/>
                        </w:rPr>
                        <w:t>ΕΘΝΙΚΟΙΔΡΥΜΑΕΡΕΥΝΩΝ</w:t>
                      </w:r>
                      <w:r w:rsidRPr="008E61E2">
                        <w:rPr>
                          <w:rFonts w:ascii="Verdana" w:hAnsi="Verdana" w:cs="Arial"/>
                          <w:color w:val="1C1C1C"/>
                          <w:sz w:val="16"/>
                          <w:szCs w:val="16"/>
                          <w:lang w:val="en-GB"/>
                        </w:rPr>
                        <w:br/>
                      </w:r>
                      <w:r w:rsidRPr="008E61E2">
                        <w:rPr>
                          <w:rFonts w:ascii="Verdana" w:hAnsi="Verdana" w:cs="Arial"/>
                          <w:b/>
                          <w:color w:val="1C1C1C"/>
                          <w:sz w:val="16"/>
                          <w:szCs w:val="16"/>
                          <w:lang w:val="en-GB"/>
                        </w:rPr>
                        <w:t xml:space="preserve">EKT / NHRF : </w:t>
                      </w:r>
                      <w:r w:rsidRPr="008E61E2">
                        <w:rPr>
                          <w:rFonts w:ascii="Verdana" w:hAnsi="Verdana" w:cs="Arial"/>
                          <w:color w:val="1C1C1C"/>
                          <w:sz w:val="16"/>
                          <w:szCs w:val="16"/>
                          <w:lang w:val="en-GB"/>
                        </w:rPr>
                        <w:t>NATIONAL DOCUMENTATION CENTRE / NATIONAL HELLENIC RESEARCH FOUNDATION</w:t>
                      </w:r>
                    </w:p>
                  </w:txbxContent>
                </v:textbox>
              </v:shape>
            </w:pict>
          </mc:Fallback>
        </mc:AlternateContent>
      </w:r>
      <w:r w:rsidR="00FF002E">
        <w:rPr>
          <w:rFonts w:ascii="Verdana" w:hAnsi="Verdana"/>
          <w:noProof/>
          <w:sz w:val="20"/>
          <w:szCs w:val="20"/>
        </w:rPr>
        <w:drawing>
          <wp:anchor distT="0" distB="0" distL="114300" distR="114300" simplePos="0" relativeHeight="251664384" behindDoc="0" locked="0" layoutInCell="1" allowOverlap="1">
            <wp:simplePos x="0" y="0"/>
            <wp:positionH relativeFrom="column">
              <wp:posOffset>-800100</wp:posOffset>
            </wp:positionH>
            <wp:positionV relativeFrom="paragraph">
              <wp:posOffset>-685800</wp:posOffset>
            </wp:positionV>
            <wp:extent cx="6978015" cy="10287000"/>
            <wp:effectExtent l="0" t="0" r="0" b="0"/>
            <wp:wrapSquare wrapText="bothSides"/>
            <wp:docPr id="13" name="Picture 13" descr="f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8015" cy="10287000"/>
                    </a:xfrm>
                    <a:prstGeom prst="rect">
                      <a:avLst/>
                    </a:prstGeom>
                    <a:noFill/>
                    <a:ln>
                      <a:noFill/>
                    </a:ln>
                  </pic:spPr>
                </pic:pic>
              </a:graphicData>
            </a:graphic>
          </wp:anchor>
        </w:drawing>
      </w:r>
      <w:r>
        <w:rPr>
          <w:rFonts w:ascii="Verdana" w:hAnsi="Verdana"/>
          <w:noProof/>
          <w:sz w:val="20"/>
          <w:szCs w:val="20"/>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-1143000</wp:posOffset>
                </wp:positionV>
                <wp:extent cx="1687830" cy="2628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24"/>
                            </w:tblGrid>
                            <w:tr w:rsidR="00D86E65">
                              <w:tc>
                                <w:tcPr>
                                  <w:tcW w:w="324" w:type="dxa"/>
                                </w:tcPr>
                                <w:p w:rsidR="00D86E65" w:rsidRDefault="00D86E65"/>
                              </w:tc>
                            </w:tr>
                          </w:tbl>
                          <w:p w:rsidR="00D86E65" w:rsidRDefault="00D86E65" w:rsidP="00FF002E">
                            <w:pPr>
                              <w:ind w:left="360"/>
                            </w:pPr>
                            <w:r>
                              <w:rPr>
                                <w:noProof/>
                              </w:rPr>
                              <w:drawing>
                                <wp:inline distT="0" distB="0" distL="0" distR="0">
                                  <wp:extent cx="1295400" cy="2276475"/>
                                  <wp:effectExtent l="0" t="0" r="0" b="9525"/>
                                  <wp:docPr id="7" name="Picture 7" descr="logo-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k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2276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2in;margin-top:-90pt;width:132.9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IJQuAIAAMI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" filled="f" stroked="f">
                <v:textbox>
                  <w:txbxContent>
                    <w:tbl>
                      <w:tblPr>
                        <w:tblW w:w="0" w:type="auto"/>
                        <w:tblInd w:w="2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24"/>
                      </w:tblGrid>
                      <w:tr w:rsidR="00D86E65">
                        <w:tc>
                          <w:tcPr>
                            <w:tcW w:w="324" w:type="dxa"/>
                          </w:tcPr>
                          <w:p w:rsidR="00D86E65" w:rsidRDefault="00D86E65"/>
                        </w:tc>
                      </w:tr>
                    </w:tbl>
                    <w:p w:rsidR="00D86E65" w:rsidRDefault="00D86E65" w:rsidP="00FF002E">
                      <w:pPr>
                        <w:ind w:left="360"/>
                      </w:pPr>
                      <w:r>
                        <w:rPr>
                          <w:noProof/>
                        </w:rPr>
                        <w:drawing>
                          <wp:inline distT="0" distB="0" distL="0" distR="0">
                            <wp:extent cx="1295400" cy="2276475"/>
                            <wp:effectExtent l="0" t="0" r="0" b="9525"/>
                            <wp:docPr id="7" name="Picture 7" descr="logo-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k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2276475"/>
                                    </a:xfrm>
                                    <a:prstGeom prst="rect">
                                      <a:avLst/>
                                    </a:prstGeom>
                                    <a:noFill/>
                                    <a:ln>
                                      <a:noFill/>
                                    </a:ln>
                                  </pic:spPr>
                                </pic:pic>
                              </a:graphicData>
                            </a:graphic>
                          </wp:inline>
                        </w:drawing>
                      </w:r>
                    </w:p>
                  </w:txbxContent>
                </v:textbox>
              </v:shape>
            </w:pict>
          </mc:Fallback>
        </mc:AlternateContent>
      </w:r>
      <w:r>
        <w:rPr>
          <w:rFonts w:ascii="Verdana" w:hAnsi="Verdana"/>
          <w:noProof/>
          <w:sz w:val="20"/>
          <w:szCs w:val="20"/>
        </w:rPr>
        <mc:AlternateContent>
          <mc:Choice Requires="wps">
            <w:drawing>
              <wp:anchor distT="0" distB="0" distL="114300" distR="114300" simplePos="0" relativeHeight="251668480" behindDoc="0" locked="0" layoutInCell="1" allowOverlap="1">
                <wp:simplePos x="0" y="0"/>
                <wp:positionH relativeFrom="column">
                  <wp:posOffset>-161925</wp:posOffset>
                </wp:positionH>
                <wp:positionV relativeFrom="paragraph">
                  <wp:posOffset>3105150</wp:posOffset>
                </wp:positionV>
                <wp:extent cx="582930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E65" w:rsidRPr="008E61E2" w:rsidRDefault="00D86E65" w:rsidP="00FF002E">
                            <w:pPr>
                              <w:rPr>
                                <w:szCs w:val="32"/>
                              </w:rPr>
                            </w:pPr>
                            <w:r>
                              <w:rPr>
                                <w:noProof/>
                              </w:rPr>
                              <w:drawing>
                                <wp:inline distT="0" distB="0" distL="0" distR="0">
                                  <wp:extent cx="5189220" cy="49851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9220" cy="49851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left:0;text-align:left;margin-left:-12.75pt;margin-top:244.5pt;width:459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DM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" filled="f" stroked="f">
                <v:textbox>
                  <w:txbxContent>
                    <w:p w:rsidR="00D86E65" w:rsidRPr="008E61E2" w:rsidRDefault="00D86E65" w:rsidP="00FF002E">
                      <w:pPr>
                        <w:rPr>
                          <w:szCs w:val="32"/>
                        </w:rPr>
                      </w:pPr>
                      <w:r>
                        <w:rPr>
                          <w:noProof/>
                        </w:rPr>
                        <w:drawing>
                          <wp:inline distT="0" distB="0" distL="0" distR="0">
                            <wp:extent cx="5189220" cy="49851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9220" cy="498513"/>
                                    </a:xfrm>
                                    <a:prstGeom prst="rect">
                                      <a:avLst/>
                                    </a:prstGeom>
                                    <a:noFill/>
                                    <a:ln>
                                      <a:noFill/>
                                    </a:ln>
                                  </pic:spPr>
                                </pic:pic>
                              </a:graphicData>
                            </a:graphic>
                          </wp:inline>
                        </w:drawing>
                      </w:r>
                    </w:p>
                  </w:txbxContent>
                </v:textbox>
              </v:shape>
            </w:pict>
          </mc:Fallback>
        </mc:AlternateContent>
      </w:r>
      <w:r w:rsidR="00FF002E" w:rsidRPr="00DC2C3F">
        <w:rPr>
          <w:rFonts w:ascii="Verdana" w:hAnsi="Verdana"/>
          <w:sz w:val="20"/>
          <w:szCs w:val="20"/>
        </w:rPr>
        <w:br w:type="page"/>
      </w:r>
      <w:r w:rsidR="002E72D2" w:rsidRPr="002E72D2">
        <w:rPr>
          <w:rFonts w:ascii="Verdana" w:hAnsi="Verdana"/>
          <w:sz w:val="20"/>
          <w:szCs w:val="20"/>
        </w:rPr>
        <w:t xml:space="preserve">Στην Αθήνα σήμερα την &lt;ημερομηνία&gt;, ημέρα &lt;ημέρα&gt;, μεταξύ </w:t>
      </w:r>
    </w:p>
    <w:p w:rsidR="002E72D2" w:rsidRDefault="002E72D2" w:rsidP="002E72D2">
      <w:pPr>
        <w:pStyle w:val="aa"/>
        <w:spacing w:after="120"/>
        <w:ind w:left="0"/>
        <w:jc w:val="both"/>
        <w:rPr>
          <w:rFonts w:ascii="Verdana" w:hAnsi="Verdana"/>
          <w:sz w:val="20"/>
          <w:u w:val="single"/>
          <w:lang w:val="el-GR"/>
        </w:rPr>
      </w:pPr>
    </w:p>
    <w:p w:rsidR="0054720E" w:rsidRPr="0054720E" w:rsidRDefault="0054720E" w:rsidP="0054720E">
      <w:pPr>
        <w:pStyle w:val="aa"/>
        <w:ind w:left="0"/>
        <w:rPr>
          <w:rFonts w:ascii="Verdana" w:hAnsi="Verdana"/>
          <w:sz w:val="20"/>
          <w:lang w:val="el-GR"/>
        </w:rPr>
      </w:pPr>
      <w:r w:rsidRPr="0054720E">
        <w:rPr>
          <w:rFonts w:ascii="Verdana" w:hAnsi="Verdana"/>
          <w:sz w:val="20"/>
          <w:u w:val="single"/>
          <w:lang w:val="el-GR"/>
        </w:rPr>
        <w:t>Αφενός</w:t>
      </w:r>
    </w:p>
    <w:p w:rsidR="0054720E" w:rsidRPr="0054720E" w:rsidRDefault="0054720E" w:rsidP="0054720E">
      <w:pPr>
        <w:pStyle w:val="aa"/>
        <w:ind w:left="0"/>
        <w:jc w:val="both"/>
        <w:rPr>
          <w:rFonts w:ascii="Verdana" w:hAnsi="Verdana"/>
          <w:color w:val="000000"/>
          <w:sz w:val="20"/>
          <w:lang w:val="el-GR"/>
        </w:rPr>
      </w:pPr>
      <w:r w:rsidRPr="0054720E">
        <w:rPr>
          <w:rFonts w:ascii="Verdana" w:hAnsi="Verdana"/>
          <w:sz w:val="20"/>
          <w:lang w:val="el-GR"/>
        </w:rPr>
        <w:t>Το Εθνικό Ίδρυμα Ερευνών δια του Εθνικού Κέντρου Τεκμηρίωσης και Ηλεκτρονικού Περιεχομένου (στο εξής: ΕΚΤ/ΕΙΕ), που εδρεύει στην Αθήνα, Βασιλέως Κωνσταντίνου 48, που εκπροσωπείται για την υπογραφή της παρούσας σύμβασης από τον Διευθυντή – Πρόεδρο του ΔΣ, Δρ Βασίλειο Γρηγορίου, σύμφωνα με τις 11005/1-10-13 (ΦΕΚ 485/8-10-13) και 12382/30-10-13 (ΦΕΚ 557/8-11-13) αποφάσεις του Υπουργού Παιδείας &amp; Θρησκευμάτων, και την Δρα Παρασκευή Σαχίνη, Διευθύντρια του Εθνικού Κέντρου Τεκμηρίωσης, που στο εξής θα καλείται χάριν συντομίας ως «ΕΚΤ/ΕΙΕ»,</w:t>
      </w:r>
    </w:p>
    <w:p w:rsidR="0054720E" w:rsidRPr="002E72D2" w:rsidRDefault="0054720E" w:rsidP="002E72D2">
      <w:pPr>
        <w:pStyle w:val="aa"/>
        <w:spacing w:after="120"/>
        <w:ind w:left="0"/>
        <w:jc w:val="both"/>
        <w:rPr>
          <w:rFonts w:ascii="Verdana" w:hAnsi="Verdana"/>
          <w:sz w:val="20"/>
          <w:u w:val="single"/>
          <w:lang w:val="el-GR"/>
        </w:rPr>
      </w:pPr>
    </w:p>
    <w:p w:rsidR="002E72D2" w:rsidRPr="002E72D2" w:rsidRDefault="002E72D2" w:rsidP="002E72D2">
      <w:pPr>
        <w:spacing w:after="120"/>
        <w:jc w:val="both"/>
        <w:rPr>
          <w:rFonts w:ascii="Verdana" w:hAnsi="Verdana"/>
          <w:sz w:val="20"/>
          <w:szCs w:val="20"/>
          <w:u w:val="single"/>
        </w:rPr>
      </w:pPr>
      <w:r w:rsidRPr="002E72D2">
        <w:rPr>
          <w:rFonts w:ascii="Verdana" w:hAnsi="Verdana"/>
          <w:sz w:val="20"/>
          <w:szCs w:val="20"/>
          <w:u w:val="single"/>
        </w:rPr>
        <w:t xml:space="preserve">και αφετέρου </w:t>
      </w:r>
    </w:p>
    <w:p w:rsidR="0054720E" w:rsidRPr="002E72D2" w:rsidRDefault="0054720E" w:rsidP="0054720E">
      <w:pPr>
        <w:pStyle w:val="aa"/>
        <w:spacing w:after="120"/>
        <w:ind w:left="0"/>
        <w:jc w:val="both"/>
        <w:rPr>
          <w:rFonts w:ascii="Verdana" w:hAnsi="Verdana"/>
          <w:sz w:val="20"/>
          <w:lang w:val="el-GR"/>
        </w:rPr>
      </w:pPr>
      <w:r w:rsidRPr="002E72D2">
        <w:rPr>
          <w:rFonts w:ascii="Verdana" w:hAnsi="Verdana"/>
          <w:sz w:val="20"/>
          <w:lang w:val="el-GR"/>
        </w:rPr>
        <w:t>της Εταιρείας &lt;επωνυμία&gt; που εδρεύει στην &lt;ονομασία πόλης</w:t>
      </w:r>
      <w:r w:rsidRPr="002E72D2">
        <w:rPr>
          <w:rFonts w:ascii="Verdana" w:hAnsi="Verdana"/>
          <w:iCs/>
          <w:sz w:val="20"/>
          <w:lang w:val="el-GR"/>
        </w:rPr>
        <w:t xml:space="preserve"> (ταχ. δ/νση)&gt;</w:t>
      </w:r>
      <w:r w:rsidRPr="002E72D2">
        <w:rPr>
          <w:rFonts w:ascii="Verdana" w:hAnsi="Verdana"/>
          <w:sz w:val="20"/>
          <w:lang w:val="el-GR"/>
        </w:rPr>
        <w:t xml:space="preserve">, εκπροσωπείται νόμιμα από τον Πρόεδρο </w:t>
      </w:r>
      <w:r w:rsidRPr="002E72D2">
        <w:rPr>
          <w:rFonts w:ascii="Verdana" w:hAnsi="Verdana"/>
          <w:iCs/>
          <w:sz w:val="20"/>
          <w:lang w:val="el-GR"/>
        </w:rPr>
        <w:t>&lt;ονοματεπώνυμο&gt;</w:t>
      </w:r>
      <w:r w:rsidRPr="002E72D2">
        <w:rPr>
          <w:rFonts w:ascii="Verdana" w:hAnsi="Verdana"/>
          <w:sz w:val="20"/>
          <w:lang w:val="el-GR"/>
        </w:rPr>
        <w:t xml:space="preserve"> και στο εξής θα αναφέρεται στην παρούσα σύμβαση ως «ο Ανάδοχος» </w:t>
      </w:r>
    </w:p>
    <w:p w:rsidR="002E72D2" w:rsidRPr="002E72D2" w:rsidRDefault="002E72D2" w:rsidP="002E72D2">
      <w:pPr>
        <w:pStyle w:val="aa"/>
        <w:spacing w:after="120"/>
        <w:ind w:left="0"/>
        <w:jc w:val="both"/>
        <w:rPr>
          <w:rFonts w:ascii="Verdana" w:hAnsi="Verdana"/>
          <w:sz w:val="20"/>
          <w:lang w:val="el-GR"/>
        </w:rPr>
      </w:pPr>
    </w:p>
    <w:p w:rsidR="002E72D2" w:rsidRPr="002E72D2" w:rsidRDefault="002E72D2" w:rsidP="002E72D2">
      <w:pPr>
        <w:pStyle w:val="aa"/>
        <w:spacing w:after="120"/>
        <w:ind w:left="0"/>
        <w:jc w:val="both"/>
        <w:rPr>
          <w:rFonts w:ascii="Verdana" w:hAnsi="Verdana"/>
          <w:sz w:val="20"/>
        </w:rPr>
      </w:pPr>
      <w:r w:rsidRPr="002E72D2">
        <w:rPr>
          <w:rFonts w:ascii="Verdana" w:hAnsi="Verdana"/>
          <w:sz w:val="20"/>
        </w:rPr>
        <w:t>και έχοντας υπόψη:</w:t>
      </w:r>
    </w:p>
    <w:p w:rsidR="002E72D2" w:rsidRDefault="002E72D2" w:rsidP="00E4441F">
      <w:pPr>
        <w:numPr>
          <w:ilvl w:val="0"/>
          <w:numId w:val="40"/>
        </w:numPr>
        <w:tabs>
          <w:tab w:val="clear" w:pos="720"/>
          <w:tab w:val="num" w:pos="426"/>
        </w:tabs>
        <w:suppressAutoHyphens/>
        <w:spacing w:after="120"/>
        <w:ind w:left="426" w:hanging="426"/>
        <w:jc w:val="both"/>
        <w:rPr>
          <w:rFonts w:ascii="Verdana" w:hAnsi="Verdana"/>
          <w:sz w:val="20"/>
          <w:szCs w:val="20"/>
        </w:rPr>
      </w:pPr>
      <w:r w:rsidRPr="002E72D2">
        <w:rPr>
          <w:rFonts w:ascii="Verdana" w:hAnsi="Verdana"/>
          <w:sz w:val="20"/>
          <w:szCs w:val="20"/>
        </w:rPr>
        <w:t>Τις διατάξεις:</w:t>
      </w:r>
    </w:p>
    <w:p w:rsidR="0088256F" w:rsidRPr="00DD1EE2"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D1EE2">
        <w:rPr>
          <w:rFonts w:ascii="Verdana" w:hAnsi="Verdana"/>
          <w:sz w:val="20"/>
          <w:szCs w:val="20"/>
        </w:rPr>
        <w:t>Του Ν. 1514/85 «Ανάπτυξη της επιστημονικής και τεχνολογικής έρευνας» (ΦΕΚ 130 Α), όπως κάθε φορά ισχύει.</w:t>
      </w:r>
    </w:p>
    <w:p w:rsidR="0088256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D1EE2">
        <w:rPr>
          <w:rFonts w:ascii="Verdana" w:hAnsi="Verdana"/>
          <w:sz w:val="20"/>
          <w:szCs w:val="20"/>
        </w:rPr>
        <w:t>Του ΠΔ 226/89 «Οργανισμός του Εθνικού Ιδρύματος Ερευνών Ε.Ι.Ε.» (ΦΕΚ 107 Α), όπως κάθε φορά έχει τροποποιηθεί και ισχύει.</w:t>
      </w:r>
    </w:p>
    <w:p w:rsidR="0088256F" w:rsidRPr="00DD1EE2"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EA4CB7">
        <w:rPr>
          <w:rFonts w:ascii="Verdana" w:hAnsi="Verdana"/>
          <w:sz w:val="20"/>
          <w:szCs w:val="20"/>
        </w:rPr>
        <w:t>Του Π.Δ. 118/2007 «Κανονισμός Προμηθειών Δημοσίου» αναλογικά και συμπληρωματικά.</w:t>
      </w:r>
    </w:p>
    <w:p w:rsidR="0088256F" w:rsidRPr="00D722F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Ν. 3614/2007 (ΦΕΚ Α΄267) «Διαχείριση, έλεγχος και εφαρμογή αναπτυξιακών παρεμβάσεων για την προγραμματική περίοδο 2007–2013», όπως τροποποιήθηκε και ισχύει,</w:t>
      </w:r>
    </w:p>
    <w:p w:rsidR="0088256F" w:rsidRPr="00D722F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άρθρου 21 του ν.4111/2013 (ΦΕΚ Α΄ 18/25.01.2013) με τίτλο «Ρυθμίσεις για την επιτάχυνση των διαδικασιών ΕΣΠΑ»,</w:t>
      </w:r>
    </w:p>
    <w:p w:rsidR="0088256F" w:rsidRPr="00D722F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άρθρου τέταρτου του ν.4156/2013 (ΦΕΚ Α΄ 122/31.05.2013)  «Ρυθμίσεις     θεμάτων αρμοδιότητας Γενική Γραμματείας Δημοσίων Επενδύσεων – ΕΣΠΑ»,</w:t>
      </w:r>
    </w:p>
    <w:p w:rsidR="0088256F" w:rsidRPr="00D722F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άρθρου 88 «Υποχρεώσεις αναδόχων πληροφορικής» του Ν. 1892/1990 «Για τον εκσυγχρονισμό και την ανάπτυξη και άλλ</w:t>
      </w:r>
      <w:r>
        <w:rPr>
          <w:rFonts w:ascii="Verdana" w:hAnsi="Verdana"/>
          <w:sz w:val="20"/>
          <w:szCs w:val="20"/>
        </w:rPr>
        <w:t xml:space="preserve">ες διατάξεις» (ΦΕΚ101/Α/1990), </w:t>
      </w:r>
    </w:p>
    <w:p w:rsidR="0088256F" w:rsidRPr="00D722F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Της απόφασης του Υπουργού Οικονομίας και Οικονομικών «Υπουργική απόφαση συστήματος διαχείρισης», (ΦΕΚ Β 540/ 27.3.2008,αρ.πρωτ. 14053/ΕΥΣ1749/27.3.2008), όπως τροποποιηθείσα ισχύει με την υπ’ αριθμ. πρωτ. 43804/ΕΥΘΥ 2041/09 (ΦΕΚ 1957/Β/9.9.2009), την αριθμ. πρωτ.28020/ ΕΥΘΥ 1212/2010 (ΦΕΚ 1088/Β/2010) και την υπ’ αριθμ. 5058/ΕΥΘΥ 138(ΦΕΚ Β’ 292/13.2.2013)</w:t>
      </w:r>
    </w:p>
    <w:p w:rsidR="0088256F" w:rsidRPr="00D722F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ν.4013/2011 «Σύσταση ενιαίας Ανεξάρτητης Αρχής Δημοσίων Συμβάσεων και Κεντρικού Ηλεκτρονικού Μητρώου Δημοσίων Συμβάσεων - Αντικατάσταση του έκτου κεφαλαίου ν. 3588/2007 (πτωχευτικός κώδικας) - Προπτωχευτική διαδικασία εξυγίανσης  και άλλες διατάξεις» (ΦΕΚ Α΄ 204/15.09.2011), όπως έχει τροποποιηθεί και ισχύει</w:t>
      </w:r>
    </w:p>
    <w:p w:rsidR="0088256F" w:rsidRPr="00D722F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Της ΚΥΑ με αριθμό Π1/23807/18-12-2012 (ΦΕΚ Β΄3400/20.12.2012)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w:t>
      </w:r>
    </w:p>
    <w:p w:rsidR="0088256F" w:rsidRPr="00D722F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ν.3861/2010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Α΄ 112/13.07.2010), όπως έχει τροποποιηθεί και ισχύει</w:t>
      </w:r>
    </w:p>
    <w:p w:rsidR="0088256F" w:rsidRPr="00D722F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 xml:space="preserve">Του ν. 4172/2013 «Φορολογία εισοδήματος, επείγοντα μέτρα εφαρμογής του ν. 4046/2012, του ν. 4093/2012 και του ν. 4127/2013 και άλλες διατάξεις» (ΦΕΚ Α’ 167 23.7.2013), όπως έχει τροποποιηθεί και ισχύει </w:t>
      </w:r>
    </w:p>
    <w:p w:rsidR="0088256F" w:rsidRPr="00D722F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ν.4250/ 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 (ΦΕΚ Α 74/26.3.2014)</w:t>
      </w:r>
    </w:p>
    <w:p w:rsidR="0088256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Του ν. 4281/2014 «Μέτρα στήριξης και ανάπτυξης της ελληνικής οικονομίας, οργανωτικά θέματα Υπουργείου Οικονομικών και άλλες δι</w:t>
      </w:r>
      <w:r>
        <w:rPr>
          <w:rFonts w:ascii="Verdana" w:hAnsi="Verdana"/>
          <w:sz w:val="20"/>
          <w:szCs w:val="20"/>
        </w:rPr>
        <w:t>ατάξεις» (ΦΕΚ Α 160/08-08-2014)</w:t>
      </w:r>
    </w:p>
    <w:p w:rsidR="0088256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Pr>
          <w:rFonts w:ascii="Verdana" w:hAnsi="Verdana"/>
          <w:sz w:val="20"/>
          <w:szCs w:val="20"/>
        </w:rPr>
        <w:t>Της</w:t>
      </w:r>
      <w:r w:rsidRPr="00AC6F30">
        <w:rPr>
          <w:rFonts w:ascii="Verdana" w:hAnsi="Verdana"/>
          <w:sz w:val="20"/>
          <w:szCs w:val="20"/>
        </w:rPr>
        <w:t xml:space="preserve"> ΥΑ 35130/739/9.8.2010 «Αύξηση των χρηματικών ποσών του άρθρου 83 παρ. 1 του Ν.2362/1995 για τη σύναψη δημοσίων συμβάσεων που αφορούν προμήθεια προϊόντων, παροχή υπηρεσιών ή εκτέλεση έργων» (ΦΕΚ Β΄1291/11.8.2010).</w:t>
      </w:r>
    </w:p>
    <w:p w:rsidR="0088256F" w:rsidRPr="00DE5DCA"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E5DCA">
        <w:rPr>
          <w:rFonts w:ascii="Verdana" w:hAnsi="Verdana"/>
          <w:sz w:val="20"/>
          <w:szCs w:val="20"/>
        </w:rPr>
        <w:t>Του ν.2472/1997 (ΦΕΚ 50 Α΄) «Προστασία του ατόμου από την επεξεργασία δεδομένων προσωπικού χαρακτήρα»</w:t>
      </w:r>
    </w:p>
    <w:p w:rsidR="0088256F" w:rsidRPr="00DE5DCA" w:rsidRDefault="0088256F" w:rsidP="0088256F">
      <w:pPr>
        <w:pStyle w:val="a9"/>
        <w:tabs>
          <w:tab w:val="left" w:pos="709"/>
        </w:tabs>
        <w:spacing w:after="80"/>
        <w:ind w:left="851"/>
        <w:contextualSpacing w:val="0"/>
        <w:jc w:val="both"/>
        <w:rPr>
          <w:rFonts w:ascii="Verdana" w:hAnsi="Verdana"/>
          <w:sz w:val="20"/>
          <w:szCs w:val="20"/>
        </w:rPr>
      </w:pPr>
      <w:r w:rsidRPr="00DE5DCA">
        <w:rPr>
          <w:rFonts w:ascii="Verdana" w:hAnsi="Verdana"/>
          <w:sz w:val="20"/>
          <w:szCs w:val="20"/>
        </w:rPr>
        <w:t>Του ν.3471/2006 (ΦΕΚ 133 Α ΄) «Προστασία δεδομένων προσωπικού χαρακτήρα και της ιδιωτικής ζωής στον τομέα των ηλεκτρονικών επικοινωνιών.»</w:t>
      </w:r>
    </w:p>
    <w:p w:rsidR="0088256F" w:rsidRPr="00DE5DCA"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E5DCA">
        <w:rPr>
          <w:rFonts w:ascii="Verdana" w:hAnsi="Verdana"/>
          <w:sz w:val="20"/>
          <w:szCs w:val="20"/>
        </w:rPr>
        <w:t>Του ν.3979/2011 (φεκ 138 Α΄) «Για την ηλεκτρονική διακυβέρνηση και λοιπές διατάξεις»</w:t>
      </w:r>
    </w:p>
    <w:p w:rsidR="0088256F" w:rsidRPr="00D722FF" w:rsidRDefault="0088256F"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DE5DCA">
        <w:rPr>
          <w:rFonts w:ascii="Verdana" w:hAnsi="Verdana"/>
          <w:sz w:val="20"/>
          <w:szCs w:val="20"/>
        </w:rPr>
        <w:t>Του ν.3917/2011 Διατήρηση δεδομένων που παράγονται ή υποβάλλονται σε επεξεργασία σε συνάρτηση με την παροχή διαθέσιμων στο κοινό υπηρεσιών ηλεκτρονικών επικοινωνιών ή δημόσιων δικτύων επικοινωνιών, χρήση συστημάτων επιτήρησης με τη λήψη ή καταγραφή ήχου ή εικόνας σε δημόσιους χώρους και σ</w:t>
      </w:r>
      <w:r>
        <w:rPr>
          <w:rFonts w:ascii="Verdana" w:hAnsi="Verdana"/>
          <w:sz w:val="20"/>
          <w:szCs w:val="20"/>
        </w:rPr>
        <w:t>υ</w:t>
      </w:r>
      <w:r w:rsidRPr="00DE5DCA">
        <w:rPr>
          <w:rFonts w:ascii="Verdana" w:hAnsi="Verdana"/>
          <w:sz w:val="20"/>
          <w:szCs w:val="20"/>
        </w:rPr>
        <w:t>ναφείς διατάξεις. (ΦΕΚ 22 Α΄)</w:t>
      </w:r>
    </w:p>
    <w:p w:rsidR="00721676" w:rsidRPr="003F4F25" w:rsidRDefault="00721676"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3F4F25">
        <w:rPr>
          <w:rFonts w:ascii="Verdana" w:hAnsi="Verdana"/>
          <w:sz w:val="20"/>
          <w:szCs w:val="20"/>
        </w:rPr>
        <w:t>Του ν.3471/2006 (ΦΕΚ 133 Α ΄) «Προστασία δεδομένων προσωπικού χαρακτήρα και της ιδιωτικής ζωής στον τομέα των ηλεκτρονικών επικοινωνιών.»</w:t>
      </w:r>
    </w:p>
    <w:p w:rsidR="00721676" w:rsidRPr="003F4F25" w:rsidRDefault="00721676"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3F4F25">
        <w:rPr>
          <w:rFonts w:ascii="Verdana" w:hAnsi="Verdana"/>
          <w:sz w:val="20"/>
          <w:szCs w:val="20"/>
        </w:rPr>
        <w:t>Του ν.3979/2011 (</w:t>
      </w:r>
      <w:r w:rsidR="003F4F25">
        <w:rPr>
          <w:rFonts w:ascii="Verdana" w:hAnsi="Verdana"/>
          <w:sz w:val="20"/>
          <w:szCs w:val="20"/>
        </w:rPr>
        <w:t>ΦΕΚ</w:t>
      </w:r>
      <w:r w:rsidRPr="003F4F25">
        <w:rPr>
          <w:rFonts w:ascii="Verdana" w:hAnsi="Verdana"/>
          <w:sz w:val="20"/>
          <w:szCs w:val="20"/>
        </w:rPr>
        <w:t xml:space="preserve"> 138 Α΄) «Για την ηλεκτρονική διακυβέρνηση και λοιπές διατάξεις»</w:t>
      </w:r>
    </w:p>
    <w:p w:rsidR="00721676" w:rsidRPr="003F4F25" w:rsidRDefault="00721676" w:rsidP="00313036">
      <w:pPr>
        <w:pStyle w:val="a9"/>
        <w:numPr>
          <w:ilvl w:val="0"/>
          <w:numId w:val="69"/>
        </w:numPr>
        <w:tabs>
          <w:tab w:val="left" w:pos="851"/>
        </w:tabs>
        <w:spacing w:after="80"/>
        <w:ind w:left="851" w:hanging="425"/>
        <w:contextualSpacing w:val="0"/>
        <w:jc w:val="both"/>
        <w:rPr>
          <w:rFonts w:ascii="Verdana" w:hAnsi="Verdana"/>
          <w:sz w:val="20"/>
          <w:szCs w:val="20"/>
        </w:rPr>
      </w:pPr>
      <w:r w:rsidRPr="003F4F25">
        <w:rPr>
          <w:rFonts w:ascii="Verdana" w:hAnsi="Verdana"/>
          <w:sz w:val="20"/>
          <w:szCs w:val="20"/>
        </w:rPr>
        <w:t>Του ν.3917/2011 Διατήρηση δεδομένων που παράγονται ή υποβάλλονται σε επεξεργασία σε συνάρτηση με την παροχή διαθέσιμων στο κοινό υπηρεσιών ηλεκτρονικών επικοινωνιών ή δημόσιων δικτύων επικοινωνιών, χρήση συστημάτων επιτήρησης με τη λήψη ή καταγραφή ήχου ή εικόνας σε δημόσιους χώρους και σναφείς διατάξεις. (ΦΕΚ 22 Α΄)</w:t>
      </w:r>
    </w:p>
    <w:p w:rsidR="0091212B" w:rsidRPr="00D722FF" w:rsidRDefault="0091212B" w:rsidP="0091212B">
      <w:pPr>
        <w:numPr>
          <w:ilvl w:val="0"/>
          <w:numId w:val="40"/>
        </w:numPr>
        <w:tabs>
          <w:tab w:val="clear" w:pos="720"/>
          <w:tab w:val="num" w:pos="426"/>
        </w:tabs>
        <w:suppressAutoHyphens/>
        <w:spacing w:after="120"/>
        <w:ind w:left="426" w:hanging="426"/>
        <w:jc w:val="both"/>
        <w:rPr>
          <w:rFonts w:ascii="Verdana" w:hAnsi="Verdana"/>
          <w:sz w:val="20"/>
          <w:szCs w:val="20"/>
        </w:rPr>
      </w:pPr>
      <w:r w:rsidRPr="00D722FF">
        <w:rPr>
          <w:rFonts w:ascii="Verdana" w:hAnsi="Verdana"/>
          <w:sz w:val="20"/>
          <w:szCs w:val="20"/>
        </w:rPr>
        <w:t>Ο Ανάδοχος, κατά την εκτέλεση του Έργου, οφείλει να εφαρμόζει, πέραν των διατάξεων του ισχύοντος Δικαίου που διέπουν το συγκεκριμένο Διαγωνισμό και τη Σύμβαση και:</w:t>
      </w:r>
    </w:p>
    <w:p w:rsidR="0091212B" w:rsidRPr="00D722FF" w:rsidRDefault="0091212B"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 xml:space="preserve">Τον Κανονισμό (ΕΚ) αριθμ. 1080/05.07.2006 του Ευρωπαϊκού Κοινοβουλίου και του Συμβούλιου για το Ευρωπαϊκό Ταμείο Περιφερειακής Ανάπτυξης και για την κατάργηση του κανονισμού (ΕΚ) αριθ. 1783/1999, όπως ισχύει. </w:t>
      </w:r>
    </w:p>
    <w:p w:rsidR="0091212B" w:rsidRPr="00D722FF" w:rsidRDefault="0091212B" w:rsidP="00313036">
      <w:pPr>
        <w:pStyle w:val="a9"/>
        <w:numPr>
          <w:ilvl w:val="0"/>
          <w:numId w:val="68"/>
        </w:numPr>
        <w:tabs>
          <w:tab w:val="left" w:pos="851"/>
        </w:tabs>
        <w:spacing w:after="80"/>
        <w:ind w:left="851" w:hanging="425"/>
        <w:contextualSpacing w:val="0"/>
        <w:jc w:val="both"/>
        <w:rPr>
          <w:rFonts w:ascii="Verdana" w:hAnsi="Verdana"/>
          <w:sz w:val="20"/>
          <w:szCs w:val="20"/>
        </w:rPr>
      </w:pPr>
      <w:r w:rsidRPr="00D722FF">
        <w:rPr>
          <w:rFonts w:ascii="Verdana" w:hAnsi="Verdana"/>
          <w:sz w:val="20"/>
          <w:szCs w:val="20"/>
        </w:rPr>
        <w:t xml:space="preserve">Τον Κανονισμό (ΕΚ) αριθμ. 1083/11.07.2006 του Συμβούλιου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1260/1999, όπως ισχύει. </w:t>
      </w:r>
    </w:p>
    <w:p w:rsidR="0091212B" w:rsidRDefault="0091212B" w:rsidP="0091212B">
      <w:pPr>
        <w:numPr>
          <w:ilvl w:val="0"/>
          <w:numId w:val="40"/>
        </w:numPr>
        <w:tabs>
          <w:tab w:val="clear" w:pos="720"/>
          <w:tab w:val="num" w:pos="426"/>
        </w:tabs>
        <w:suppressAutoHyphens/>
        <w:spacing w:after="120"/>
        <w:ind w:left="426" w:hanging="426"/>
        <w:jc w:val="both"/>
        <w:rPr>
          <w:rFonts w:ascii="Verdana" w:hAnsi="Verdana" w:cs="Arial"/>
          <w:sz w:val="20"/>
          <w:szCs w:val="20"/>
        </w:rPr>
      </w:pPr>
      <w:r w:rsidRPr="00D722FF">
        <w:rPr>
          <w:rFonts w:ascii="Verdana" w:hAnsi="Verdana"/>
          <w:sz w:val="20"/>
          <w:szCs w:val="20"/>
        </w:rPr>
        <w:t xml:space="preserve">Τον Κανονισμό (Ε.Κ.) αριθμ. 1828/08.12.2006 της Επιτροπής των Ευρωπαϊκών Κοινοτήτων για τη θέσπιση κανόνων σχετικά με την εφαρμογή του Κανονισμού (Ε.Κ.) αριθμ. 1083/2006 του Συμβουλίου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1260/1999, όπως ισχύει. </w:t>
      </w:r>
      <w:r w:rsidRPr="00AC6F30">
        <w:rPr>
          <w:rFonts w:ascii="Verdana" w:hAnsi="Verdana" w:cs="Arial"/>
          <w:sz w:val="20"/>
          <w:szCs w:val="20"/>
        </w:rPr>
        <w:t>Την απόφαση ΕΕ με αριθμό Ε92007 5339/26.10.2007 που αφορά στην έγκριση του Ε. Π. «Ψηφιακή Σύγκλιση» όπως ισχύει.</w:t>
      </w:r>
    </w:p>
    <w:p w:rsidR="002E72D2" w:rsidRDefault="002E72D2" w:rsidP="0091212B">
      <w:pPr>
        <w:numPr>
          <w:ilvl w:val="0"/>
          <w:numId w:val="40"/>
        </w:numPr>
        <w:tabs>
          <w:tab w:val="clear" w:pos="720"/>
          <w:tab w:val="num" w:pos="426"/>
        </w:tabs>
        <w:suppressAutoHyphens/>
        <w:spacing w:after="120"/>
        <w:ind w:left="426" w:hanging="426"/>
        <w:jc w:val="both"/>
        <w:rPr>
          <w:rFonts w:ascii="Verdana" w:hAnsi="Verdana" w:cs="Arial"/>
          <w:sz w:val="20"/>
          <w:szCs w:val="20"/>
        </w:rPr>
      </w:pPr>
      <w:r w:rsidRPr="0091212B">
        <w:rPr>
          <w:rFonts w:ascii="Verdana" w:hAnsi="Verdana"/>
          <w:sz w:val="20"/>
          <w:szCs w:val="20"/>
        </w:rPr>
        <w:t>Την</w:t>
      </w:r>
      <w:r w:rsidRPr="0091212B">
        <w:rPr>
          <w:rFonts w:ascii="Verdana" w:hAnsi="Verdana" w:cs="Arial"/>
          <w:sz w:val="20"/>
          <w:szCs w:val="20"/>
        </w:rPr>
        <w:t xml:space="preserve"> απόφαση ΕΕ με αριθμό Ε92007 5339/26.10.2007 που αφορά στην έγκριση του Ε. Π. «Ψηφιακή Σύγκλιση» όπως ισχύει.</w:t>
      </w:r>
    </w:p>
    <w:p w:rsidR="0091212B" w:rsidRPr="0091212B" w:rsidRDefault="0091212B" w:rsidP="0091212B">
      <w:pPr>
        <w:numPr>
          <w:ilvl w:val="0"/>
          <w:numId w:val="40"/>
        </w:numPr>
        <w:tabs>
          <w:tab w:val="clear" w:pos="720"/>
          <w:tab w:val="num" w:pos="426"/>
        </w:tabs>
        <w:suppressAutoHyphens/>
        <w:spacing w:after="120"/>
        <w:ind w:left="426" w:hanging="426"/>
        <w:jc w:val="both"/>
        <w:rPr>
          <w:rFonts w:ascii="Verdana" w:hAnsi="Verdana" w:cs="Arial"/>
          <w:sz w:val="20"/>
          <w:szCs w:val="20"/>
        </w:rPr>
      </w:pPr>
      <w:r w:rsidRPr="0091212B">
        <w:rPr>
          <w:rFonts w:ascii="Verdana" w:hAnsi="Verdana"/>
          <w:sz w:val="20"/>
          <w:szCs w:val="20"/>
        </w:rPr>
        <w:t>Την υπ’ αριθμ. 154.861/ΨΣ11176-Α2/05.10.2011 Ένταξη της Οριζόντιας Πράξης με τίτλο: «Πλατφόρμα Παροχής Υπηρεσιών Κατάθεσης, Διαχείρισης και Διάθεσης Ανοικτών Δημόσιων Δεδομένων Τεκμηρίωσης και Ψηφιακού Περιεχομένου</w:t>
      </w:r>
      <w:r w:rsidRPr="0091212B">
        <w:rPr>
          <w:rFonts w:ascii="Verdana" w:hAnsi="Verdana" w:cs="Arial Narrow"/>
          <w:sz w:val="20"/>
          <w:szCs w:val="20"/>
        </w:rPr>
        <w:t xml:space="preserve">» και κωδικό ΟΠΣ </w:t>
      </w:r>
      <w:r w:rsidRPr="0091212B">
        <w:rPr>
          <w:rFonts w:ascii="Verdana" w:hAnsi="Verdana"/>
          <w:sz w:val="20"/>
          <w:szCs w:val="20"/>
        </w:rPr>
        <w:t>327378</w:t>
      </w:r>
      <w:r>
        <w:rPr>
          <w:rFonts w:ascii="Verdana" w:hAnsi="Verdana"/>
          <w:sz w:val="20"/>
          <w:szCs w:val="20"/>
        </w:rPr>
        <w:t>, όπως έχει τροποποιηθεί και ισχύει.</w:t>
      </w:r>
    </w:p>
    <w:p w:rsidR="002E72D2" w:rsidRPr="002E72D2" w:rsidRDefault="0091212B" w:rsidP="0091212B">
      <w:pPr>
        <w:numPr>
          <w:ilvl w:val="0"/>
          <w:numId w:val="40"/>
        </w:numPr>
        <w:tabs>
          <w:tab w:val="clear" w:pos="720"/>
          <w:tab w:val="num" w:pos="426"/>
        </w:tabs>
        <w:suppressAutoHyphens/>
        <w:spacing w:after="120"/>
        <w:ind w:left="426" w:hanging="426"/>
        <w:jc w:val="both"/>
        <w:rPr>
          <w:rFonts w:ascii="Verdana" w:hAnsi="Verdana" w:cs="Arial"/>
          <w:sz w:val="20"/>
          <w:szCs w:val="20"/>
        </w:rPr>
      </w:pPr>
      <w:r w:rsidRPr="00CA1081">
        <w:rPr>
          <w:rFonts w:ascii="Verdana" w:hAnsi="Verdana" w:cs="Arial"/>
          <w:sz w:val="20"/>
          <w:szCs w:val="20"/>
        </w:rPr>
        <w:t>Την απόφαση της 201</w:t>
      </w:r>
      <w:r>
        <w:rPr>
          <w:rFonts w:ascii="Verdana" w:hAnsi="Verdana" w:cs="Arial"/>
          <w:sz w:val="20"/>
          <w:szCs w:val="20"/>
        </w:rPr>
        <w:t>5</w:t>
      </w:r>
      <w:r w:rsidRPr="00CA1081">
        <w:rPr>
          <w:rFonts w:ascii="Verdana" w:hAnsi="Verdana" w:cs="Arial"/>
          <w:sz w:val="20"/>
          <w:szCs w:val="20"/>
        </w:rPr>
        <w:t>/</w:t>
      </w:r>
      <w:r w:rsidR="00247DA6">
        <w:rPr>
          <w:rFonts w:ascii="Verdana" w:hAnsi="Verdana" w:cs="Arial"/>
          <w:sz w:val="20"/>
          <w:szCs w:val="20"/>
        </w:rPr>
        <w:t>09</w:t>
      </w:r>
      <w:r w:rsidRPr="00CA1081">
        <w:rPr>
          <w:rFonts w:ascii="Verdana" w:hAnsi="Verdana" w:cs="Arial"/>
          <w:sz w:val="20"/>
          <w:szCs w:val="20"/>
        </w:rPr>
        <w:t>/</w:t>
      </w:r>
      <w:r w:rsidR="00247DA6">
        <w:rPr>
          <w:rFonts w:ascii="Verdana" w:hAnsi="Verdana" w:cs="Arial"/>
          <w:sz w:val="20"/>
          <w:szCs w:val="20"/>
        </w:rPr>
        <w:t>05</w:t>
      </w:r>
      <w:r w:rsidRPr="00CA1081">
        <w:rPr>
          <w:rFonts w:ascii="Verdana" w:hAnsi="Verdana" w:cs="Arial"/>
          <w:sz w:val="20"/>
          <w:szCs w:val="20"/>
        </w:rPr>
        <w:t>.0</w:t>
      </w:r>
      <w:r w:rsidR="00247DA6">
        <w:rPr>
          <w:rFonts w:ascii="Verdana" w:hAnsi="Verdana" w:cs="Arial"/>
          <w:sz w:val="20"/>
          <w:szCs w:val="20"/>
        </w:rPr>
        <w:t>6</w:t>
      </w:r>
      <w:r w:rsidRPr="00CA1081">
        <w:rPr>
          <w:rFonts w:ascii="Verdana" w:hAnsi="Verdana" w:cs="Arial"/>
          <w:sz w:val="20"/>
          <w:szCs w:val="20"/>
        </w:rPr>
        <w:t>.201</w:t>
      </w:r>
      <w:r>
        <w:rPr>
          <w:rFonts w:ascii="Verdana" w:hAnsi="Verdana" w:cs="Arial"/>
          <w:sz w:val="20"/>
          <w:szCs w:val="20"/>
        </w:rPr>
        <w:t>5</w:t>
      </w:r>
      <w:r w:rsidRPr="00CA1081">
        <w:rPr>
          <w:rFonts w:ascii="Verdana" w:hAnsi="Verdana" w:cs="Arial"/>
          <w:sz w:val="20"/>
          <w:szCs w:val="20"/>
        </w:rPr>
        <w:t xml:space="preserve"> Συνεδρίασης του ΔΣ του ΕΙΕ.</w:t>
      </w:r>
    </w:p>
    <w:p w:rsidR="002E72D2" w:rsidRPr="002E72D2" w:rsidRDefault="002E72D2" w:rsidP="0091212B">
      <w:pPr>
        <w:numPr>
          <w:ilvl w:val="0"/>
          <w:numId w:val="40"/>
        </w:numPr>
        <w:tabs>
          <w:tab w:val="clear" w:pos="720"/>
          <w:tab w:val="num" w:pos="426"/>
        </w:tabs>
        <w:suppressAutoHyphens/>
        <w:spacing w:after="120"/>
        <w:ind w:left="426" w:hanging="426"/>
        <w:jc w:val="both"/>
        <w:rPr>
          <w:rFonts w:ascii="Verdana" w:hAnsi="Verdana"/>
          <w:sz w:val="20"/>
          <w:szCs w:val="20"/>
        </w:rPr>
      </w:pPr>
      <w:r w:rsidRPr="002E72D2">
        <w:rPr>
          <w:rFonts w:ascii="Verdana" w:hAnsi="Verdana"/>
          <w:sz w:val="20"/>
          <w:szCs w:val="20"/>
        </w:rPr>
        <w:t xml:space="preserve">Το από </w:t>
      </w:r>
      <w:r w:rsidR="002129B2" w:rsidRPr="002129B2">
        <w:rPr>
          <w:rFonts w:ascii="Verdana" w:hAnsi="Verdana"/>
          <w:sz w:val="20"/>
          <w:szCs w:val="20"/>
        </w:rPr>
        <w:t>12</w:t>
      </w:r>
      <w:r w:rsidRPr="002E72D2">
        <w:rPr>
          <w:rFonts w:ascii="Verdana" w:hAnsi="Verdana"/>
          <w:sz w:val="20"/>
          <w:szCs w:val="20"/>
        </w:rPr>
        <w:t>.</w:t>
      </w:r>
      <w:r w:rsidR="002129B2" w:rsidRPr="002129B2">
        <w:rPr>
          <w:rFonts w:ascii="Verdana" w:hAnsi="Verdana"/>
          <w:sz w:val="20"/>
          <w:szCs w:val="20"/>
        </w:rPr>
        <w:t>06</w:t>
      </w:r>
      <w:r w:rsidRPr="002E72D2">
        <w:rPr>
          <w:rFonts w:ascii="Verdana" w:hAnsi="Verdana"/>
          <w:sz w:val="20"/>
          <w:szCs w:val="20"/>
        </w:rPr>
        <w:t>.201</w:t>
      </w:r>
      <w:r w:rsidR="003320A4">
        <w:rPr>
          <w:rFonts w:ascii="Verdana" w:hAnsi="Verdana"/>
          <w:sz w:val="20"/>
          <w:szCs w:val="20"/>
        </w:rPr>
        <w:t>5</w:t>
      </w:r>
      <w:r w:rsidR="002129B2" w:rsidRPr="002129B2">
        <w:rPr>
          <w:rFonts w:ascii="Verdana" w:hAnsi="Verdana"/>
          <w:sz w:val="20"/>
          <w:szCs w:val="20"/>
        </w:rPr>
        <w:t xml:space="preserve"> </w:t>
      </w:r>
      <w:r w:rsidR="003320A4">
        <w:rPr>
          <w:rFonts w:ascii="Verdana" w:hAnsi="Verdana"/>
          <w:sz w:val="20"/>
          <w:szCs w:val="20"/>
        </w:rPr>
        <w:t xml:space="preserve">και με αρ. πρωτ. </w:t>
      </w:r>
      <w:r w:rsidR="002129B2">
        <w:rPr>
          <w:rFonts w:ascii="Verdana" w:hAnsi="Verdana"/>
          <w:sz w:val="20"/>
          <w:szCs w:val="20"/>
          <w:lang w:val="en-US"/>
        </w:rPr>
        <w:t>1023</w:t>
      </w:r>
      <w:r w:rsidR="003320A4">
        <w:rPr>
          <w:rFonts w:ascii="Verdana" w:hAnsi="Verdana"/>
          <w:sz w:val="20"/>
          <w:szCs w:val="20"/>
        </w:rPr>
        <w:t xml:space="preserve"> </w:t>
      </w:r>
      <w:r w:rsidRPr="002E72D2">
        <w:rPr>
          <w:rFonts w:ascii="Verdana" w:hAnsi="Verdana"/>
          <w:sz w:val="20"/>
          <w:szCs w:val="20"/>
        </w:rPr>
        <w:t>τεύχος προκήρυξης.</w:t>
      </w:r>
    </w:p>
    <w:p w:rsidR="002E72D2" w:rsidRPr="002E72D2" w:rsidRDefault="002E72D2" w:rsidP="0091212B">
      <w:pPr>
        <w:numPr>
          <w:ilvl w:val="0"/>
          <w:numId w:val="40"/>
        </w:numPr>
        <w:tabs>
          <w:tab w:val="clear" w:pos="720"/>
          <w:tab w:val="num" w:pos="426"/>
        </w:tabs>
        <w:suppressAutoHyphens/>
        <w:spacing w:after="120"/>
        <w:ind w:left="426" w:hanging="426"/>
        <w:jc w:val="both"/>
        <w:rPr>
          <w:rFonts w:ascii="Verdana" w:hAnsi="Verdana"/>
          <w:sz w:val="20"/>
          <w:szCs w:val="20"/>
        </w:rPr>
      </w:pPr>
      <w:r w:rsidRPr="002E72D2">
        <w:rPr>
          <w:rFonts w:ascii="Verdana" w:hAnsi="Verdana"/>
          <w:sz w:val="20"/>
          <w:szCs w:val="20"/>
        </w:rPr>
        <w:t>Την από …. προσφορά του «Αναδόχου».</w:t>
      </w:r>
    </w:p>
    <w:p w:rsidR="002E72D2" w:rsidRPr="002E72D2" w:rsidRDefault="002E72D2" w:rsidP="0091212B">
      <w:pPr>
        <w:numPr>
          <w:ilvl w:val="0"/>
          <w:numId w:val="40"/>
        </w:numPr>
        <w:tabs>
          <w:tab w:val="clear" w:pos="720"/>
          <w:tab w:val="num" w:pos="426"/>
        </w:tabs>
        <w:suppressAutoHyphens/>
        <w:spacing w:after="120"/>
        <w:ind w:left="426" w:hanging="426"/>
        <w:jc w:val="both"/>
        <w:rPr>
          <w:rFonts w:ascii="Verdana" w:hAnsi="Verdana"/>
          <w:sz w:val="20"/>
          <w:szCs w:val="20"/>
        </w:rPr>
      </w:pPr>
      <w:r w:rsidRPr="002E72D2">
        <w:rPr>
          <w:rFonts w:ascii="Verdana" w:hAnsi="Verdana"/>
          <w:sz w:val="20"/>
          <w:szCs w:val="20"/>
        </w:rPr>
        <w:t>Την από …. απόφαση του ΔΣ του ΕΙΕ.</w:t>
      </w:r>
    </w:p>
    <w:p w:rsidR="002E72D2" w:rsidRPr="002E72D2" w:rsidRDefault="002E72D2" w:rsidP="0091212B">
      <w:pPr>
        <w:numPr>
          <w:ilvl w:val="0"/>
          <w:numId w:val="40"/>
        </w:numPr>
        <w:tabs>
          <w:tab w:val="clear" w:pos="720"/>
          <w:tab w:val="num" w:pos="426"/>
        </w:tabs>
        <w:suppressAutoHyphens/>
        <w:spacing w:after="120"/>
        <w:ind w:left="426" w:hanging="426"/>
        <w:jc w:val="both"/>
        <w:rPr>
          <w:rFonts w:ascii="Verdana" w:hAnsi="Verdana"/>
          <w:sz w:val="20"/>
          <w:szCs w:val="20"/>
        </w:rPr>
      </w:pPr>
      <w:r w:rsidRPr="002E72D2">
        <w:rPr>
          <w:rFonts w:ascii="Verdana" w:hAnsi="Verdana"/>
          <w:sz w:val="20"/>
          <w:szCs w:val="20"/>
        </w:rPr>
        <w:t>ΔΙΑΥΓΕΙΑ- Ανάρτηση κατακύρωσης.</w:t>
      </w:r>
    </w:p>
    <w:p w:rsidR="002E72D2" w:rsidRPr="002E72D2" w:rsidRDefault="002E72D2" w:rsidP="002E72D2">
      <w:pPr>
        <w:pStyle w:val="aa"/>
        <w:spacing w:after="120"/>
        <w:ind w:left="0"/>
        <w:jc w:val="both"/>
        <w:rPr>
          <w:rFonts w:ascii="Verdana" w:hAnsi="Verdana"/>
          <w:sz w:val="20"/>
          <w:lang w:val="el-GR"/>
        </w:rPr>
      </w:pPr>
      <w:r w:rsidRPr="002E72D2">
        <w:rPr>
          <w:rFonts w:ascii="Verdana" w:hAnsi="Verdana"/>
          <w:sz w:val="20"/>
          <w:lang w:val="el-GR"/>
        </w:rPr>
        <w:t>συνομολογήθηκαν και συμφωνήθηκαν τα ακόλουθα:</w:t>
      </w:r>
    </w:p>
    <w:p w:rsidR="002E72D2" w:rsidRPr="002E72D2" w:rsidRDefault="002E72D2" w:rsidP="002E72D2">
      <w:pPr>
        <w:spacing w:after="12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ΚΕΦΑΛΑΙΟ 1. ΠΡΟΚΑΤΑΡΚΤΙΚΕΣ ΔΙΑΤΑΞΕΙΣ</w:t>
      </w: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1.</w:t>
      </w:r>
      <w:r w:rsidRPr="002E72D2">
        <w:rPr>
          <w:rFonts w:ascii="Verdana" w:hAnsi="Verdana"/>
          <w:b/>
          <w:sz w:val="20"/>
          <w:szCs w:val="20"/>
        </w:rPr>
        <w:tab/>
        <w:t>Ορισμοί</w:t>
      </w:r>
    </w:p>
    <w:p w:rsidR="002E72D2" w:rsidRPr="002E72D2" w:rsidRDefault="002E72D2" w:rsidP="002E72D2">
      <w:pPr>
        <w:pStyle w:val="af3"/>
        <w:jc w:val="both"/>
        <w:rPr>
          <w:rFonts w:ascii="Verdana" w:hAnsi="Verdana"/>
          <w:sz w:val="20"/>
          <w:szCs w:val="20"/>
        </w:rPr>
      </w:pPr>
      <w:r w:rsidRPr="002E72D2">
        <w:rPr>
          <w:rFonts w:ascii="Verdana" w:hAnsi="Verdana"/>
          <w:sz w:val="20"/>
          <w:szCs w:val="20"/>
        </w:rPr>
        <w:t>Στη Σύμβαση, οι ακόλουθοι όροι έχουν την έννοια που τους αποδίδεται αντίστοιχα στο παρόν άρθρο.</w:t>
      </w:r>
    </w:p>
    <w:p w:rsidR="002E72D2" w:rsidRPr="002E72D2" w:rsidRDefault="002E72D2" w:rsidP="002E72D2">
      <w:pPr>
        <w:pStyle w:val="af3"/>
        <w:jc w:val="both"/>
        <w:rPr>
          <w:rFonts w:ascii="Verdana" w:hAnsi="Verdana"/>
          <w:sz w:val="20"/>
          <w:szCs w:val="20"/>
        </w:rPr>
      </w:pPr>
      <w:r w:rsidRPr="002E72D2">
        <w:rPr>
          <w:rFonts w:ascii="Verdana" w:hAnsi="Verdana"/>
          <w:b/>
          <w:sz w:val="20"/>
          <w:szCs w:val="20"/>
        </w:rPr>
        <w:t>Έγγραφο:</w:t>
      </w:r>
    </w:p>
    <w:p w:rsidR="002E72D2" w:rsidRPr="002E72D2" w:rsidRDefault="002E72D2" w:rsidP="002E72D2">
      <w:pPr>
        <w:pStyle w:val="af3"/>
        <w:jc w:val="both"/>
        <w:rPr>
          <w:rFonts w:ascii="Verdana" w:hAnsi="Verdana"/>
          <w:sz w:val="20"/>
          <w:szCs w:val="20"/>
        </w:rPr>
      </w:pPr>
      <w:r w:rsidRPr="002E72D2">
        <w:rPr>
          <w:rFonts w:ascii="Verdana" w:hAnsi="Verdana"/>
          <w:sz w:val="20"/>
          <w:szCs w:val="20"/>
        </w:rPr>
        <w:t>Κάθε χειρόγραφη, έντυπη ή ηλεκτρονική ειδοποίηση, εντολή ή οδηγία ή πιστοποιητικό που εκδίδεται βάσει της Σύμβασης, συμπεριλαμβανομένων των τηλεγραφημάτων και των τηλεομοιοτυπιών.</w:t>
      </w:r>
    </w:p>
    <w:p w:rsidR="002E72D2" w:rsidRPr="002E72D2" w:rsidRDefault="002E72D2" w:rsidP="002E72D2">
      <w:pPr>
        <w:pStyle w:val="af3"/>
        <w:jc w:val="both"/>
        <w:rPr>
          <w:rFonts w:ascii="Verdana" w:hAnsi="Verdana"/>
          <w:sz w:val="20"/>
          <w:szCs w:val="20"/>
        </w:rPr>
      </w:pPr>
      <w:r w:rsidRPr="002E72D2">
        <w:rPr>
          <w:rFonts w:ascii="Verdana" w:hAnsi="Verdana"/>
          <w:b/>
          <w:sz w:val="20"/>
          <w:szCs w:val="20"/>
        </w:rPr>
        <w:t>Έργο:</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 xml:space="preserve">Είναι η προμήθεια υπηρεσιών αναφορικά με </w:t>
      </w:r>
      <w:r w:rsidR="003320A4" w:rsidRPr="00CA73B7">
        <w:rPr>
          <w:rFonts w:ascii="Verdana" w:hAnsi="Verdana"/>
          <w:sz w:val="20"/>
        </w:rPr>
        <w:t>«Μετάπτωση, Διασύνδεση και EπεξεργασίαΒιβλιομετρικών Δεδομένων από πολλαπλές πηγές»</w:t>
      </w:r>
      <w:r w:rsidRPr="002E72D2">
        <w:rPr>
          <w:rFonts w:ascii="Verdana" w:hAnsi="Verdana"/>
          <w:b/>
          <w:sz w:val="20"/>
          <w:szCs w:val="20"/>
        </w:rPr>
        <w:t>.</w:t>
      </w:r>
    </w:p>
    <w:p w:rsidR="002E72D2" w:rsidRPr="002E72D2" w:rsidRDefault="002E72D2" w:rsidP="002E72D2">
      <w:pPr>
        <w:pStyle w:val="af3"/>
        <w:jc w:val="both"/>
        <w:rPr>
          <w:rFonts w:ascii="Verdana" w:hAnsi="Verdana"/>
          <w:b/>
          <w:sz w:val="20"/>
          <w:szCs w:val="20"/>
        </w:rPr>
      </w:pPr>
      <w:r w:rsidRPr="002E72D2">
        <w:rPr>
          <w:rFonts w:ascii="Verdana" w:hAnsi="Verdana"/>
          <w:b/>
          <w:sz w:val="20"/>
          <w:szCs w:val="20"/>
        </w:rPr>
        <w:t xml:space="preserve">Υποστηρικτικά Έγγραφα: </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Συνιστούν τα εγχειρίδια προϊόντων μαζί με τα σχετιζόμενα τεχνικά έντυπα, όπως αυτά θα καθορίζονται από τον Ανάδοχο σαν υποστηρικτικό υλικό για τους σκοπούς αυτής της Σύμβασης.</w:t>
      </w:r>
    </w:p>
    <w:p w:rsidR="002E72D2" w:rsidRPr="002E72D2" w:rsidRDefault="002E72D2" w:rsidP="002E72D2">
      <w:pPr>
        <w:pStyle w:val="af3"/>
        <w:jc w:val="both"/>
        <w:rPr>
          <w:rFonts w:ascii="Verdana" w:hAnsi="Verdana"/>
          <w:b/>
          <w:sz w:val="20"/>
          <w:szCs w:val="20"/>
        </w:rPr>
      </w:pPr>
      <w:r w:rsidRPr="002E72D2">
        <w:rPr>
          <w:rFonts w:ascii="Verdana" w:hAnsi="Verdana"/>
          <w:b/>
          <w:sz w:val="20"/>
          <w:szCs w:val="20"/>
        </w:rPr>
        <w:t>Προσωπικό:</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Αποτελεί κάθε πρόσωπο συμπεριλαμβανομένων των υπαλλήλων κάποιου τρίτου, εκτός από τους Υπαλλήλους του Αναδόχου, που χρησιμοποιούνται από το ΕΚΤ/ΕΙΕ για να διεκπεραιωθούν οι Υπηρεσίες.</w:t>
      </w:r>
    </w:p>
    <w:p w:rsidR="002E72D2" w:rsidRPr="002E72D2" w:rsidRDefault="002E72D2" w:rsidP="002E72D2">
      <w:pPr>
        <w:pStyle w:val="af3"/>
        <w:jc w:val="both"/>
        <w:rPr>
          <w:rFonts w:ascii="Verdana" w:hAnsi="Verdana"/>
          <w:b/>
          <w:sz w:val="20"/>
          <w:szCs w:val="20"/>
        </w:rPr>
      </w:pPr>
      <w:r w:rsidRPr="002E72D2">
        <w:rPr>
          <w:rFonts w:ascii="Verdana" w:hAnsi="Verdana"/>
          <w:b/>
          <w:sz w:val="20"/>
          <w:szCs w:val="20"/>
        </w:rPr>
        <w:t xml:space="preserve">Ανάδοχος: </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Αποτελεί τους νομίμους εκπροσώπους, τους εργαζόμενους στον Ανάδοχο με οποιαδήποτε σχέση, μόνιμο προσωπικό, εξωτερικούς συνεργάτες, υπεργολάβους και άλλους που εμπλέκονται στο έργο από την πλευρά του Αναδόχου.</w:t>
      </w:r>
    </w:p>
    <w:p w:rsidR="002E72D2" w:rsidRPr="002E72D2" w:rsidRDefault="002E72D2" w:rsidP="002E72D2">
      <w:pPr>
        <w:pStyle w:val="af3"/>
        <w:jc w:val="both"/>
        <w:rPr>
          <w:rFonts w:ascii="Verdana" w:hAnsi="Verdana"/>
          <w:sz w:val="20"/>
          <w:szCs w:val="20"/>
        </w:rPr>
      </w:pPr>
      <w:r w:rsidRPr="002E72D2">
        <w:rPr>
          <w:rFonts w:ascii="Verdana" w:hAnsi="Verdana"/>
          <w:b/>
          <w:sz w:val="20"/>
          <w:szCs w:val="20"/>
        </w:rPr>
        <w:t>Ημερομηνία έναρξης ισχύος της σύμβασης:</w:t>
      </w:r>
    </w:p>
    <w:p w:rsidR="002E72D2" w:rsidRPr="002E72D2" w:rsidRDefault="002E72D2" w:rsidP="002E72D2">
      <w:pPr>
        <w:pStyle w:val="af3"/>
        <w:jc w:val="both"/>
        <w:rPr>
          <w:rFonts w:ascii="Verdana" w:hAnsi="Verdana"/>
          <w:sz w:val="20"/>
          <w:szCs w:val="20"/>
        </w:rPr>
      </w:pPr>
      <w:r w:rsidRPr="002E72D2">
        <w:rPr>
          <w:rFonts w:ascii="Verdana" w:hAnsi="Verdana"/>
          <w:sz w:val="20"/>
          <w:szCs w:val="20"/>
        </w:rPr>
        <w:t>Η ημερομηνία υπογραφής της Σύμβασης.</w:t>
      </w:r>
    </w:p>
    <w:p w:rsidR="002E72D2" w:rsidRPr="002E72D2" w:rsidRDefault="002E72D2" w:rsidP="002E72D2">
      <w:pPr>
        <w:pStyle w:val="af3"/>
        <w:jc w:val="both"/>
        <w:rPr>
          <w:rFonts w:ascii="Verdana" w:hAnsi="Verdana"/>
          <w:sz w:val="20"/>
          <w:szCs w:val="20"/>
        </w:rPr>
      </w:pPr>
      <w:r w:rsidRPr="002E72D2">
        <w:rPr>
          <w:rFonts w:ascii="Verdana" w:hAnsi="Verdana"/>
          <w:b/>
          <w:sz w:val="20"/>
          <w:szCs w:val="20"/>
        </w:rPr>
        <w:t>Ημέρα:</w:t>
      </w:r>
    </w:p>
    <w:p w:rsidR="002E72D2" w:rsidRPr="002E72D2" w:rsidRDefault="002E72D2" w:rsidP="002E72D2">
      <w:pPr>
        <w:pStyle w:val="af3"/>
        <w:jc w:val="both"/>
        <w:rPr>
          <w:rFonts w:ascii="Verdana" w:hAnsi="Verdana"/>
          <w:sz w:val="20"/>
          <w:szCs w:val="20"/>
        </w:rPr>
      </w:pPr>
      <w:r w:rsidRPr="002E72D2">
        <w:rPr>
          <w:rFonts w:ascii="Verdana" w:hAnsi="Verdana"/>
          <w:sz w:val="20"/>
          <w:szCs w:val="20"/>
        </w:rPr>
        <w:t>Η ημερολογιακή ημέρα.</w:t>
      </w:r>
    </w:p>
    <w:p w:rsidR="002E72D2" w:rsidRPr="002E72D2" w:rsidRDefault="002E72D2" w:rsidP="002E72D2">
      <w:pPr>
        <w:pStyle w:val="af3"/>
        <w:jc w:val="both"/>
        <w:rPr>
          <w:rFonts w:ascii="Verdana" w:hAnsi="Verdana"/>
          <w:sz w:val="20"/>
          <w:szCs w:val="20"/>
        </w:rPr>
      </w:pPr>
      <w:r w:rsidRPr="002E72D2">
        <w:rPr>
          <w:rFonts w:ascii="Verdana" w:hAnsi="Verdana"/>
          <w:b/>
          <w:sz w:val="20"/>
          <w:szCs w:val="20"/>
        </w:rPr>
        <w:t>Προθεσμίες:</w:t>
      </w:r>
    </w:p>
    <w:p w:rsidR="002E72D2" w:rsidRPr="002E72D2" w:rsidRDefault="002E72D2" w:rsidP="002E72D2">
      <w:pPr>
        <w:pStyle w:val="af3"/>
        <w:jc w:val="both"/>
        <w:rPr>
          <w:rFonts w:ascii="Verdana" w:hAnsi="Verdana"/>
          <w:sz w:val="20"/>
          <w:szCs w:val="20"/>
        </w:rPr>
      </w:pPr>
      <w:r w:rsidRPr="002E72D2">
        <w:rPr>
          <w:rFonts w:ascii="Verdana" w:hAnsi="Verdana"/>
          <w:sz w:val="20"/>
          <w:szCs w:val="20"/>
        </w:rPr>
        <w:t>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rsidR="002E72D2" w:rsidRPr="002E72D2" w:rsidRDefault="002E72D2" w:rsidP="002E72D2">
      <w:pPr>
        <w:pStyle w:val="af3"/>
        <w:jc w:val="both"/>
        <w:rPr>
          <w:rFonts w:ascii="Verdana" w:hAnsi="Verdana"/>
          <w:sz w:val="20"/>
          <w:szCs w:val="20"/>
        </w:rPr>
      </w:pPr>
      <w:r w:rsidRPr="002E72D2">
        <w:rPr>
          <w:rFonts w:ascii="Verdana" w:hAnsi="Verdana"/>
          <w:b/>
          <w:sz w:val="20"/>
          <w:szCs w:val="20"/>
        </w:rPr>
        <w:t>Προσφορά:</w:t>
      </w:r>
    </w:p>
    <w:p w:rsidR="002E72D2" w:rsidRPr="002E72D2" w:rsidRDefault="002E72D2" w:rsidP="002E72D2">
      <w:pPr>
        <w:pStyle w:val="af3"/>
        <w:jc w:val="both"/>
        <w:rPr>
          <w:rFonts w:ascii="Verdana" w:hAnsi="Verdana"/>
          <w:sz w:val="20"/>
          <w:szCs w:val="20"/>
        </w:rPr>
      </w:pPr>
      <w:r w:rsidRPr="002E72D2">
        <w:rPr>
          <w:rFonts w:ascii="Verdana" w:hAnsi="Verdana"/>
          <w:sz w:val="20"/>
          <w:szCs w:val="20"/>
        </w:rPr>
        <w:t>Η από &lt;ημερομηνία κατάθεσης&gt; προσφορά του Αναδόχου.</w:t>
      </w:r>
    </w:p>
    <w:p w:rsidR="002E72D2" w:rsidRPr="002E72D2" w:rsidRDefault="002E72D2" w:rsidP="002E72D2">
      <w:pPr>
        <w:pStyle w:val="af3"/>
        <w:jc w:val="both"/>
        <w:rPr>
          <w:rFonts w:ascii="Verdana" w:hAnsi="Verdana"/>
          <w:sz w:val="20"/>
          <w:szCs w:val="20"/>
        </w:rPr>
      </w:pPr>
      <w:r w:rsidRPr="002E72D2">
        <w:rPr>
          <w:rFonts w:ascii="Verdana" w:hAnsi="Verdana"/>
          <w:b/>
          <w:sz w:val="20"/>
          <w:szCs w:val="20"/>
        </w:rPr>
        <w:t>Σύμβαση:</w:t>
      </w:r>
    </w:p>
    <w:p w:rsidR="002E72D2" w:rsidRPr="002E72D2" w:rsidRDefault="002E72D2" w:rsidP="002E72D2">
      <w:pPr>
        <w:pStyle w:val="af3"/>
        <w:jc w:val="both"/>
        <w:rPr>
          <w:rFonts w:ascii="Verdana" w:hAnsi="Verdana"/>
          <w:sz w:val="20"/>
          <w:szCs w:val="20"/>
        </w:rPr>
      </w:pPr>
      <w:r w:rsidRPr="002E72D2">
        <w:rPr>
          <w:rFonts w:ascii="Verdana" w:hAnsi="Verdana"/>
          <w:sz w:val="20"/>
          <w:szCs w:val="20"/>
        </w:rPr>
        <w:t>Η παρούσα συμφωνία με τα παραρτήματά της που συνάπτουν και υπογράφουν τα συμβαλλόμενα μέρη για την εκτέλεση του Έργου, όπως είναι δυνατό να τροποποιηθεί ή συμπληρωθεί.</w:t>
      </w:r>
    </w:p>
    <w:p w:rsidR="002E72D2" w:rsidRPr="002E72D2" w:rsidRDefault="002E72D2" w:rsidP="002E72D2">
      <w:pPr>
        <w:pStyle w:val="af3"/>
        <w:jc w:val="both"/>
        <w:rPr>
          <w:rFonts w:ascii="Verdana" w:hAnsi="Verdana"/>
          <w:sz w:val="20"/>
          <w:szCs w:val="20"/>
        </w:rPr>
      </w:pPr>
      <w:r w:rsidRPr="002E72D2">
        <w:rPr>
          <w:rFonts w:ascii="Verdana" w:hAnsi="Verdana"/>
          <w:b/>
          <w:sz w:val="20"/>
          <w:szCs w:val="20"/>
        </w:rPr>
        <w:t>Συμβατικό τίμημα:</w:t>
      </w:r>
    </w:p>
    <w:p w:rsidR="002E72D2" w:rsidRPr="002E72D2" w:rsidRDefault="002E72D2" w:rsidP="002E72D2">
      <w:pPr>
        <w:pStyle w:val="af3"/>
        <w:jc w:val="both"/>
        <w:rPr>
          <w:rFonts w:ascii="Verdana" w:hAnsi="Verdana"/>
          <w:sz w:val="20"/>
          <w:szCs w:val="20"/>
        </w:rPr>
      </w:pPr>
      <w:r w:rsidRPr="002E72D2">
        <w:rPr>
          <w:rFonts w:ascii="Verdana" w:hAnsi="Verdana"/>
          <w:sz w:val="20"/>
          <w:szCs w:val="20"/>
        </w:rPr>
        <w:t xml:space="preserve">Το συνολικό συμβατικό αντάλλαγμα για την υλοποίηση του Έργου. </w:t>
      </w:r>
    </w:p>
    <w:p w:rsidR="002E72D2" w:rsidRPr="002E72D2" w:rsidRDefault="002E72D2" w:rsidP="002E72D2">
      <w:pPr>
        <w:pStyle w:val="af3"/>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2</w:t>
      </w:r>
      <w:r w:rsidRPr="002E72D2">
        <w:rPr>
          <w:rFonts w:ascii="Verdana" w:hAnsi="Verdana"/>
          <w:b/>
          <w:sz w:val="20"/>
          <w:szCs w:val="20"/>
        </w:rPr>
        <w:tab/>
        <w:t>Αντικείμενο του Έργου</w:t>
      </w:r>
    </w:p>
    <w:p w:rsidR="002E72D2" w:rsidRPr="002E72D2" w:rsidRDefault="002E72D2" w:rsidP="00E4441F">
      <w:pPr>
        <w:numPr>
          <w:ilvl w:val="0"/>
          <w:numId w:val="33"/>
        </w:numPr>
        <w:tabs>
          <w:tab w:val="clear" w:pos="720"/>
          <w:tab w:val="num" w:pos="567"/>
        </w:tabs>
        <w:spacing w:after="120"/>
        <w:ind w:left="567" w:hanging="567"/>
        <w:jc w:val="both"/>
        <w:rPr>
          <w:rFonts w:ascii="Verdana" w:hAnsi="Verdana"/>
          <w:sz w:val="20"/>
          <w:szCs w:val="20"/>
        </w:rPr>
      </w:pPr>
      <w:r w:rsidRPr="002E72D2">
        <w:rPr>
          <w:rFonts w:ascii="Verdana" w:hAnsi="Verdana"/>
          <w:sz w:val="20"/>
          <w:szCs w:val="20"/>
        </w:rPr>
        <w:t xml:space="preserve">Ο Ανάδοχος, στο πλαίσιο της Σύμβασης, αναλαμβάνει την εκτέλεση του Έργου που περιλαμβάνει την εκπόνηση μελετών και την παροχή υπηρεσιών υποστήριξης, όπως αυτά περιγράφονται στο Παράρτημα 1 της παρούσας (Τεχνικό Παράρτημα). </w:t>
      </w:r>
    </w:p>
    <w:p w:rsidR="002E72D2" w:rsidRPr="002E72D2" w:rsidRDefault="002E72D2" w:rsidP="00E4441F">
      <w:pPr>
        <w:numPr>
          <w:ilvl w:val="0"/>
          <w:numId w:val="33"/>
        </w:numPr>
        <w:tabs>
          <w:tab w:val="clear" w:pos="720"/>
          <w:tab w:val="num" w:pos="567"/>
        </w:tabs>
        <w:spacing w:after="120"/>
        <w:ind w:left="567" w:hanging="567"/>
        <w:jc w:val="both"/>
        <w:rPr>
          <w:rFonts w:ascii="Verdana" w:hAnsi="Verdana"/>
          <w:sz w:val="20"/>
          <w:szCs w:val="20"/>
        </w:rPr>
      </w:pPr>
      <w:r w:rsidRPr="002E72D2">
        <w:rPr>
          <w:rFonts w:ascii="Verdana" w:hAnsi="Verdana"/>
          <w:sz w:val="20"/>
          <w:szCs w:val="20"/>
        </w:rPr>
        <w:t xml:space="preserve">Το Έργο θα υλοποιηθεί από τον Ανάδοχο σύμφωνα με τον τρόπο, τους όρους και τις προϋποθέσεις που περιγράφονται αναλυτικά στη Σύμβαση. </w:t>
      </w: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3</w:t>
      </w:r>
      <w:r w:rsidRPr="002E72D2">
        <w:rPr>
          <w:rFonts w:ascii="Verdana" w:hAnsi="Verdana"/>
          <w:b/>
          <w:sz w:val="20"/>
          <w:szCs w:val="20"/>
        </w:rPr>
        <w:tab/>
        <w:t>Γλώσσα της Σύμβασης</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Κάθε επικοινωνία μεταξύ του ΕΚΤ/ΕΙΕ και του Αναδόχου γίνεται στην ελληνική γλώσσα. Στην Ελληνική γλώσσα συντάσσονται επίσης και υποβάλλονται τα έγγραφα Παραδοτέα και όλο το υλικό τεκμηρίωσης (π.χ. οδηγίες, εκθέσεις, συστάσεις) που τα συνοδεύει.</w:t>
      </w:r>
    </w:p>
    <w:p w:rsidR="002E72D2" w:rsidRPr="002E72D2" w:rsidRDefault="002E72D2" w:rsidP="002E72D2">
      <w:pPr>
        <w:spacing w:after="12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4</w:t>
      </w:r>
      <w:r w:rsidRPr="002E72D2">
        <w:rPr>
          <w:rFonts w:ascii="Verdana" w:hAnsi="Verdana"/>
          <w:b/>
          <w:sz w:val="20"/>
          <w:szCs w:val="20"/>
        </w:rPr>
        <w:tab/>
        <w:t>Ιεράρχηση συμβατικών τευχών</w:t>
      </w:r>
    </w:p>
    <w:p w:rsidR="002E72D2" w:rsidRPr="002E72D2" w:rsidRDefault="002E72D2" w:rsidP="002E72D2">
      <w:pPr>
        <w:pStyle w:val="af3"/>
        <w:tabs>
          <w:tab w:val="left" w:pos="709"/>
          <w:tab w:val="left" w:pos="1080"/>
        </w:tabs>
        <w:jc w:val="both"/>
        <w:rPr>
          <w:rFonts w:ascii="Verdana" w:hAnsi="Verdana"/>
          <w:sz w:val="20"/>
          <w:szCs w:val="20"/>
        </w:rPr>
      </w:pPr>
      <w:r w:rsidRPr="002E72D2">
        <w:rPr>
          <w:rFonts w:ascii="Verdana" w:hAnsi="Verdana"/>
          <w:sz w:val="20"/>
          <w:szCs w:val="20"/>
        </w:rPr>
        <w:t xml:space="preserve">Η Σύμβαση περιλαμβάνει το σύνολο των συμφωνηθέντων μεταξύ των συμβαλλομένων μερών, τους όρους και τις προϋποθέσεις για την υλοποίηση του Έργου και κατισχύει κάθε άλλου εγγράφου. </w:t>
      </w:r>
    </w:p>
    <w:p w:rsidR="002E72D2" w:rsidRPr="002E72D2" w:rsidRDefault="002E72D2" w:rsidP="002E72D2">
      <w:pPr>
        <w:pStyle w:val="af3"/>
        <w:tabs>
          <w:tab w:val="left" w:pos="709"/>
          <w:tab w:val="left" w:pos="1080"/>
        </w:tabs>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5</w:t>
      </w:r>
      <w:r w:rsidRPr="002E72D2">
        <w:rPr>
          <w:rFonts w:ascii="Verdana" w:hAnsi="Verdana"/>
          <w:b/>
          <w:sz w:val="20"/>
          <w:szCs w:val="20"/>
        </w:rPr>
        <w:tab/>
        <w:t>Έγγραφη επικοινωνία</w:t>
      </w:r>
    </w:p>
    <w:p w:rsidR="002E72D2" w:rsidRPr="002E72D2" w:rsidRDefault="002E72D2" w:rsidP="00E4441F">
      <w:pPr>
        <w:numPr>
          <w:ilvl w:val="0"/>
          <w:numId w:val="34"/>
        </w:numPr>
        <w:tabs>
          <w:tab w:val="clear" w:pos="910"/>
          <w:tab w:val="num" w:pos="567"/>
        </w:tabs>
        <w:spacing w:after="120"/>
        <w:ind w:left="567" w:hanging="567"/>
        <w:jc w:val="both"/>
        <w:rPr>
          <w:rFonts w:ascii="Verdana" w:hAnsi="Verdana"/>
          <w:sz w:val="20"/>
          <w:szCs w:val="20"/>
        </w:rPr>
      </w:pPr>
      <w:r w:rsidRPr="002E72D2">
        <w:rPr>
          <w:rFonts w:ascii="Verdana" w:hAnsi="Verdana"/>
          <w:sz w:val="20"/>
          <w:szCs w:val="20"/>
        </w:rPr>
        <w:t xml:space="preserve">Η έγγραφη επικοινωνία μεταξύ του και του ΕΚΤ/ΕΙΕ πραγματοποιείται ηλεκτρονικά, ταχυδρομικά ή τηλεομοιοτυπικά ή και ιδιοχείρως, ως ακολούθως: </w:t>
      </w:r>
    </w:p>
    <w:p w:rsidR="002E72D2" w:rsidRPr="002E72D2" w:rsidRDefault="002E72D2" w:rsidP="002E72D2">
      <w:pPr>
        <w:spacing w:after="120"/>
        <w:ind w:left="540"/>
        <w:jc w:val="both"/>
        <w:rPr>
          <w:rFonts w:ascii="Verdana" w:hAnsi="Verdana"/>
          <w:iCs/>
          <w:sz w:val="20"/>
          <w:szCs w:val="20"/>
        </w:rPr>
      </w:pPr>
      <w:r w:rsidRPr="002E72D2">
        <w:rPr>
          <w:rFonts w:ascii="Verdana" w:hAnsi="Verdana"/>
          <w:sz w:val="20"/>
          <w:szCs w:val="20"/>
        </w:rPr>
        <w:t>Για τον Ανάδοχο:</w:t>
      </w:r>
      <w:r w:rsidRPr="002E72D2">
        <w:rPr>
          <w:rFonts w:ascii="Verdana" w:hAnsi="Verdana"/>
          <w:sz w:val="20"/>
          <w:szCs w:val="20"/>
        </w:rPr>
        <w:tab/>
      </w:r>
      <w:r w:rsidRPr="002E72D2">
        <w:rPr>
          <w:rFonts w:ascii="Verdana" w:hAnsi="Verdana"/>
          <w:iCs/>
          <w:sz w:val="20"/>
          <w:szCs w:val="20"/>
        </w:rPr>
        <w:t xml:space="preserve">Επωνυμία: . . . . . . . . . . . . . . . . . . . . </w:t>
      </w:r>
    </w:p>
    <w:p w:rsidR="002E72D2" w:rsidRPr="002E72D2" w:rsidRDefault="002E72D2" w:rsidP="002E72D2">
      <w:pPr>
        <w:spacing w:after="120"/>
        <w:ind w:left="2160" w:firstLine="720"/>
        <w:jc w:val="both"/>
        <w:rPr>
          <w:rFonts w:ascii="Verdana" w:hAnsi="Verdana"/>
          <w:iCs/>
          <w:sz w:val="20"/>
          <w:szCs w:val="20"/>
        </w:rPr>
      </w:pPr>
      <w:r w:rsidRPr="002E72D2">
        <w:rPr>
          <w:rFonts w:ascii="Verdana" w:hAnsi="Verdana"/>
          <w:iCs/>
          <w:sz w:val="20"/>
          <w:szCs w:val="20"/>
        </w:rPr>
        <w:t>Ταχ. Δ/νση: . . . . . . . . . . . . . . . . . . . .</w:t>
      </w:r>
    </w:p>
    <w:p w:rsidR="002E72D2" w:rsidRPr="002E72D2" w:rsidRDefault="002E72D2" w:rsidP="002E72D2">
      <w:pPr>
        <w:spacing w:after="120"/>
        <w:ind w:left="2160" w:firstLine="720"/>
        <w:jc w:val="both"/>
        <w:rPr>
          <w:rFonts w:ascii="Verdana" w:hAnsi="Verdana"/>
          <w:iCs/>
          <w:sz w:val="20"/>
          <w:szCs w:val="20"/>
        </w:rPr>
      </w:pPr>
      <w:r w:rsidRPr="002E72D2">
        <w:rPr>
          <w:rFonts w:ascii="Verdana" w:hAnsi="Verdana"/>
          <w:iCs/>
          <w:sz w:val="20"/>
          <w:szCs w:val="20"/>
        </w:rPr>
        <w:t>Ταχ. Κωδ.:. . . . . ΠΟΛΗ:  . . . . . . . . .</w:t>
      </w:r>
    </w:p>
    <w:p w:rsidR="002E72D2" w:rsidRPr="002E72D2" w:rsidRDefault="002E72D2" w:rsidP="002E72D2">
      <w:pPr>
        <w:spacing w:after="120"/>
        <w:ind w:left="2160" w:firstLine="720"/>
        <w:jc w:val="both"/>
        <w:rPr>
          <w:rFonts w:ascii="Verdana" w:hAnsi="Verdana"/>
          <w:sz w:val="20"/>
          <w:szCs w:val="20"/>
        </w:rPr>
      </w:pPr>
      <w:r w:rsidRPr="002E72D2">
        <w:rPr>
          <w:rFonts w:ascii="Verdana" w:hAnsi="Verdana"/>
          <w:iCs/>
          <w:sz w:val="20"/>
          <w:szCs w:val="20"/>
        </w:rPr>
        <w:t xml:space="preserve">Τηλ.: . . . . . . . . .   </w:t>
      </w:r>
      <w:r w:rsidRPr="002E72D2">
        <w:rPr>
          <w:rFonts w:ascii="Verdana" w:hAnsi="Verdana"/>
          <w:iCs/>
          <w:sz w:val="20"/>
          <w:szCs w:val="20"/>
          <w:lang w:val="en-US"/>
        </w:rPr>
        <w:t>fax</w:t>
      </w:r>
      <w:r w:rsidRPr="002E72D2">
        <w:rPr>
          <w:rFonts w:ascii="Verdana" w:hAnsi="Verdana"/>
          <w:iCs/>
          <w:sz w:val="20"/>
          <w:szCs w:val="20"/>
        </w:rPr>
        <w:t>:  . . . . . . . . . . .</w:t>
      </w:r>
    </w:p>
    <w:p w:rsidR="002E72D2" w:rsidRPr="002E72D2" w:rsidRDefault="002E72D2" w:rsidP="002E72D2">
      <w:pPr>
        <w:spacing w:after="120"/>
        <w:ind w:left="2160" w:firstLine="720"/>
        <w:jc w:val="both"/>
        <w:rPr>
          <w:rFonts w:ascii="Verdana" w:hAnsi="Verdana"/>
          <w:iCs/>
          <w:sz w:val="20"/>
          <w:szCs w:val="20"/>
        </w:rPr>
      </w:pPr>
      <w:r w:rsidRPr="002E72D2">
        <w:rPr>
          <w:rFonts w:ascii="Verdana" w:hAnsi="Verdana"/>
          <w:sz w:val="20"/>
          <w:szCs w:val="20"/>
          <w:lang w:val="en-US"/>
        </w:rPr>
        <w:t>E</w:t>
      </w:r>
      <w:r w:rsidRPr="002E72D2">
        <w:rPr>
          <w:rFonts w:ascii="Verdana" w:hAnsi="Verdana"/>
          <w:sz w:val="20"/>
          <w:szCs w:val="20"/>
        </w:rPr>
        <w:t>-</w:t>
      </w:r>
      <w:r w:rsidRPr="002E72D2">
        <w:rPr>
          <w:rFonts w:ascii="Verdana" w:hAnsi="Verdana"/>
          <w:sz w:val="20"/>
          <w:szCs w:val="20"/>
          <w:lang w:val="en-US"/>
        </w:rPr>
        <w:t>mail</w:t>
      </w:r>
      <w:r w:rsidRPr="002E72D2">
        <w:rPr>
          <w:rFonts w:ascii="Verdana" w:hAnsi="Verdana"/>
          <w:sz w:val="20"/>
          <w:szCs w:val="20"/>
        </w:rPr>
        <w:t>:</w:t>
      </w:r>
      <w:r w:rsidRPr="002E72D2">
        <w:rPr>
          <w:rFonts w:ascii="Verdana" w:hAnsi="Verdana"/>
          <w:iCs/>
          <w:sz w:val="20"/>
          <w:szCs w:val="20"/>
        </w:rPr>
        <w:t xml:space="preserve"> . . . . . . . . . . . . . . . . . . . . . . . </w:t>
      </w:r>
    </w:p>
    <w:p w:rsidR="002E72D2" w:rsidRPr="002E72D2" w:rsidRDefault="002E72D2" w:rsidP="002E72D2">
      <w:pPr>
        <w:spacing w:after="120"/>
        <w:ind w:left="540"/>
        <w:jc w:val="both"/>
        <w:rPr>
          <w:rFonts w:ascii="Verdana" w:hAnsi="Verdana"/>
          <w:iCs/>
          <w:sz w:val="20"/>
          <w:szCs w:val="20"/>
        </w:rPr>
      </w:pPr>
      <w:r w:rsidRPr="002E72D2">
        <w:rPr>
          <w:rFonts w:ascii="Verdana" w:hAnsi="Verdana"/>
          <w:sz w:val="20"/>
          <w:szCs w:val="20"/>
        </w:rPr>
        <w:t>Για το ΕΚΤ/ΕΙΕ:</w:t>
      </w:r>
      <w:r w:rsidRPr="002E72D2">
        <w:rPr>
          <w:rFonts w:ascii="Verdana" w:hAnsi="Verdana"/>
          <w:sz w:val="20"/>
          <w:szCs w:val="20"/>
        </w:rPr>
        <w:tab/>
      </w:r>
      <w:r w:rsidRPr="002E72D2">
        <w:rPr>
          <w:rFonts w:ascii="Verdana" w:hAnsi="Verdana"/>
          <w:sz w:val="20"/>
          <w:szCs w:val="20"/>
        </w:rPr>
        <w:tab/>
      </w:r>
      <w:r w:rsidRPr="002E72D2">
        <w:rPr>
          <w:rFonts w:ascii="Verdana" w:hAnsi="Verdana"/>
          <w:iCs/>
          <w:sz w:val="20"/>
          <w:szCs w:val="20"/>
        </w:rPr>
        <w:t xml:space="preserve">Επωνυμία: . . . . . . . . . . . . . . . . . . . . </w:t>
      </w:r>
    </w:p>
    <w:p w:rsidR="002E72D2" w:rsidRPr="002E72D2" w:rsidRDefault="002E72D2" w:rsidP="002E72D2">
      <w:pPr>
        <w:spacing w:after="120"/>
        <w:ind w:left="2160" w:firstLine="720"/>
        <w:jc w:val="both"/>
        <w:rPr>
          <w:rFonts w:ascii="Verdana" w:hAnsi="Verdana"/>
          <w:iCs/>
          <w:sz w:val="20"/>
          <w:szCs w:val="20"/>
        </w:rPr>
      </w:pPr>
      <w:r w:rsidRPr="002E72D2">
        <w:rPr>
          <w:rFonts w:ascii="Verdana" w:hAnsi="Verdana"/>
          <w:iCs/>
          <w:sz w:val="20"/>
          <w:szCs w:val="20"/>
        </w:rPr>
        <w:t>Ταχ. Δ/νση: . . . . . . . . . . . . . . . . . . . .</w:t>
      </w:r>
    </w:p>
    <w:p w:rsidR="002E72D2" w:rsidRPr="002E72D2" w:rsidRDefault="002E72D2" w:rsidP="002E72D2">
      <w:pPr>
        <w:spacing w:after="120"/>
        <w:ind w:left="2160" w:firstLine="720"/>
        <w:jc w:val="both"/>
        <w:rPr>
          <w:rFonts w:ascii="Verdana" w:hAnsi="Verdana"/>
          <w:iCs/>
          <w:sz w:val="20"/>
          <w:szCs w:val="20"/>
        </w:rPr>
      </w:pPr>
      <w:r w:rsidRPr="002E72D2">
        <w:rPr>
          <w:rFonts w:ascii="Verdana" w:hAnsi="Verdana"/>
          <w:iCs/>
          <w:sz w:val="20"/>
          <w:szCs w:val="20"/>
        </w:rPr>
        <w:t>Ταχ. κωδ.:. . . . . ΠΟΛΗ:  . . . . . . . . .</w:t>
      </w:r>
    </w:p>
    <w:p w:rsidR="002E72D2" w:rsidRPr="002E72D2" w:rsidRDefault="002E72D2" w:rsidP="002E72D2">
      <w:pPr>
        <w:spacing w:after="120"/>
        <w:ind w:left="2160" w:firstLine="720"/>
        <w:jc w:val="both"/>
        <w:rPr>
          <w:rFonts w:ascii="Verdana" w:hAnsi="Verdana"/>
          <w:sz w:val="20"/>
          <w:szCs w:val="20"/>
        </w:rPr>
      </w:pPr>
      <w:r w:rsidRPr="002E72D2">
        <w:rPr>
          <w:rFonts w:ascii="Verdana" w:hAnsi="Verdana"/>
          <w:iCs/>
          <w:sz w:val="20"/>
          <w:szCs w:val="20"/>
        </w:rPr>
        <w:t xml:space="preserve">Τηλ.: . . . . . . . . .   </w:t>
      </w:r>
      <w:r w:rsidRPr="002E72D2">
        <w:rPr>
          <w:rFonts w:ascii="Verdana" w:hAnsi="Verdana"/>
          <w:iCs/>
          <w:sz w:val="20"/>
          <w:szCs w:val="20"/>
          <w:lang w:val="en-US"/>
        </w:rPr>
        <w:t>fax</w:t>
      </w:r>
      <w:r w:rsidRPr="002E72D2">
        <w:rPr>
          <w:rFonts w:ascii="Verdana" w:hAnsi="Verdana"/>
          <w:iCs/>
          <w:sz w:val="20"/>
          <w:szCs w:val="20"/>
        </w:rPr>
        <w:t>:  . . . . . . . . . . .</w:t>
      </w:r>
    </w:p>
    <w:p w:rsidR="002E72D2" w:rsidRPr="002E72D2" w:rsidRDefault="002E72D2" w:rsidP="002E72D2">
      <w:pPr>
        <w:spacing w:after="120"/>
        <w:ind w:left="2160" w:firstLine="720"/>
        <w:jc w:val="both"/>
        <w:rPr>
          <w:rFonts w:ascii="Verdana" w:hAnsi="Verdana"/>
          <w:iCs/>
          <w:sz w:val="20"/>
          <w:szCs w:val="20"/>
        </w:rPr>
      </w:pPr>
      <w:r w:rsidRPr="002E72D2">
        <w:rPr>
          <w:rFonts w:ascii="Verdana" w:hAnsi="Verdana"/>
          <w:sz w:val="20"/>
          <w:szCs w:val="20"/>
          <w:lang w:val="en-US"/>
        </w:rPr>
        <w:t>E</w:t>
      </w:r>
      <w:r w:rsidRPr="002E72D2">
        <w:rPr>
          <w:rFonts w:ascii="Verdana" w:hAnsi="Verdana"/>
          <w:sz w:val="20"/>
          <w:szCs w:val="20"/>
        </w:rPr>
        <w:t>-</w:t>
      </w:r>
      <w:r w:rsidRPr="002E72D2">
        <w:rPr>
          <w:rFonts w:ascii="Verdana" w:hAnsi="Verdana"/>
          <w:sz w:val="20"/>
          <w:szCs w:val="20"/>
          <w:lang w:val="en-US"/>
        </w:rPr>
        <w:t>mail</w:t>
      </w:r>
      <w:r w:rsidRPr="002E72D2">
        <w:rPr>
          <w:rFonts w:ascii="Verdana" w:hAnsi="Verdana"/>
          <w:sz w:val="20"/>
          <w:szCs w:val="20"/>
        </w:rPr>
        <w:t>:</w:t>
      </w:r>
      <w:r w:rsidRPr="002E72D2">
        <w:rPr>
          <w:rFonts w:ascii="Verdana" w:hAnsi="Verdana"/>
          <w:iCs/>
          <w:sz w:val="20"/>
          <w:szCs w:val="20"/>
        </w:rPr>
        <w:t xml:space="preserve"> . . . . . . . . . . . . . . . . . . . . . . . </w:t>
      </w:r>
    </w:p>
    <w:p w:rsidR="002E72D2" w:rsidRPr="002E72D2" w:rsidRDefault="002E72D2" w:rsidP="00E4441F">
      <w:pPr>
        <w:numPr>
          <w:ilvl w:val="0"/>
          <w:numId w:val="34"/>
        </w:numPr>
        <w:tabs>
          <w:tab w:val="clear" w:pos="910"/>
          <w:tab w:val="num" w:pos="567"/>
        </w:tabs>
        <w:spacing w:after="120"/>
        <w:ind w:left="567" w:hanging="567"/>
        <w:jc w:val="both"/>
        <w:rPr>
          <w:rFonts w:ascii="Verdana" w:hAnsi="Verdana"/>
          <w:sz w:val="20"/>
          <w:szCs w:val="20"/>
        </w:rPr>
      </w:pPr>
      <w:r w:rsidRPr="002E72D2">
        <w:rPr>
          <w:rFonts w:ascii="Verdana" w:hAnsi="Verdana"/>
          <w:sz w:val="20"/>
          <w:szCs w:val="20"/>
        </w:rPr>
        <w:t>Σε κάθε περίπτωση, ο αποστολέας λαμβάνει κάθε αναγκαίο μέτρο για να εξασφαλίσει την παραλαβή του Εγγράφου και την απόδειξη της.</w:t>
      </w:r>
    </w:p>
    <w:p w:rsidR="002E72D2" w:rsidRPr="002E72D2" w:rsidRDefault="002E72D2" w:rsidP="00E4441F">
      <w:pPr>
        <w:numPr>
          <w:ilvl w:val="0"/>
          <w:numId w:val="34"/>
        </w:numPr>
        <w:tabs>
          <w:tab w:val="clear" w:pos="910"/>
          <w:tab w:val="num" w:pos="567"/>
        </w:tabs>
        <w:spacing w:after="120"/>
        <w:ind w:left="567" w:hanging="567"/>
        <w:jc w:val="both"/>
        <w:rPr>
          <w:rFonts w:ascii="Verdana" w:hAnsi="Verdana"/>
          <w:sz w:val="20"/>
          <w:szCs w:val="20"/>
        </w:rPr>
      </w:pPr>
      <w:r w:rsidRPr="002E72D2">
        <w:rPr>
          <w:rFonts w:ascii="Verdana" w:hAnsi="Verdana"/>
          <w:sz w:val="20"/>
          <w:szCs w:val="20"/>
        </w:rPr>
        <w:t>Όποτε στη Σύμβαση γίνεται λόγος για ειδοποίηση, κοινοποίηση, συμφωνία, έγκριση, βεβαίωση, πιστοποίηση ή απόφαση, και εφόσον δεν προβλέπεται άλλως, η εν λόγω ειδοποίηση, κοινοποίηση, συμφωνία, έγκριση, πιστοποίηση, βεβαίωση ή απόφαση θα είναι γραπτή.</w:t>
      </w:r>
    </w:p>
    <w:p w:rsidR="002E72D2" w:rsidRPr="002E72D2" w:rsidRDefault="002E72D2" w:rsidP="002E72D2">
      <w:pPr>
        <w:tabs>
          <w:tab w:val="num" w:pos="567"/>
        </w:tabs>
        <w:spacing w:after="120"/>
        <w:ind w:left="567"/>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ΚΕΦΑΛΑΙΟ 2. Υποχρεώσεις ΕΚΤ/ΕΙΕ</w:t>
      </w: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6</w:t>
      </w:r>
      <w:r w:rsidRPr="002E72D2">
        <w:rPr>
          <w:rFonts w:ascii="Verdana" w:hAnsi="Verdana"/>
          <w:b/>
          <w:sz w:val="20"/>
          <w:szCs w:val="20"/>
        </w:rPr>
        <w:tab/>
        <w:t>Διάθεση Προσωπικού - Παροχή Διευκολύνσεων</w:t>
      </w:r>
    </w:p>
    <w:p w:rsidR="002E72D2" w:rsidRPr="002E72D2" w:rsidRDefault="002E72D2" w:rsidP="00E4441F">
      <w:pPr>
        <w:numPr>
          <w:ilvl w:val="0"/>
          <w:numId w:val="35"/>
        </w:numPr>
        <w:tabs>
          <w:tab w:val="clear" w:pos="720"/>
          <w:tab w:val="num" w:pos="567"/>
        </w:tabs>
        <w:spacing w:after="120"/>
        <w:ind w:left="567" w:hanging="567"/>
        <w:jc w:val="both"/>
        <w:rPr>
          <w:rFonts w:ascii="Verdana" w:hAnsi="Verdana"/>
          <w:sz w:val="20"/>
          <w:szCs w:val="20"/>
        </w:rPr>
      </w:pPr>
      <w:r w:rsidRPr="002E72D2">
        <w:rPr>
          <w:rFonts w:ascii="Verdana" w:hAnsi="Verdana"/>
          <w:sz w:val="20"/>
          <w:szCs w:val="20"/>
        </w:rPr>
        <w:t xml:space="preserve">Το ΕΚΤ οφείλει να παρέχει στον Ανάδοχο, κάθε πληροφορία διευκόλυνσης και υπηρεσίες που εύλογα απαιτεί ο Ανάδοχος για την εκπλήρωση των υποχρεώσεών του. </w:t>
      </w:r>
    </w:p>
    <w:p w:rsidR="002E72D2" w:rsidRPr="002E72D2" w:rsidRDefault="002E72D2" w:rsidP="00E4441F">
      <w:pPr>
        <w:numPr>
          <w:ilvl w:val="0"/>
          <w:numId w:val="35"/>
        </w:numPr>
        <w:tabs>
          <w:tab w:val="clear" w:pos="720"/>
          <w:tab w:val="num" w:pos="567"/>
        </w:tabs>
        <w:spacing w:after="120"/>
        <w:ind w:left="567" w:hanging="567"/>
        <w:jc w:val="both"/>
        <w:rPr>
          <w:rFonts w:ascii="Verdana" w:hAnsi="Verdana"/>
          <w:sz w:val="20"/>
          <w:szCs w:val="20"/>
        </w:rPr>
      </w:pPr>
      <w:r w:rsidRPr="002E72D2">
        <w:rPr>
          <w:rFonts w:ascii="Verdana" w:hAnsi="Verdana"/>
          <w:sz w:val="20"/>
          <w:szCs w:val="20"/>
        </w:rPr>
        <w:t xml:space="preserve">Το ΕΚΤ είναι υποχρεωμένο να εξασφαλίζει την πρόσβαση του Αναδόχου σε πηγές πληροφοριών στις οποίες το ΕΚΤ έχει δικαίωμα πρόσβασης, για την απόκτηση κάθε πρόσθετης πληροφορίας ή στοιχείων που κατά την κρίση του ΕΚΤ είναι απαραίτητα για το έργο του Αναδόχου. </w:t>
      </w:r>
    </w:p>
    <w:p w:rsidR="002E72D2" w:rsidRPr="002E72D2" w:rsidRDefault="002E72D2" w:rsidP="00E4441F">
      <w:pPr>
        <w:numPr>
          <w:ilvl w:val="0"/>
          <w:numId w:val="35"/>
        </w:numPr>
        <w:tabs>
          <w:tab w:val="clear" w:pos="720"/>
          <w:tab w:val="num" w:pos="567"/>
        </w:tabs>
        <w:spacing w:after="120"/>
        <w:ind w:left="567" w:hanging="567"/>
        <w:jc w:val="both"/>
        <w:rPr>
          <w:rFonts w:ascii="Verdana" w:hAnsi="Verdana"/>
          <w:sz w:val="20"/>
          <w:szCs w:val="20"/>
        </w:rPr>
      </w:pPr>
      <w:r w:rsidRPr="002E72D2">
        <w:rPr>
          <w:rFonts w:ascii="Verdana" w:hAnsi="Verdana"/>
          <w:sz w:val="20"/>
          <w:szCs w:val="20"/>
        </w:rPr>
        <w:t>Το ΕΚΤ απαλλάσσεται από κάθε ευθύνη μη προβλεπόμενη στην παρούσα Σύμβαση.</w:t>
      </w:r>
    </w:p>
    <w:p w:rsidR="002E72D2" w:rsidRPr="002E72D2" w:rsidRDefault="002E72D2" w:rsidP="00E4441F">
      <w:pPr>
        <w:numPr>
          <w:ilvl w:val="0"/>
          <w:numId w:val="35"/>
        </w:numPr>
        <w:tabs>
          <w:tab w:val="clear" w:pos="720"/>
          <w:tab w:val="num" w:pos="567"/>
        </w:tabs>
        <w:spacing w:after="120"/>
        <w:ind w:left="567" w:hanging="567"/>
        <w:jc w:val="both"/>
        <w:rPr>
          <w:rFonts w:ascii="Verdana" w:hAnsi="Verdana"/>
          <w:sz w:val="20"/>
          <w:szCs w:val="20"/>
        </w:rPr>
      </w:pPr>
      <w:r w:rsidRPr="002E72D2">
        <w:rPr>
          <w:rFonts w:ascii="Verdana" w:hAnsi="Verdana"/>
          <w:sz w:val="20"/>
          <w:szCs w:val="20"/>
        </w:rPr>
        <w:t>Επίσης το ΕΚΤ θα διαθέσει το προσωπικό που απαιτείται για τις ανάγκες, την παρακολούθηση και τον έλεγχο της πορείας υλοποίησης του Έργου.</w:t>
      </w:r>
    </w:p>
    <w:p w:rsidR="002E72D2" w:rsidRPr="002E72D2" w:rsidRDefault="002E72D2" w:rsidP="00E4441F">
      <w:pPr>
        <w:numPr>
          <w:ilvl w:val="0"/>
          <w:numId w:val="35"/>
        </w:numPr>
        <w:tabs>
          <w:tab w:val="clear" w:pos="720"/>
          <w:tab w:val="num" w:pos="567"/>
        </w:tabs>
        <w:spacing w:after="120"/>
        <w:ind w:left="567" w:hanging="567"/>
        <w:jc w:val="both"/>
        <w:rPr>
          <w:rFonts w:ascii="Verdana" w:hAnsi="Verdana"/>
          <w:sz w:val="20"/>
          <w:szCs w:val="20"/>
        </w:rPr>
      </w:pPr>
      <w:r w:rsidRPr="002E72D2">
        <w:rPr>
          <w:rFonts w:ascii="Verdana" w:hAnsi="Verdana"/>
          <w:sz w:val="20"/>
          <w:szCs w:val="20"/>
        </w:rPr>
        <w:t>Το ΕΚΤ όρισε ως υπεύθυνο του έργου τον/την κ. …………….</w:t>
      </w:r>
    </w:p>
    <w:p w:rsidR="002E72D2" w:rsidRPr="002E72D2" w:rsidRDefault="002E72D2" w:rsidP="002E72D2">
      <w:pPr>
        <w:spacing w:after="12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7</w:t>
      </w:r>
      <w:r w:rsidRPr="002E72D2">
        <w:rPr>
          <w:rFonts w:ascii="Verdana" w:hAnsi="Verdana"/>
          <w:b/>
          <w:sz w:val="20"/>
          <w:szCs w:val="20"/>
        </w:rPr>
        <w:tab/>
        <w:t>Εποπτεία – Έλεγχοι</w:t>
      </w:r>
    </w:p>
    <w:p w:rsidR="002E72D2" w:rsidRPr="002E72D2" w:rsidRDefault="002E72D2" w:rsidP="00E4441F">
      <w:pPr>
        <w:pStyle w:val="af3"/>
        <w:numPr>
          <w:ilvl w:val="0"/>
          <w:numId w:val="36"/>
        </w:numPr>
        <w:tabs>
          <w:tab w:val="clear" w:pos="720"/>
          <w:tab w:val="num" w:pos="567"/>
        </w:tabs>
        <w:ind w:left="567" w:hanging="567"/>
        <w:jc w:val="both"/>
        <w:rPr>
          <w:rFonts w:ascii="Verdana" w:hAnsi="Verdana"/>
          <w:sz w:val="20"/>
          <w:szCs w:val="20"/>
        </w:rPr>
      </w:pPr>
      <w:r w:rsidRPr="002E72D2">
        <w:rPr>
          <w:rFonts w:ascii="Verdana" w:hAnsi="Verdana"/>
          <w:sz w:val="20"/>
          <w:szCs w:val="20"/>
        </w:rPr>
        <w:t xml:space="preserve">Ο Ανάδοχος (δια του Υπευθύνου του έργου) παρέχει στο ΕΚΤ κάθε πληροφορία, την οποία αυτό εύλογα απαιτεί, σε σχέση με την εφαρμογή του προγράμματος εργασιών σύμφωνα με την παρούσα σύμβαση, καθώς επίσης υποβάλλει στο ΕΚΤ σχετικά έγγραφα τεχνικού και οικονομικού περιεχομένου, σύμφωνα με τα οριζόμενα στο Παράρτημα 3 της παρούσας για να εξακριβώσει εάν η εν λόγω προμήθεια υπηρεσιών προσφέρεται ομαλώς. </w:t>
      </w:r>
    </w:p>
    <w:p w:rsidR="002E72D2" w:rsidRPr="002E72D2" w:rsidRDefault="002E72D2" w:rsidP="00E4441F">
      <w:pPr>
        <w:pStyle w:val="af3"/>
        <w:numPr>
          <w:ilvl w:val="0"/>
          <w:numId w:val="36"/>
        </w:numPr>
        <w:tabs>
          <w:tab w:val="clear" w:pos="720"/>
          <w:tab w:val="num" w:pos="567"/>
        </w:tabs>
        <w:ind w:left="567" w:hanging="567"/>
        <w:jc w:val="both"/>
        <w:rPr>
          <w:rFonts w:ascii="Verdana" w:hAnsi="Verdana"/>
          <w:sz w:val="20"/>
          <w:szCs w:val="20"/>
        </w:rPr>
      </w:pPr>
      <w:r w:rsidRPr="002E72D2">
        <w:rPr>
          <w:rFonts w:ascii="Verdana" w:hAnsi="Verdana"/>
          <w:sz w:val="20"/>
          <w:szCs w:val="20"/>
        </w:rPr>
        <w:t xml:space="preserve">Ο Ανάδοχος, αναλαμβάνει την υποχρέωση, όπως κατά την περίοδο παροχής των υπό προμήθεια υπηρεσιών, σύμφωνα με τη σύμβαση και για εύλογο χρονικό διάστημα μετά το πέρας της, να συμμετέχει και να παρίσταται καθώς και να εκπροσωπείται από το κατάλληλο τεχνικό και διοικητικό προσωπικό, στις συσκέψεις που πιθανά θα οργανώσει το ΕΚΤ για την παρακολούθηση και τη σωστή υλοποίηση του έργου στον βαθμό που είναι αναγκαίο. </w:t>
      </w:r>
    </w:p>
    <w:p w:rsidR="002E72D2" w:rsidRPr="002E72D2" w:rsidRDefault="002E72D2" w:rsidP="00E4441F">
      <w:pPr>
        <w:pStyle w:val="af3"/>
        <w:numPr>
          <w:ilvl w:val="0"/>
          <w:numId w:val="36"/>
        </w:numPr>
        <w:tabs>
          <w:tab w:val="clear" w:pos="720"/>
          <w:tab w:val="num" w:pos="567"/>
        </w:tabs>
        <w:ind w:left="567" w:hanging="567"/>
        <w:jc w:val="both"/>
        <w:rPr>
          <w:rFonts w:ascii="Verdana" w:hAnsi="Verdana"/>
          <w:sz w:val="20"/>
          <w:szCs w:val="20"/>
        </w:rPr>
      </w:pPr>
      <w:r w:rsidRPr="002E72D2">
        <w:rPr>
          <w:rFonts w:ascii="Verdana" w:hAnsi="Verdana"/>
          <w:sz w:val="20"/>
          <w:szCs w:val="20"/>
        </w:rPr>
        <w:t>Το ΕΚΤ διατηρεί το δικαίωμα να αναπτύξει και να εφαρμόσει μηχανισμούς πιστοποίησης της εκτέλεσης του έργου, οι οποίοι θα εξασφαλίζουν τον αποτελεσματικό έλεγχο της ποιότητας και ποσότητας των παρεχόμενων ειδών και υπηρεσιών.</w:t>
      </w:r>
    </w:p>
    <w:p w:rsidR="002E72D2" w:rsidRDefault="002E72D2" w:rsidP="002E72D2">
      <w:pPr>
        <w:pStyle w:val="af3"/>
        <w:jc w:val="both"/>
        <w:rPr>
          <w:rFonts w:ascii="Verdana" w:hAnsi="Verdana"/>
          <w:sz w:val="20"/>
          <w:szCs w:val="20"/>
        </w:rPr>
      </w:pPr>
    </w:p>
    <w:p w:rsidR="00FF4737" w:rsidRDefault="00FF4737" w:rsidP="002E72D2">
      <w:pPr>
        <w:pStyle w:val="af3"/>
        <w:jc w:val="both"/>
        <w:rPr>
          <w:rFonts w:ascii="Verdana" w:hAnsi="Verdana"/>
          <w:sz w:val="20"/>
          <w:szCs w:val="20"/>
        </w:rPr>
      </w:pPr>
    </w:p>
    <w:p w:rsidR="00FF4737" w:rsidRPr="002E72D2" w:rsidRDefault="00FF4737" w:rsidP="002E72D2">
      <w:pPr>
        <w:pStyle w:val="af3"/>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8</w:t>
      </w:r>
      <w:r w:rsidRPr="002E72D2">
        <w:rPr>
          <w:rFonts w:ascii="Verdana" w:hAnsi="Verdana"/>
          <w:b/>
          <w:sz w:val="20"/>
          <w:szCs w:val="20"/>
        </w:rPr>
        <w:tab/>
        <w:t>Συνδρομή σε θέματα επικοινωνίας με τρίτους</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Ο Ανάδοχος δικαιούται να ζητήσει τη συνδρομή του ΕΚΤ/ΕΙΕ προκειμένου να διευκολυνθεί στην επικοινωνία του με τυχόν εμπλεκόμενες αρμόδιες αρχές ή άλλα πρόσωπα, εφ’ όσον θεωρεί ότι η επικοινωνία αυτή απαιτείται για να τον υποβοηθήσει στην εκπλήρωση των συμβατικών υποχρεώσεών του.</w:t>
      </w:r>
    </w:p>
    <w:p w:rsidR="002E72D2" w:rsidRPr="002E72D2" w:rsidRDefault="002E72D2" w:rsidP="002E72D2">
      <w:pPr>
        <w:spacing w:after="12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ΚΕΦΑΛΑΙΟ 3. ΥΠΟΧΡΕΩΣΕΙΣ ΑΝΑΔΟΧΟΥ</w:t>
      </w: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9</w:t>
      </w:r>
      <w:r w:rsidRPr="002E72D2">
        <w:rPr>
          <w:rFonts w:ascii="Verdana" w:hAnsi="Verdana"/>
          <w:b/>
          <w:sz w:val="20"/>
          <w:szCs w:val="20"/>
        </w:rPr>
        <w:tab/>
        <w:t>Γενικές υποχρεώσεις</w:t>
      </w:r>
    </w:p>
    <w:p w:rsidR="002E72D2" w:rsidRPr="002E72D2" w:rsidRDefault="002E72D2" w:rsidP="002E72D2">
      <w:pPr>
        <w:spacing w:after="120"/>
        <w:jc w:val="both"/>
        <w:rPr>
          <w:rFonts w:ascii="Verdana" w:hAnsi="Verdana"/>
          <w:sz w:val="20"/>
          <w:szCs w:val="20"/>
        </w:rPr>
      </w:pPr>
      <w:r w:rsidRPr="002E72D2">
        <w:rPr>
          <w:rFonts w:ascii="Verdana" w:hAnsi="Verdana"/>
          <w:bCs/>
          <w:sz w:val="20"/>
          <w:szCs w:val="20"/>
        </w:rPr>
        <w:t>Ο Ανάδοχος οφείλει να εκτελεί τις απορρέουσες από τη Σύμβαση υποχρεώσεις του με τη δέουσα</w:t>
      </w:r>
      <w:r w:rsidRPr="002E72D2">
        <w:rPr>
          <w:rFonts w:ascii="Verdana" w:hAnsi="Verdana"/>
          <w:sz w:val="20"/>
          <w:szCs w:val="20"/>
        </w:rPr>
        <w:t xml:space="preserve"> προσοχή και επιμέλεια και σύμφωνα με τις αρχές της καλής πίστης και των συναλλακτικών ηθών. </w:t>
      </w:r>
    </w:p>
    <w:p w:rsidR="002E72D2" w:rsidRPr="002E72D2" w:rsidRDefault="002E72D2" w:rsidP="002E72D2">
      <w:pPr>
        <w:spacing w:after="120"/>
        <w:jc w:val="both"/>
        <w:rPr>
          <w:rFonts w:ascii="Verdana" w:hAnsi="Verdana"/>
          <w:sz w:val="20"/>
          <w:szCs w:val="20"/>
        </w:rPr>
      </w:pPr>
    </w:p>
    <w:p w:rsidR="002E72D2" w:rsidRPr="002E72D2" w:rsidRDefault="002E72D2" w:rsidP="002E72D2">
      <w:pPr>
        <w:spacing w:after="120"/>
        <w:ind w:left="1440" w:hanging="1440"/>
        <w:jc w:val="both"/>
        <w:rPr>
          <w:rFonts w:ascii="Verdana" w:hAnsi="Verdana"/>
          <w:b/>
          <w:sz w:val="20"/>
          <w:szCs w:val="20"/>
        </w:rPr>
      </w:pPr>
      <w:r w:rsidRPr="002E72D2">
        <w:rPr>
          <w:rFonts w:ascii="Verdana" w:hAnsi="Verdana"/>
          <w:b/>
          <w:sz w:val="20"/>
          <w:szCs w:val="20"/>
        </w:rPr>
        <w:t>Άρθρο 10</w:t>
      </w:r>
      <w:r w:rsidRPr="002E72D2">
        <w:rPr>
          <w:rFonts w:ascii="Verdana" w:hAnsi="Verdana"/>
          <w:b/>
          <w:sz w:val="20"/>
          <w:szCs w:val="20"/>
        </w:rPr>
        <w:tab/>
        <w:t>Εγγυητική ευθύνη - Υποχρεώσεις Αναδόχου – Υπεργολαβίες –Εμπιστευτικότητα</w:t>
      </w:r>
    </w:p>
    <w:p w:rsidR="002E72D2" w:rsidRPr="002E72D2" w:rsidRDefault="002E72D2" w:rsidP="00E4441F">
      <w:pPr>
        <w:pStyle w:val="af3"/>
        <w:numPr>
          <w:ilvl w:val="0"/>
          <w:numId w:val="41"/>
        </w:numPr>
        <w:ind w:left="567" w:hanging="567"/>
        <w:jc w:val="both"/>
        <w:rPr>
          <w:rFonts w:ascii="Verdana" w:hAnsi="Verdana"/>
          <w:sz w:val="20"/>
          <w:szCs w:val="20"/>
        </w:rPr>
      </w:pPr>
      <w:r w:rsidRPr="002E72D2">
        <w:rPr>
          <w:rFonts w:ascii="Verdana" w:hAnsi="Verdana"/>
          <w:sz w:val="20"/>
          <w:szCs w:val="20"/>
        </w:rPr>
        <w:t>Ο Ανάδοχος υποχρεούται να φέρει εις πέρας το ανατεθέν «έργο», όπως αυτό περιγράφεται στο Παράρτημα 1 της παρούσας σύμβασης. Ο Ανάδοχος θα εκπληρώσει όλες τις υποχρεώσεις του που απορρέουν από την παρούσα Σύμβαση σύμφωνα με τους όρους αυτής και σύμφωνα με τα διεθνή πρότυπα και συστάσεις, την επιστημονική δεοντολογία με επαγγελματική δεξιότητα και με υψηλό βαθμό ικανότητας και επαγγελματικής κρίσης που αρμόζει σε φορείς αναγνωρισμένους για την προμήθεια των ειδών/υπηρεσιών που περιγράφονται στο Παράρτημα 1, της παρούσας σύμβασης.</w:t>
      </w:r>
    </w:p>
    <w:p w:rsidR="002E72D2" w:rsidRPr="002E72D2" w:rsidRDefault="002E72D2" w:rsidP="00E4441F">
      <w:pPr>
        <w:pStyle w:val="af3"/>
        <w:numPr>
          <w:ilvl w:val="0"/>
          <w:numId w:val="41"/>
        </w:numPr>
        <w:ind w:left="567" w:hanging="567"/>
        <w:jc w:val="both"/>
        <w:rPr>
          <w:rFonts w:ascii="Verdana" w:hAnsi="Verdana"/>
          <w:sz w:val="20"/>
          <w:szCs w:val="20"/>
        </w:rPr>
      </w:pPr>
      <w:r w:rsidRPr="002E72D2">
        <w:rPr>
          <w:rFonts w:ascii="Verdana" w:hAnsi="Verdana"/>
          <w:sz w:val="20"/>
          <w:szCs w:val="20"/>
        </w:rPr>
        <w:t>Ο Ανάδοχος ορίζει ως υπεύθυνο του έργου τον/την κ. ……………….</w:t>
      </w:r>
    </w:p>
    <w:p w:rsidR="002E72D2" w:rsidRPr="002E72D2" w:rsidRDefault="002E72D2" w:rsidP="002E72D2">
      <w:pPr>
        <w:spacing w:after="120"/>
        <w:ind w:left="550"/>
        <w:jc w:val="both"/>
        <w:rPr>
          <w:rFonts w:ascii="Verdana" w:hAnsi="Verdana"/>
          <w:bCs/>
          <w:sz w:val="20"/>
          <w:szCs w:val="20"/>
        </w:rPr>
      </w:pPr>
      <w:r w:rsidRPr="002E72D2">
        <w:rPr>
          <w:rFonts w:ascii="Verdana" w:hAnsi="Verdana"/>
          <w:bCs/>
          <w:sz w:val="20"/>
          <w:szCs w:val="20"/>
        </w:rPr>
        <w:t>Ο υπεύθυνος έργου θα συνεργάζεται με τον αρμόδιο υπεύθυνο εκ μέρους του ΕΚΤ για τον καθορισμό προτεραιοτήτων και τη διατύπωση των απαιτήσεων κατά την εξέλιξη του έργου.</w:t>
      </w:r>
    </w:p>
    <w:p w:rsidR="002E72D2" w:rsidRPr="002E72D2" w:rsidRDefault="002E72D2" w:rsidP="00E4441F">
      <w:pPr>
        <w:pStyle w:val="2"/>
        <w:numPr>
          <w:ilvl w:val="1"/>
          <w:numId w:val="30"/>
        </w:numPr>
        <w:tabs>
          <w:tab w:val="clear" w:pos="1440"/>
          <w:tab w:val="num" w:pos="900"/>
        </w:tabs>
        <w:spacing w:after="120"/>
        <w:ind w:left="902" w:hanging="357"/>
        <w:rPr>
          <w:rFonts w:ascii="Verdana" w:hAnsi="Verdana" w:cs="Arial"/>
          <w:sz w:val="20"/>
          <w:szCs w:val="20"/>
        </w:rPr>
      </w:pPr>
      <w:r w:rsidRPr="002E72D2">
        <w:rPr>
          <w:rFonts w:ascii="Verdana" w:hAnsi="Verdana" w:cs="Arial"/>
          <w:sz w:val="20"/>
          <w:szCs w:val="20"/>
        </w:rPr>
        <w:t>Διαδικασίες Διαχείρισης</w:t>
      </w:r>
    </w:p>
    <w:p w:rsidR="002E72D2" w:rsidRPr="002E72D2" w:rsidRDefault="002E72D2" w:rsidP="002E72D2">
      <w:pPr>
        <w:pStyle w:val="23"/>
        <w:ind w:left="902"/>
        <w:contextualSpacing w:val="0"/>
        <w:jc w:val="both"/>
        <w:rPr>
          <w:rFonts w:ascii="Verdana" w:hAnsi="Verdana" w:cs="Arial"/>
          <w:sz w:val="20"/>
          <w:szCs w:val="20"/>
        </w:rPr>
      </w:pPr>
      <w:r w:rsidRPr="002E72D2">
        <w:rPr>
          <w:rFonts w:ascii="Verdana" w:hAnsi="Verdana" w:cs="Arial"/>
          <w:sz w:val="20"/>
          <w:szCs w:val="20"/>
        </w:rPr>
        <w:t xml:space="preserve">Ο υπεύθυνος έργου θα αναπτύξει σε συνεργασία με τον αρμόδιο χειριστή του έργου εκ μέρους του ΕΚΤ τις διαδικασίες διαχείρισης που θα αφορούν τις παραλαβές, πληρωμές, έλεγχο ποιότητας κλπ. </w:t>
      </w:r>
    </w:p>
    <w:p w:rsidR="002E72D2" w:rsidRPr="002E72D2" w:rsidRDefault="002E72D2" w:rsidP="00E4441F">
      <w:pPr>
        <w:pStyle w:val="2"/>
        <w:numPr>
          <w:ilvl w:val="1"/>
          <w:numId w:val="30"/>
        </w:numPr>
        <w:tabs>
          <w:tab w:val="clear" w:pos="1440"/>
          <w:tab w:val="num" w:pos="900"/>
        </w:tabs>
        <w:spacing w:after="120"/>
        <w:ind w:left="902" w:hanging="357"/>
        <w:rPr>
          <w:rFonts w:ascii="Verdana" w:hAnsi="Verdana" w:cs="Arial"/>
          <w:sz w:val="20"/>
          <w:szCs w:val="20"/>
        </w:rPr>
      </w:pPr>
      <w:r w:rsidRPr="002E72D2">
        <w:rPr>
          <w:rFonts w:ascii="Verdana" w:hAnsi="Verdana" w:cs="Arial"/>
          <w:sz w:val="20"/>
          <w:szCs w:val="20"/>
        </w:rPr>
        <w:t>Συντονισμός με το ΕΚΤ</w:t>
      </w:r>
    </w:p>
    <w:p w:rsidR="002E72D2" w:rsidRPr="002E72D2" w:rsidRDefault="002E72D2" w:rsidP="002E72D2">
      <w:pPr>
        <w:pStyle w:val="23"/>
        <w:ind w:left="902"/>
        <w:contextualSpacing w:val="0"/>
        <w:jc w:val="both"/>
        <w:rPr>
          <w:rFonts w:ascii="Verdana" w:hAnsi="Verdana" w:cs="Arial"/>
          <w:sz w:val="20"/>
          <w:szCs w:val="20"/>
        </w:rPr>
      </w:pPr>
      <w:r w:rsidRPr="002E72D2">
        <w:rPr>
          <w:rFonts w:ascii="Verdana" w:hAnsi="Verdana" w:cs="Arial"/>
          <w:sz w:val="20"/>
          <w:szCs w:val="20"/>
        </w:rPr>
        <w:t>Κατά την υλοποίηση του έργου, η Αναθέτουσα Αρχή θα διατηρήσει την απόλυτη τεχνική και διαχειριστική εποπτεία υποβοηθούμενη σε αυτό τον ρόλο από τον Ανάδοχο. Για τους λόγους αυτούς ο υπεύθυνος έργου θα συνεργάζεται σταθερά με τον υπεύθυνο έργου εκ μέρους του ΕΚΤ.</w:t>
      </w:r>
    </w:p>
    <w:p w:rsidR="002E72D2" w:rsidRPr="002E72D2" w:rsidRDefault="002E72D2" w:rsidP="00E4441F">
      <w:pPr>
        <w:pStyle w:val="2"/>
        <w:numPr>
          <w:ilvl w:val="1"/>
          <w:numId w:val="30"/>
        </w:numPr>
        <w:tabs>
          <w:tab w:val="clear" w:pos="1440"/>
          <w:tab w:val="num" w:pos="900"/>
        </w:tabs>
        <w:spacing w:after="120"/>
        <w:ind w:left="902" w:hanging="357"/>
        <w:rPr>
          <w:rFonts w:ascii="Verdana" w:hAnsi="Verdana" w:cs="Arial"/>
          <w:sz w:val="20"/>
          <w:szCs w:val="20"/>
        </w:rPr>
      </w:pPr>
      <w:r w:rsidRPr="002E72D2">
        <w:rPr>
          <w:rFonts w:ascii="Verdana" w:hAnsi="Verdana" w:cs="Arial"/>
          <w:sz w:val="20"/>
          <w:szCs w:val="20"/>
        </w:rPr>
        <w:t>Διοίκηση προσωπικού</w:t>
      </w:r>
    </w:p>
    <w:p w:rsidR="002E72D2" w:rsidRPr="002E72D2" w:rsidRDefault="002E72D2" w:rsidP="002E72D2">
      <w:pPr>
        <w:pStyle w:val="23"/>
        <w:ind w:left="902"/>
        <w:contextualSpacing w:val="0"/>
        <w:jc w:val="both"/>
        <w:rPr>
          <w:rFonts w:ascii="Verdana" w:hAnsi="Verdana" w:cs="Arial"/>
          <w:sz w:val="20"/>
          <w:szCs w:val="20"/>
        </w:rPr>
      </w:pPr>
      <w:r w:rsidRPr="002E72D2">
        <w:rPr>
          <w:rFonts w:ascii="Verdana" w:hAnsi="Verdana" w:cs="Arial"/>
          <w:sz w:val="20"/>
          <w:szCs w:val="20"/>
        </w:rPr>
        <w:t xml:space="preserve">Ο υπεύθυνος έργου θα είναι επίσης επιφορτισμένος με την κατανομή των απασχολούμενων στο έργο σε διάφορες εργασίες που υλοποιούνται στο πλαίσιο αυτού και σύμφωνα με τον χρονικό προγραμματισμό που έχει συμφωνηθεί με τον υπεύθυνο έργου εκ μέρους του ΕΚΤ. </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Μετά την υπογραφή της Σύμβασης, ο Ανάδοχος θα υποβάλει αναλυτικό πρόγραμμα ενεργειών (πρόγραμμα υλοποίησης του Έργου) εντός είκοσι (20) ημερών στην Αναθέτουσα Αρχή. Εάν κατά τη διάρκεια εκτέλεσης του Έργου προκύπτουν αλλαγές στο χρονοδιάγραμμα ενεργειών, τότε οι αλλαγές αυτές θα υποβάλλονται ως εισηγήσεις στην Αναθέτουσα Αρχή, η οποία και θα τις εγκρίνει κατά περίπτωση ή θα τις απορρίπτει. Το Πρόγραμμα υλοποίησης του Έργου δεν ταυτίζεται με επιμέρους Μελέτες ή άλλα παραδοτέα που προβλέπεται να παραδοθούν στη διάρκεια του Έργου.</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Καθ’ όλη τη διάρκεια εκτέλεσης του Έργου,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του Έργου.</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Ο Ανάδοχος θα είναι πλήρως και αποκλειστικά μόνος υπεύθυνος για την τήρηση της ισχύουσας νομοθεσίας σε σχέση με οποιαδήποτε εργασία εκτελείται από μέλη της Ομάδας Έργου,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 xml:space="preserve">Ο Ανάδοχος εγγυάται για τη διάθεση του αναφερομένου στην Προσφορά του, επιστημονικού και λοιπού προσωπικού, καθώς επίσης και συνεργατών και των δηλωμένων υπεργολάβων,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Αναθέτουσας Αρχής ή των εκάστοτε υποδεικνυομένων από αυτήν προσώπων. Σε αντίθετη περίπτωση, η Αναθέτουσα Αρχή 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μόνον μετά από έγκριση της Αναθέτουσας Αρχής και μόνο με άλλο πρόσωπο αντιστοίχων προσόντων ή εμπειρίας. Ο Ανάδοχος υποχρεούται να ειδοποιήσει την Αναθέτουσα Αρχή εγγράφως δεκαπέντε (15) ημέρες πριν από την αντικατάσταση. </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 xml:space="preserve">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συνεργάτες, με άλλους ανάλογης εμπειρίας και προσόντων μετά από έγκριση της Αναθέτουσας Αρχής. </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 xml:space="preserve">Ο Ανάδοχος δε δικαιούται να εκχωρεί τη σύμβαση σε οποιοδήποτε τρίτο, ούτε να αναθέτει υπεργολαβικά σε τρίτους μέρος ή το σύνολο του αντικειμένου της Σύμβασης, ούτε να υποκαθίσταται από τρίτο, χωρίς την προηγούμενη έγγραφη έγκριση της Αναθέτουσας Αρχής, η οποία δίδεται, κατά την απόλυτη κρίση της, σε όλως εξαιρετικές περιπτώσεις. Σε περίπτωση εκχώρησης, υπεργολαβίας κλπ., ο Ανάδοχος είναι υποχρεωμένος να προσκομίζει στην Αναθέτουσα Αρχή τα σχετικά συμφωνητικά σε πρώτη αίτηση αυτής. Σε καμία δε ανάλογη περίπτωση ο Ανάδοχος δεν απαλλάσσεται από τις συμβατικές του υποχρεώσεις και ευθύνες λόγω ανάθεσης εργασιών σε τρίτους ή εκχώρησης ή υπεργολαβίας, ούτε η Αναθέτουσα Αρχή συνδέεται συμβατικά με τα τρίτα αυτά πρόσωπα. Εάν το συμβατικό τίμημα εκχωρηθεί εν όλω ή εν μέρει σε Τράπεζα, κατά τα ως άνω, σε περίπτωση που, για λόγους που άπτονται στις συμβατικές σχέσεις μεταξύ των συμβαλλομένων μερών,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Σημειώνεται ότι: Εκχώρηση-μεταβίβαση της σύμβασης συντελείται μόνο για ιδιαιτέρως σοβαρό λόγο και χρήζει πλήρους αιτιολόγησης. Επισημαίνεται ότι ο σοβαρός λόγος δεν πρέπει σε καμία περίπτωση να προσβάλει τα δικαιώματα των συνυποψήφιων αναδόχων που μετείχαν στη διαδικασία και που θα είχαν δικαίωμα στην ανάθεση της σύμβασης μετά από τυχόν έκπτωση του Αναδόχου. Θα πρέπει να υφίσταται νόμιμη αιτία που επιβάλλει την υποκατάσταση του Αναδόχου από συγκεκριμένο τρίτο όπως λ.χ. συγχώνευση με απορρόφηση. Μόνη η πλήρωση των κριτηρίων επιλογής που ίσχυσαν για την ανάθεση της Σύμβασης στο πρόσωπο εκείνου που υποκαθιστά δεν αρκεί δεδομένου ότι οι προϋποθέσεις αυτές πληρούνται και από το δεύτερο στη σειρά κατάταξης υποψήφιο ανάδοχο.</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Ο Ανάδοχος σε περίπτωση παράβασης οποιουδήποτε όρου της Σύμβασης ή της Προκήρυξης ή της Προσφοράς του, έχει υποχρέωση να αποζημιώσει την Αναθέτουσα Αρχή ή και το Ελληνικό Δημόσιο, για κάθε θετική και αποθετική ζημία που προκάλεσε με αυτήν την παράβαση εξ οιασδήποτε αιτίας και αν προέρχεται,.</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 xml:space="preserve">Σε περίπτωση ανωτέρας βίας, η απόδειξη αυτής βαρύνει εξ’ ολοκλήρου τον Ανάδοχο, ο οποίος υποχρεούται μέσα σε δέκα (10) εργάσιμες ημέρες από τότε που συνέβησαν τα περιστατικά που συνιστούν την ανωτέρα βία να τα αναφέρει εγγράφως και να προσκομίσει στην Αναθέτουσα Αρχή τα απαραίτητα αποδεικτικά στοιχεία. </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Σε περίπτωση που ο Ανάδοχος είναι Ένωση / Κοινοπραξία, τα Μέλη που αποτελούν την Ένωση/ Κοινοπραξία, θα είναι από κοινού και εις ολόκληρον υπεύθυνα έναντι της Αναθέτουσας Αρχής για την εκπλήρωση όλων των απορρεουσών από την Προκήρυξη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Σε περίπτωση που ο Ανάδοχος είναι Ένωση / Κοινοπραξία και κατά τη διάρκεια της εκτέλεσης της Σύμβασης, οποιαδήποτε από τα Μέλη της Ένωσης / Κοινοπραξίας, εξαιτίας ανικανότητας για οποιοδήποτε λόγο ή λόγω ανωτέρας βίας, δε μπορεί να ανταποκριθεί στις υποχρεώσεις του, τα υπόλοιπα Μέλη συνεχίζουν να έχουν την ευθύνη ολοκλήρωσης της Σύμβασης με τους ίδιους όρους.</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μόνον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Αναθέτουσας Αρχής και οι Εγγυητικές Επιστολές Προκαταβολής και Καλής Εκτέλεσης που προβλέπονται στη Σύμβαση.</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Ο Ανάδοχος θα πρέπει να γνωρίζει και να τηρεί τις υποχρεώσεις του οι οποίες προκύπτουν από τους Κανονισμούς ΕΚ 1083/2006 (άρθρο 69) και ΕΚ 1828/2006 (άρθρα 2 - 10) (ενδεικτικά και όχι αποκλειστικά: σήμανση χώρων υλοποίησης έργων / παραδοτέων/ εκπαιδευτικού υλικού / χώρων εκπαίδευσης / εξοπλισμού / λογισμικού / ιστοσελίδων, ενημέρωση Φορέα και εκπαιδευομένων σχετικά με τον τρόπο χρηματοδότησης της εκπαίδευσης).</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Ο Ανάδοχος υποχρεούται να εξασφαλίσει τις τυχόν απαιτούμενες αδειοδοτήσεις στα πλαίσια υλοποίησης του έργου.</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Ο Ανάδοχος (καθώς και η Αναθέτουσα Αρχή) υποχρεούται να τηρεί τις διατάξεις περί προστασίας του ατόμου από την επεξεργασία δεδομένων προσωπικού χαρακτήρα και προστασίας των δεδομένων προσωπικού χαρακτήρα και της ιδιωτικής ζωής στον τομέα των ηλεκτρονικών επικοινωνιών.</w:t>
      </w:r>
    </w:p>
    <w:p w:rsidR="002E72D2" w:rsidRPr="002E72D2" w:rsidRDefault="002E72D2" w:rsidP="00E4441F">
      <w:pPr>
        <w:pStyle w:val="af3"/>
        <w:numPr>
          <w:ilvl w:val="0"/>
          <w:numId w:val="41"/>
        </w:numPr>
        <w:jc w:val="both"/>
        <w:rPr>
          <w:rFonts w:ascii="Verdana" w:hAnsi="Verdana"/>
          <w:sz w:val="20"/>
          <w:szCs w:val="20"/>
        </w:rPr>
      </w:pPr>
      <w:r w:rsidRPr="002E72D2">
        <w:rPr>
          <w:rFonts w:ascii="Verdana" w:hAnsi="Verdana"/>
          <w:sz w:val="20"/>
          <w:szCs w:val="20"/>
        </w:rPr>
        <w:t>Υπεργολαβίες:</w:t>
      </w:r>
    </w:p>
    <w:p w:rsidR="002E72D2" w:rsidRPr="002E72D2" w:rsidRDefault="002E72D2" w:rsidP="002E72D2">
      <w:pPr>
        <w:spacing w:after="120"/>
        <w:ind w:left="426"/>
        <w:jc w:val="both"/>
        <w:rPr>
          <w:rFonts w:ascii="Verdana" w:hAnsi="Verdana"/>
          <w:sz w:val="20"/>
          <w:szCs w:val="20"/>
        </w:rPr>
      </w:pPr>
      <w:r w:rsidRPr="002E72D2">
        <w:rPr>
          <w:rFonts w:ascii="Verdana" w:hAnsi="Verdana"/>
          <w:sz w:val="20"/>
          <w:szCs w:val="20"/>
        </w:rPr>
        <w:t>Σε περίπτωση αποδεδειγμένης διακοπής της συνεργασίας του Αναδόχου με υπεργολάβο/ υπεργολάβους που έχει συμπεριλάβει στην Προσφορά, ο Ανάδοχος υποχρεούται σε άμεση γνωστοποίηση της διακοπής αυτής στην Αναθέτουσα Αρχή και η εκτέλεση του Έργου θα συνεχίζεται από τον Ανάδοχο ή από νέο συνεργάτη / υπεργολάβο συνεπικουρούμενο από πιθανά νέους συνεργάτες / υπεργολάβους με σκοπό την πλήρη υλοποίηση του Έργου, μετά από προηγούμενη σύμφωνη γνώμη της Αναθέτουσας Αρχής. Για την αντικατάσταση του Υπεργολάβου και προκειμένου να δοθεί η σύμφωνη γνώμη της Αναθέτουσας Αρχής, θα πρέπει να αποδείξει ο Ανάδοχος ότι στο πρόσωπο του νέου υπεργολάβου συντρέχουν όλες εκείνες οι προϋποθέσεις με τις οποίες ο αρχικός υπεργολάβος κρίθηκε κατάλληλος. Σε κάθε περίπτωση, την πλήρη ευθύνη για την ολοκλήρωση του Έργου, φέρει αποκλειστικά ο Ανάδοχος.</w:t>
      </w:r>
    </w:p>
    <w:p w:rsidR="002E72D2" w:rsidRPr="002E72D2" w:rsidRDefault="002E72D2" w:rsidP="002E72D2">
      <w:pPr>
        <w:spacing w:after="120"/>
        <w:ind w:left="567"/>
        <w:jc w:val="both"/>
        <w:rPr>
          <w:rFonts w:ascii="Verdana" w:hAnsi="Verdana"/>
          <w:sz w:val="20"/>
          <w:szCs w:val="20"/>
        </w:rPr>
      </w:pPr>
    </w:p>
    <w:p w:rsidR="002E72D2" w:rsidRPr="002E72D2" w:rsidRDefault="002E72D2" w:rsidP="002E72D2">
      <w:pPr>
        <w:spacing w:after="120"/>
        <w:ind w:left="1418" w:hanging="1418"/>
        <w:jc w:val="both"/>
        <w:rPr>
          <w:rFonts w:ascii="Verdana" w:hAnsi="Verdana"/>
          <w:b/>
          <w:sz w:val="20"/>
          <w:szCs w:val="20"/>
        </w:rPr>
      </w:pPr>
      <w:r w:rsidRPr="002E72D2">
        <w:rPr>
          <w:rFonts w:ascii="Verdana" w:hAnsi="Verdana"/>
          <w:b/>
          <w:sz w:val="20"/>
          <w:szCs w:val="20"/>
        </w:rPr>
        <w:t>Άρθρο 11 Εμπιστευτικότητα</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 xml:space="preserve">Καθ’ όλη τη διάρκεια της Σύμβασης αλλά και μετά τη λήξη ή λύση αυτής και για διάρκεια </w:t>
      </w:r>
      <w:r w:rsidRPr="002E72D2">
        <w:rPr>
          <w:rFonts w:ascii="Verdana" w:hAnsi="Verdana"/>
          <w:b/>
          <w:sz w:val="20"/>
          <w:szCs w:val="20"/>
        </w:rPr>
        <w:t>τουλάχιστον πέντε (5) ετών</w:t>
      </w:r>
      <w:r w:rsidRPr="002E72D2">
        <w:rPr>
          <w:rFonts w:ascii="Verdana" w:hAnsi="Verdana"/>
          <w:sz w:val="20"/>
          <w:szCs w:val="20"/>
        </w:rPr>
        <w:t xml:space="preserve">,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Επίσης θα αναλάβει την υποχρέωση να μην γνωστοποιήσει μέρος ή το σύνολο του έργου που θα εκτελέσει χωρίς την προηγούμενη έγγραφη έγκριση της Αναθέτουσας Αρχής.</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 xml:space="preserve">Ειδικότερα: </w:t>
      </w:r>
    </w:p>
    <w:p w:rsidR="002E72D2" w:rsidRPr="002E72D2" w:rsidRDefault="002E72D2" w:rsidP="00E4441F">
      <w:pPr>
        <w:numPr>
          <w:ilvl w:val="0"/>
          <w:numId w:val="52"/>
        </w:numPr>
        <w:spacing w:after="120"/>
        <w:jc w:val="both"/>
        <w:rPr>
          <w:rFonts w:ascii="Verdana" w:hAnsi="Verdana"/>
          <w:sz w:val="20"/>
          <w:szCs w:val="20"/>
        </w:rPr>
      </w:pPr>
      <w:r w:rsidRPr="002E72D2">
        <w:rPr>
          <w:rFonts w:ascii="Verdana" w:hAnsi="Verdana"/>
          <w:sz w:val="20"/>
          <w:szCs w:val="20"/>
        </w:rPr>
        <w:t xml:space="preserve">Ο Ανάδοχος υποχρεούται να διασφαλίσει ασφαλές πληροφορικό περιβάλλον ώστε ουδείς τρίτος προς την </w:t>
      </w:r>
      <w:r w:rsidRPr="002E72D2">
        <w:rPr>
          <w:rFonts w:ascii="Verdana" w:hAnsi="Verdana"/>
          <w:b/>
          <w:sz w:val="20"/>
          <w:szCs w:val="20"/>
        </w:rPr>
        <w:t>Αναθέτουσα Αρχή</w:t>
      </w:r>
      <w:r w:rsidRPr="002E72D2">
        <w:rPr>
          <w:rFonts w:ascii="Verdana" w:hAnsi="Verdana"/>
          <w:sz w:val="20"/>
          <w:szCs w:val="20"/>
        </w:rPr>
        <w:t xml:space="preserve"> – υπερκείμενος ή υποκείμενος αυτής - να μπορεί να έχει πρόσβαση στο δίκτυο πληροφοριών του χωρίς την προηγούμενη δική της έγκριση. </w:t>
      </w:r>
    </w:p>
    <w:p w:rsidR="002E72D2" w:rsidRPr="002E72D2" w:rsidRDefault="002E72D2" w:rsidP="00E4441F">
      <w:pPr>
        <w:numPr>
          <w:ilvl w:val="0"/>
          <w:numId w:val="52"/>
        </w:numPr>
        <w:spacing w:after="120"/>
        <w:jc w:val="both"/>
        <w:rPr>
          <w:rFonts w:ascii="Verdana" w:hAnsi="Verdana"/>
          <w:sz w:val="20"/>
          <w:szCs w:val="20"/>
        </w:rPr>
      </w:pPr>
      <w:r w:rsidRPr="002E72D2">
        <w:rPr>
          <w:rFonts w:ascii="Verdana" w:hAnsi="Verdana"/>
          <w:sz w:val="20"/>
          <w:szCs w:val="20"/>
        </w:rPr>
        <w:t xml:space="preserve">Ο Ανάδοχος υποχρεούται να τηρεί εχεμύθεια ως προς τις εμπιστευτικές πληροφορίες και τα στοιχεία που σχετίζονται με τις δραστηριότητες </w:t>
      </w:r>
      <w:r w:rsidRPr="002E72D2">
        <w:rPr>
          <w:rFonts w:ascii="Verdana" w:hAnsi="Verdana" w:cs="Calibri"/>
          <w:sz w:val="20"/>
          <w:szCs w:val="20"/>
        </w:rPr>
        <w:t>της Αναθέτουσας Αρχής ή/και του</w:t>
      </w:r>
      <w:r w:rsidRPr="002E72D2">
        <w:rPr>
          <w:rFonts w:ascii="Verdana" w:hAnsi="Verdana" w:cs="Calibri"/>
          <w:b/>
          <w:sz w:val="20"/>
          <w:szCs w:val="20"/>
        </w:rPr>
        <w:t xml:space="preserve"> Φορέα Λειτουργίας</w:t>
      </w:r>
      <w:r w:rsidRPr="002E72D2">
        <w:rPr>
          <w:rFonts w:ascii="Verdana" w:hAnsi="Verdana"/>
          <w:sz w:val="20"/>
          <w:szCs w:val="20"/>
        </w:rPr>
        <w:t xml:space="preserve">. Ως εμπιστευτικές πληροφορίες και στοιχεία νοούνται όσα δεν είναι γνωστά στους τρίτους, ακόμα και αν δεν έχουν χαρακτηρισθεί από τον </w:t>
      </w:r>
      <w:r w:rsidRPr="002E72D2">
        <w:rPr>
          <w:rFonts w:ascii="Verdana" w:hAnsi="Verdana" w:cs="Calibri"/>
          <w:b/>
          <w:sz w:val="20"/>
          <w:szCs w:val="20"/>
        </w:rPr>
        <w:t>Φορέα Λειτουργίας</w:t>
      </w:r>
      <w:r w:rsidRPr="002E72D2">
        <w:rPr>
          <w:rFonts w:ascii="Verdana" w:hAnsi="Verdana"/>
          <w:sz w:val="20"/>
          <w:szCs w:val="20"/>
        </w:rPr>
        <w:t xml:space="preserve"> ως εμπιστευτικά. Η τήρηση εμπιστευτικών πληροφοριών από τον Ανάδοχο διέπεται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 πληροφορίες εμπιστευτικού χαρακτήρα. </w:t>
      </w:r>
    </w:p>
    <w:p w:rsidR="002E72D2" w:rsidRPr="002E72D2" w:rsidRDefault="002E72D2" w:rsidP="00E4441F">
      <w:pPr>
        <w:numPr>
          <w:ilvl w:val="0"/>
          <w:numId w:val="52"/>
        </w:numPr>
        <w:spacing w:after="120"/>
        <w:jc w:val="both"/>
        <w:rPr>
          <w:rFonts w:ascii="Verdana" w:hAnsi="Verdana"/>
          <w:sz w:val="20"/>
          <w:szCs w:val="20"/>
        </w:rPr>
      </w:pPr>
      <w:r w:rsidRPr="002E72D2">
        <w:rPr>
          <w:rFonts w:ascii="Verdana" w:hAnsi="Verdana"/>
          <w:sz w:val="20"/>
          <w:szCs w:val="20"/>
        </w:rPr>
        <w:t xml:space="preserve">Ο Ανάδοχος υποχρεούται να αποφεύγει οποιαδήποτε εμπλοκή των συμφερόντων του με τα συμφέροντα </w:t>
      </w:r>
      <w:r w:rsidRPr="002E72D2">
        <w:rPr>
          <w:rFonts w:ascii="Verdana" w:hAnsi="Verdana" w:cs="Calibri"/>
          <w:sz w:val="20"/>
          <w:szCs w:val="20"/>
        </w:rPr>
        <w:t xml:space="preserve">του </w:t>
      </w:r>
      <w:r w:rsidRPr="002E72D2">
        <w:rPr>
          <w:rFonts w:ascii="Verdana" w:hAnsi="Verdana" w:cs="Calibri"/>
          <w:b/>
          <w:sz w:val="20"/>
          <w:szCs w:val="20"/>
        </w:rPr>
        <w:t>Φορέα Λειτουργίας</w:t>
      </w:r>
      <w:r w:rsidRPr="002E72D2">
        <w:rPr>
          <w:rFonts w:ascii="Verdana" w:hAnsi="Verdana" w:cs="Calibri"/>
          <w:sz w:val="20"/>
          <w:szCs w:val="20"/>
        </w:rPr>
        <w:t xml:space="preserve"> ή της Αναθέτουσας Αρχής</w:t>
      </w:r>
      <w:r w:rsidRPr="002E72D2">
        <w:rPr>
          <w:rFonts w:ascii="Verdana" w:hAnsi="Verdana"/>
          <w:sz w:val="20"/>
          <w:szCs w:val="20"/>
        </w:rPr>
        <w:t xml:space="preserve">, να παραδώσει με τη λήξη της Σύμβασης όλα τα στοιχεία, έγγραφα κλπ. που έχει στην κατοχή του και αφορούν </w:t>
      </w:r>
      <w:r w:rsidRPr="002E72D2">
        <w:rPr>
          <w:rFonts w:ascii="Verdana" w:hAnsi="Verdana" w:cs="Calibri"/>
          <w:sz w:val="20"/>
          <w:szCs w:val="20"/>
        </w:rPr>
        <w:t xml:space="preserve">στο </w:t>
      </w:r>
      <w:r w:rsidRPr="002E72D2">
        <w:rPr>
          <w:rFonts w:ascii="Verdana" w:hAnsi="Verdana" w:cs="Calibri"/>
          <w:b/>
          <w:sz w:val="20"/>
          <w:szCs w:val="20"/>
        </w:rPr>
        <w:t>Φορέα Λειτουργίας</w:t>
      </w:r>
      <w:r w:rsidRPr="002E72D2">
        <w:rPr>
          <w:rFonts w:ascii="Verdana" w:hAnsi="Verdana" w:cs="Calibri"/>
          <w:sz w:val="20"/>
          <w:szCs w:val="20"/>
        </w:rPr>
        <w:t xml:space="preserve"> ή/και την Αναθέτουσα Αρχή</w:t>
      </w:r>
      <w:r w:rsidRPr="002E72D2">
        <w:rPr>
          <w:rFonts w:ascii="Verdana" w:hAnsi="Verdana"/>
          <w:sz w:val="20"/>
          <w:szCs w:val="20"/>
        </w:rPr>
        <w:t>, να τηρεί μια πλήρη σειρά των αρχείων και εγγράφων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p w:rsidR="002E72D2" w:rsidRPr="002E72D2" w:rsidRDefault="002E72D2" w:rsidP="00E4441F">
      <w:pPr>
        <w:numPr>
          <w:ilvl w:val="0"/>
          <w:numId w:val="52"/>
        </w:numPr>
        <w:spacing w:after="120"/>
        <w:jc w:val="both"/>
        <w:rPr>
          <w:rFonts w:ascii="Verdana" w:hAnsi="Verdana"/>
          <w:sz w:val="20"/>
          <w:szCs w:val="20"/>
        </w:rPr>
      </w:pPr>
      <w:r w:rsidRPr="002E72D2">
        <w:rPr>
          <w:rFonts w:ascii="Verdana" w:hAnsi="Verdana"/>
          <w:sz w:val="20"/>
          <w:szCs w:val="20"/>
        </w:rPr>
        <w:t xml:space="preserve">Ο Ανάδοχος υποχρεούται να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ακόμη και μετά τη λήξη του έργου, να επιτρέπει </w:t>
      </w:r>
      <w:r w:rsidRPr="002E72D2">
        <w:rPr>
          <w:rFonts w:ascii="Verdana" w:hAnsi="Verdana" w:cs="Calibri"/>
          <w:sz w:val="20"/>
          <w:szCs w:val="20"/>
        </w:rPr>
        <w:t xml:space="preserve">στην Αναθέτουσα Αρχή, στον </w:t>
      </w:r>
      <w:r w:rsidRPr="002E72D2">
        <w:rPr>
          <w:rFonts w:ascii="Verdana" w:hAnsi="Verdana" w:cs="Calibri"/>
          <w:b/>
          <w:sz w:val="20"/>
          <w:szCs w:val="20"/>
        </w:rPr>
        <w:t>Φορέα Λειτουργίας</w:t>
      </w:r>
      <w:r w:rsidRPr="002E72D2">
        <w:rPr>
          <w:rFonts w:ascii="Verdana" w:hAnsi="Verdana" w:cs="Calibri"/>
          <w:sz w:val="20"/>
          <w:szCs w:val="20"/>
        </w:rPr>
        <w:t xml:space="preserve"> και στα άτομα που ορίζονται από την Αναθέτουσα Αρχή</w:t>
      </w:r>
      <w:r w:rsidRPr="002E72D2">
        <w:rPr>
          <w:rFonts w:ascii="Verdana" w:hAnsi="Verdana"/>
          <w:sz w:val="20"/>
          <w:szCs w:val="20"/>
        </w:rPr>
        <w:t xml:space="preserve"> να διενεργούν, κατόπιν έγγραφης αιτήσεως, ελέγχους των τηρούμενων αρχείων προκειμένου να αξιολογηθεί η δυνατότητα υλοποίησης και ολοκλήρωσης του έργου με βάση τα αναφερόμενα στη Σύμβαση.</w:t>
      </w:r>
    </w:p>
    <w:p w:rsidR="002E72D2" w:rsidRPr="002E72D2" w:rsidRDefault="002E72D2" w:rsidP="00E4441F">
      <w:pPr>
        <w:numPr>
          <w:ilvl w:val="0"/>
          <w:numId w:val="52"/>
        </w:numPr>
        <w:spacing w:after="120"/>
        <w:jc w:val="both"/>
        <w:rPr>
          <w:rFonts w:ascii="Verdana" w:hAnsi="Verdana"/>
          <w:sz w:val="20"/>
          <w:szCs w:val="20"/>
        </w:rPr>
      </w:pPr>
      <w:r w:rsidRPr="002E72D2">
        <w:rPr>
          <w:rFonts w:ascii="Verdana" w:hAnsi="Verdana"/>
          <w:sz w:val="20"/>
          <w:szCs w:val="20"/>
        </w:rPr>
        <w:t xml:space="preserve">Ο Ανάδοχος οφείλει να λάβει όλα τα αναγκαία μέτρα προκειμένου να διασφαλίσει ότι και οι υπάλληλοι/ συνεργάτες /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καταβάλει στην Αναθέτουσα Αρχή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περαιτέρω ζημίας. </w:t>
      </w:r>
    </w:p>
    <w:p w:rsidR="002E72D2" w:rsidRPr="002E72D2" w:rsidRDefault="002E72D2" w:rsidP="00E4441F">
      <w:pPr>
        <w:numPr>
          <w:ilvl w:val="0"/>
          <w:numId w:val="52"/>
        </w:numPr>
        <w:spacing w:after="120"/>
        <w:jc w:val="both"/>
        <w:rPr>
          <w:rFonts w:ascii="Verdana" w:hAnsi="Verdana"/>
          <w:sz w:val="20"/>
          <w:szCs w:val="20"/>
        </w:rPr>
      </w:pPr>
      <w:r w:rsidRPr="002E72D2">
        <w:rPr>
          <w:rFonts w:ascii="Verdana" w:hAnsi="Verdana"/>
          <w:sz w:val="20"/>
          <w:szCs w:val="20"/>
        </w:rPr>
        <w:t xml:space="preserve">Η Αναθέτουσα Αρχή δεσμεύεται να τηρεί εμπιστευτικά για </w:t>
      </w:r>
      <w:r w:rsidRPr="002E72D2">
        <w:rPr>
          <w:rFonts w:ascii="Verdana" w:hAnsi="Verdana"/>
          <w:b/>
          <w:sz w:val="20"/>
          <w:szCs w:val="20"/>
        </w:rPr>
        <w:t>δύο (2) έτη</w:t>
      </w:r>
      <w:r w:rsidRPr="002E72D2">
        <w:rPr>
          <w:rFonts w:ascii="Verdana" w:hAnsi="Verdana"/>
          <w:sz w:val="20"/>
          <w:szCs w:val="20"/>
        </w:rPr>
        <w:t xml:space="preserve"> τα στοιχεία που τίθενται στη διάθεσή της από τον Ανάδοχο εάν αφορούν σε τεχνικά στοιχεία ή πληροφορίες και τεχνογνωσία ή δικαιώματα πνευματικής ιδιοκτησίας εφόσον αυτά φέρουν την ένδειξη «εμπιστευτικό έγγραφο». Σε καμία περίπτωση η εμπιστευτικότητα δεν δεσμεύει την Αναθέτουσα Αρχή προς τις αρχές του Ελληνικού Κράτους και της Ευρωπαϊκής Ένωσης. </w:t>
      </w:r>
    </w:p>
    <w:p w:rsidR="002E72D2" w:rsidRPr="002E72D2" w:rsidRDefault="002E72D2" w:rsidP="00E4441F">
      <w:pPr>
        <w:numPr>
          <w:ilvl w:val="0"/>
          <w:numId w:val="52"/>
        </w:numPr>
        <w:spacing w:after="120"/>
        <w:jc w:val="both"/>
        <w:rPr>
          <w:rFonts w:ascii="Verdana" w:hAnsi="Verdana"/>
          <w:sz w:val="20"/>
          <w:szCs w:val="20"/>
        </w:rPr>
      </w:pPr>
      <w:r w:rsidRPr="002E72D2">
        <w:rPr>
          <w:rFonts w:ascii="Verdana" w:hAnsi="Verdana"/>
          <w:sz w:val="20"/>
          <w:szCs w:val="20"/>
        </w:rPr>
        <w:t>Η εμπιστευτικότητα αίρεται αυτοδικαίως σε περίπτωση εκκρεμούς δίκης, ένστασης, διαιτησίας, στο απολύτως αναγκαίο μέτρο και αποκλειστικά για χρήση της από τα μέρη, τους δικαστικούς παραστάτες καθώς και τους δικαστές της διαιτησίας.</w:t>
      </w:r>
    </w:p>
    <w:p w:rsidR="002E72D2" w:rsidRPr="002E72D2" w:rsidRDefault="002E72D2" w:rsidP="002E72D2">
      <w:pPr>
        <w:spacing w:after="120"/>
        <w:ind w:left="993"/>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 xml:space="preserve">ΚΕΦΑΛΑΙΟ 4. Πρόγραμμα εκτέλεσης – Τρόπος υλοποίησης </w:t>
      </w:r>
    </w:p>
    <w:p w:rsidR="002E72D2" w:rsidRPr="002E72D2" w:rsidRDefault="002E72D2" w:rsidP="002E72D2">
      <w:pPr>
        <w:spacing w:after="120"/>
        <w:ind w:left="1418" w:hanging="1418"/>
        <w:jc w:val="both"/>
        <w:rPr>
          <w:rFonts w:ascii="Verdana" w:hAnsi="Verdana"/>
          <w:b/>
          <w:sz w:val="20"/>
          <w:szCs w:val="20"/>
        </w:rPr>
      </w:pPr>
      <w:r w:rsidRPr="002E72D2">
        <w:rPr>
          <w:rFonts w:ascii="Verdana" w:hAnsi="Verdana"/>
          <w:b/>
          <w:sz w:val="20"/>
          <w:szCs w:val="20"/>
        </w:rPr>
        <w:t>Άρθρο 12</w:t>
      </w:r>
      <w:r w:rsidRPr="002E72D2">
        <w:rPr>
          <w:rFonts w:ascii="Verdana" w:hAnsi="Verdana"/>
          <w:b/>
          <w:sz w:val="20"/>
          <w:szCs w:val="20"/>
        </w:rPr>
        <w:tab/>
        <w:t>Υλοποίηση του Έργου, Χρόνος, Τρόπος Παράδοσης - Παραλαβής, Υπηρεσίες Υποστήριξης</w:t>
      </w:r>
    </w:p>
    <w:p w:rsidR="002E72D2" w:rsidRPr="002E72D2" w:rsidRDefault="0091212B" w:rsidP="00E4441F">
      <w:pPr>
        <w:pStyle w:val="af3"/>
        <w:numPr>
          <w:ilvl w:val="0"/>
          <w:numId w:val="43"/>
        </w:numPr>
        <w:ind w:left="567" w:hanging="567"/>
        <w:jc w:val="both"/>
        <w:rPr>
          <w:rFonts w:ascii="Verdana" w:hAnsi="Verdana"/>
          <w:sz w:val="20"/>
          <w:szCs w:val="20"/>
        </w:rPr>
      </w:pPr>
      <w:r>
        <w:rPr>
          <w:rFonts w:ascii="Verdana" w:hAnsi="Verdana"/>
          <w:sz w:val="20"/>
        </w:rPr>
        <w:t xml:space="preserve">Ο Ανάδοχος θα παραδώσει τα παραδοτέα, που περιγράφονται στον παρακάτω πίνακα, στο Παράρτημα 2 της παρούσας, στην προσφορά του (Παράρτημα 3) και θα παράσχει τις υπηρεσίες που </w:t>
      </w:r>
      <w:r w:rsidRPr="00AD18FC">
        <w:rPr>
          <w:rFonts w:ascii="Verdana" w:hAnsi="Verdana"/>
          <w:sz w:val="20"/>
        </w:rPr>
        <w:t xml:space="preserve">περιγράφονται στο Άρθρο 2 της παρούσας, εντός </w:t>
      </w:r>
      <w:r>
        <w:rPr>
          <w:rFonts w:ascii="Verdana" w:hAnsi="Verdana"/>
          <w:sz w:val="20"/>
        </w:rPr>
        <w:t xml:space="preserve">πέντε </w:t>
      </w:r>
      <w:r w:rsidRPr="00AD18FC">
        <w:rPr>
          <w:rFonts w:ascii="Verdana" w:hAnsi="Verdana"/>
          <w:sz w:val="20"/>
        </w:rPr>
        <w:t xml:space="preserve">μηνών από την υπογραφή της </w:t>
      </w:r>
      <w:r>
        <w:rPr>
          <w:rFonts w:ascii="Verdana" w:hAnsi="Verdana"/>
          <w:sz w:val="20"/>
        </w:rPr>
        <w:t>σύμβασης.</w:t>
      </w:r>
    </w:p>
    <w:p w:rsidR="002E72D2" w:rsidRPr="002E72D2" w:rsidRDefault="002E72D2" w:rsidP="00E4441F">
      <w:pPr>
        <w:pStyle w:val="af3"/>
        <w:numPr>
          <w:ilvl w:val="0"/>
          <w:numId w:val="43"/>
        </w:numPr>
        <w:ind w:left="567" w:hanging="567"/>
        <w:jc w:val="both"/>
        <w:rPr>
          <w:rFonts w:ascii="Verdana" w:hAnsi="Verdana"/>
          <w:sz w:val="20"/>
          <w:szCs w:val="20"/>
        </w:rPr>
      </w:pPr>
      <w:r w:rsidRPr="002E72D2">
        <w:rPr>
          <w:rFonts w:ascii="Verdana" w:hAnsi="Verdana"/>
          <w:sz w:val="20"/>
          <w:szCs w:val="20"/>
        </w:rPr>
        <w:t>Η παραλαβή του έργου θα γίνει από την Επιτροπή Παρακολούθησης και Παραλαβής (ΕΠΠ), που έχει συσταθεί με απόφαση του αρμόδιου οργάνου της Αναθέτουσας Αρχής, σύμφωνα με τους όρους της παρούσας και αφορούν τμηματικές παραλαβές καθώς και την οριστική παραλαβή του συνολικού Έργου.</w:t>
      </w:r>
    </w:p>
    <w:p w:rsidR="002E72D2" w:rsidRPr="002E72D2" w:rsidRDefault="002E72D2" w:rsidP="00E4441F">
      <w:pPr>
        <w:pStyle w:val="af3"/>
        <w:numPr>
          <w:ilvl w:val="0"/>
          <w:numId w:val="43"/>
        </w:numPr>
        <w:ind w:left="567" w:hanging="567"/>
        <w:jc w:val="both"/>
        <w:rPr>
          <w:rFonts w:ascii="Verdana" w:hAnsi="Verdana"/>
          <w:sz w:val="20"/>
          <w:szCs w:val="20"/>
        </w:rPr>
      </w:pPr>
      <w:r w:rsidRPr="002E72D2">
        <w:rPr>
          <w:rFonts w:ascii="Verdana" w:hAnsi="Verdana"/>
          <w:sz w:val="20"/>
          <w:szCs w:val="20"/>
        </w:rPr>
        <w:t>Το έργο του Αναδόχου παρακολουθείται, καθοδηγείται και εγκρίνεται καθ’ όλη τη διάρκεια της σύμβασής του από την Αναθέτουσα Αρχή με βάση σχετικές εισηγήσεις της Επιτροπής Παρακολούθησης και Παραλαβής του έργου και του Υπευθύνου του έργου. Ο Ανάδοχος υποχρεούται να συνεργάζεται με την Επιτροπή Παρακολούθησης και Παραλαβής του Έργου και να διευκολύνει στο έργο τους το προσωπικό και τους συνεργάτες της Αναθέτουσας Αρχής και της Επιτροπής Παρακολούθησης και Παραλαβής του Έργου.</w:t>
      </w:r>
    </w:p>
    <w:p w:rsidR="002E72D2" w:rsidRPr="002E72D2" w:rsidRDefault="002E72D2" w:rsidP="002E72D2">
      <w:pPr>
        <w:spacing w:after="120"/>
        <w:ind w:left="567"/>
        <w:jc w:val="both"/>
        <w:rPr>
          <w:rFonts w:ascii="Verdana" w:hAnsi="Verdana"/>
          <w:sz w:val="20"/>
          <w:szCs w:val="20"/>
        </w:rPr>
      </w:pPr>
      <w:r w:rsidRPr="002E72D2">
        <w:rPr>
          <w:rFonts w:ascii="Verdana" w:hAnsi="Verdana"/>
          <w:sz w:val="20"/>
          <w:szCs w:val="20"/>
        </w:rPr>
        <w:t xml:space="preserve">Η Επιτροπή Παρακολούθησης και Παραλαβής είναι αρμόδια για την παρακολούθηση, την αξιολόγηση και τον έλεγχο των επιμέρους ενεργειών και του συνόλου του έργου του Αναδόχου, συντάσσοντας κάθε φορά σχετικά πρωτόκολλα παραλαβής, καθώς και πρωτόκολλο οριστικής παραλαβής του έργου. </w:t>
      </w:r>
    </w:p>
    <w:p w:rsidR="002E72D2" w:rsidRPr="002E72D2" w:rsidRDefault="002E72D2" w:rsidP="00E4441F">
      <w:pPr>
        <w:pStyle w:val="af3"/>
        <w:numPr>
          <w:ilvl w:val="0"/>
          <w:numId w:val="43"/>
        </w:numPr>
        <w:ind w:left="567" w:hanging="567"/>
        <w:jc w:val="both"/>
        <w:rPr>
          <w:rFonts w:ascii="Verdana" w:hAnsi="Verdana"/>
          <w:sz w:val="20"/>
          <w:szCs w:val="20"/>
        </w:rPr>
      </w:pPr>
      <w:r w:rsidRPr="002E72D2">
        <w:rPr>
          <w:rFonts w:ascii="Verdana" w:hAnsi="Verdana"/>
          <w:sz w:val="20"/>
          <w:szCs w:val="20"/>
        </w:rPr>
        <w:t>Η Οριστική Παραλαβή θα γίνει αφού παραδοθούν και παραλη</w:t>
      </w:r>
      <w:r w:rsidR="0091212B">
        <w:rPr>
          <w:rFonts w:ascii="Verdana" w:hAnsi="Verdana"/>
          <w:sz w:val="20"/>
          <w:szCs w:val="20"/>
        </w:rPr>
        <w:t>φθούν οριστικά όλα τα Παραδοτέα</w:t>
      </w:r>
      <w:r w:rsidRPr="002E72D2">
        <w:rPr>
          <w:rFonts w:ascii="Verdana" w:hAnsi="Verdana"/>
          <w:sz w:val="20"/>
          <w:szCs w:val="20"/>
        </w:rPr>
        <w:t>.</w:t>
      </w:r>
    </w:p>
    <w:p w:rsidR="002E72D2" w:rsidRPr="0088256F" w:rsidRDefault="002E72D2" w:rsidP="00E4441F">
      <w:pPr>
        <w:pStyle w:val="af3"/>
        <w:numPr>
          <w:ilvl w:val="0"/>
          <w:numId w:val="43"/>
        </w:numPr>
        <w:ind w:left="567" w:hanging="567"/>
        <w:jc w:val="both"/>
        <w:rPr>
          <w:rFonts w:ascii="Verdana" w:hAnsi="Verdana"/>
          <w:sz w:val="20"/>
          <w:szCs w:val="20"/>
        </w:rPr>
      </w:pPr>
      <w:r w:rsidRPr="002E72D2">
        <w:rPr>
          <w:rFonts w:ascii="Verdana" w:hAnsi="Verdana"/>
          <w:sz w:val="20"/>
          <w:szCs w:val="20"/>
        </w:rPr>
        <w:t xml:space="preserve">Όλες οι ενότητες εργασίας των Παραδοτέων, το έντυπο υλικό και ότι άλλο υλικό, που παραδίδεται στο ΕΚΤ/ΕΙΕ θα ακολουθεί ή </w:t>
      </w:r>
      <w:r w:rsidRPr="0088256F">
        <w:rPr>
          <w:rFonts w:ascii="Verdana" w:hAnsi="Verdana"/>
          <w:sz w:val="20"/>
          <w:szCs w:val="20"/>
        </w:rPr>
        <w:t xml:space="preserve">θα παράγεται με τις κατάλληλες προδιαγραφές που αναφέρονται στο Παράρτημα </w:t>
      </w:r>
      <w:r w:rsidR="0088256F" w:rsidRPr="0088256F">
        <w:rPr>
          <w:rFonts w:ascii="Verdana" w:hAnsi="Verdana"/>
          <w:sz w:val="20"/>
          <w:szCs w:val="20"/>
        </w:rPr>
        <w:t>2</w:t>
      </w:r>
      <w:r w:rsidRPr="0088256F">
        <w:rPr>
          <w:rFonts w:ascii="Verdana" w:hAnsi="Verdana"/>
          <w:sz w:val="20"/>
          <w:szCs w:val="20"/>
        </w:rPr>
        <w:t xml:space="preserve"> της παρούσας, εκτός αν έχει γραπτώς διαφορετικά συμφωνηθεί αμοιβαία.</w:t>
      </w:r>
    </w:p>
    <w:p w:rsidR="002E72D2" w:rsidRDefault="002E72D2" w:rsidP="00E4441F">
      <w:pPr>
        <w:pStyle w:val="af3"/>
        <w:numPr>
          <w:ilvl w:val="0"/>
          <w:numId w:val="43"/>
        </w:numPr>
        <w:ind w:left="567" w:hanging="567"/>
        <w:jc w:val="both"/>
        <w:rPr>
          <w:rFonts w:ascii="Verdana" w:hAnsi="Verdana"/>
          <w:sz w:val="20"/>
          <w:szCs w:val="20"/>
        </w:rPr>
      </w:pPr>
      <w:r w:rsidRPr="002E72D2">
        <w:rPr>
          <w:rFonts w:ascii="Verdana" w:hAnsi="Verdana"/>
          <w:sz w:val="20"/>
          <w:szCs w:val="20"/>
        </w:rPr>
        <w:t>Ο Ανάδοχος και το ΕΚΤ/ΕΙΕ δύνανται να ονομάσουν, προ της ενάρξεως των Υπηρεσιών, ο καθένας έναν υπεύθυνο επικοινωνίας ο οποίος θα αποτελεί το βασικό σημείο επαφής μεταξύ του και του ΕΚΤ/ΕΙΕ σε θέματα που αφορούν τις Υπηρεσίες.</w:t>
      </w:r>
    </w:p>
    <w:p w:rsidR="0091212B" w:rsidRPr="002E72D2" w:rsidRDefault="0091212B" w:rsidP="00E4441F">
      <w:pPr>
        <w:pStyle w:val="af3"/>
        <w:numPr>
          <w:ilvl w:val="0"/>
          <w:numId w:val="43"/>
        </w:numPr>
        <w:ind w:left="567" w:hanging="567"/>
        <w:jc w:val="both"/>
        <w:rPr>
          <w:rFonts w:ascii="Verdana" w:hAnsi="Verdana"/>
          <w:sz w:val="20"/>
          <w:szCs w:val="20"/>
        </w:rPr>
      </w:pPr>
      <w:r w:rsidRPr="001F7C28">
        <w:rPr>
          <w:rFonts w:ascii="Verdana" w:hAnsi="Verdana"/>
          <w:sz w:val="20"/>
        </w:rPr>
        <w:t>Η παράδοση του Έργου από τον Ανάδοχο και η παραλαβή του Έργου και των εκάστοτε Παραδοτέων από την ΕΠΠ συνολικά αλλά και τμηματικά, γίνονται υποχρεωτικά μέσα στις προθεσμίες που ορίζονται στην παρούσα</w:t>
      </w:r>
      <w:r>
        <w:rPr>
          <w:rFonts w:ascii="Verdana" w:hAnsi="Verdana"/>
          <w:sz w:val="20"/>
        </w:rPr>
        <w:t xml:space="preserve"> και στα Παραρτήματα αυτής</w:t>
      </w:r>
      <w:r w:rsidRPr="001F7C28">
        <w:rPr>
          <w:rFonts w:ascii="Verdana" w:hAnsi="Verdana"/>
          <w:sz w:val="20"/>
        </w:rPr>
        <w:t>.</w:t>
      </w:r>
    </w:p>
    <w:p w:rsidR="002E72D2" w:rsidRPr="002E72D2" w:rsidRDefault="002E72D2" w:rsidP="00E4441F">
      <w:pPr>
        <w:pStyle w:val="af3"/>
        <w:numPr>
          <w:ilvl w:val="0"/>
          <w:numId w:val="43"/>
        </w:numPr>
        <w:ind w:left="567" w:hanging="567"/>
        <w:jc w:val="both"/>
        <w:rPr>
          <w:rFonts w:ascii="Verdana" w:hAnsi="Verdana"/>
          <w:sz w:val="20"/>
          <w:szCs w:val="20"/>
        </w:rPr>
      </w:pPr>
      <w:r w:rsidRPr="002E72D2">
        <w:rPr>
          <w:rFonts w:ascii="Verdana" w:hAnsi="Verdana"/>
          <w:sz w:val="20"/>
          <w:szCs w:val="20"/>
        </w:rPr>
        <w:t>Η Αναθέτουσα Αρχή, κατόπιν γνωμοδότησης του αρμοδίου οργάνου, διατηρεί μονομερώς το δικαίωμα μετάθεσης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και στις περιπτώσεις αυτές ενημερώνει εγκαίρως τον Ανάδοχο για την διαφοροποίηση του χρονοδιαγράμματος ως προς τη συγκεκριμένη δραστηριότητα.</w:t>
      </w:r>
    </w:p>
    <w:p w:rsidR="002E72D2" w:rsidRPr="002E72D2" w:rsidRDefault="002E72D2" w:rsidP="00E4441F">
      <w:pPr>
        <w:pStyle w:val="af3"/>
        <w:numPr>
          <w:ilvl w:val="0"/>
          <w:numId w:val="43"/>
        </w:numPr>
        <w:ind w:left="567" w:hanging="567"/>
        <w:jc w:val="both"/>
        <w:rPr>
          <w:rFonts w:ascii="Verdana" w:hAnsi="Verdana"/>
          <w:sz w:val="20"/>
          <w:szCs w:val="20"/>
        </w:rPr>
      </w:pPr>
      <w:r w:rsidRPr="002E72D2">
        <w:rPr>
          <w:rFonts w:ascii="Verdana" w:hAnsi="Verdana"/>
          <w:sz w:val="20"/>
          <w:szCs w:val="20"/>
        </w:rPr>
        <w:t>Η διαδικασία παραλαβής των παραδοτέων γίνεται ως ακολούθως:</w:t>
      </w:r>
    </w:p>
    <w:p w:rsidR="002E72D2" w:rsidRPr="002E72D2" w:rsidRDefault="002E72D2" w:rsidP="00E4441F">
      <w:pPr>
        <w:numPr>
          <w:ilvl w:val="0"/>
          <w:numId w:val="42"/>
        </w:numPr>
        <w:spacing w:after="120"/>
        <w:ind w:left="993"/>
        <w:jc w:val="both"/>
        <w:rPr>
          <w:rFonts w:ascii="Verdana" w:hAnsi="Verdana"/>
          <w:sz w:val="20"/>
          <w:szCs w:val="20"/>
        </w:rPr>
      </w:pPr>
      <w:r w:rsidRPr="002E72D2">
        <w:rPr>
          <w:rFonts w:ascii="Verdana" w:hAnsi="Verdana"/>
          <w:sz w:val="20"/>
          <w:szCs w:val="20"/>
        </w:rPr>
        <w:t>Στην περίπτωση διαπίστωσης παρεκκλίσεων κάθε παραδοτέου από τους όρους της Σύμβασης, η ΕΠΠ διαβιβάζει εγγράφως στον Ανάδοχο - το αργότερο εντός δέκα (10) ημερών από την επόμενη της ημερομηνίας παράδοσής του - τις παρατηρήσεις της επί του παραδοτέου, προκειμένου ο Ανάδοχος να συμμορφωθεί με αυτές και να το επανυποβάλει κατάλληλα διορθωμένο και συμπληρωμένο εντός δέκα (10) ημερών από τη λήψη των παρατηρήσεων. Η διαδικασία επανυποβολής μπορεί να πραγματοποιηθεί μέχρι δύο (2) φορές και σε καμία περίπτωση ο χρόνος των παρατηρήσεων ή της επανυποβολής παραδοτέου δεν επηρεάζει το συνολικό χρόνο του Έργου.</w:t>
      </w:r>
    </w:p>
    <w:p w:rsidR="002E72D2" w:rsidRPr="002E72D2" w:rsidRDefault="002E72D2" w:rsidP="00E4441F">
      <w:pPr>
        <w:numPr>
          <w:ilvl w:val="0"/>
          <w:numId w:val="42"/>
        </w:numPr>
        <w:spacing w:after="120"/>
        <w:ind w:left="993"/>
        <w:jc w:val="both"/>
        <w:rPr>
          <w:rFonts w:ascii="Verdana" w:hAnsi="Verdana"/>
          <w:sz w:val="20"/>
          <w:szCs w:val="20"/>
        </w:rPr>
      </w:pPr>
      <w:r w:rsidRPr="002E72D2">
        <w:rPr>
          <w:rFonts w:ascii="Verdana" w:hAnsi="Verdana"/>
          <w:sz w:val="20"/>
          <w:szCs w:val="20"/>
        </w:rPr>
        <w:t>Εφόσον κριθεί από την ΕΠΠ ότι οι παρεκκλίσεις του παραδοτέου δεν επηρεάζουν την καταλληλότητά του και μπορεί να χρησιμοποιηθεί για τις ανάγκες του έργου, μπορεί να εγκριθεί η παραλαβή αυτού με ή χωρίς μείωση του συμβατικού τιμήματος.</w:t>
      </w:r>
    </w:p>
    <w:p w:rsidR="002E72D2" w:rsidRPr="002E72D2" w:rsidRDefault="002E72D2" w:rsidP="00E4441F">
      <w:pPr>
        <w:numPr>
          <w:ilvl w:val="0"/>
          <w:numId w:val="42"/>
        </w:numPr>
        <w:spacing w:after="120"/>
        <w:ind w:left="993"/>
        <w:jc w:val="both"/>
        <w:rPr>
          <w:rFonts w:ascii="Verdana" w:hAnsi="Verdana"/>
          <w:sz w:val="20"/>
          <w:szCs w:val="20"/>
        </w:rPr>
      </w:pPr>
      <w:r w:rsidRPr="002E72D2">
        <w:rPr>
          <w:rFonts w:ascii="Verdana" w:hAnsi="Verdana"/>
          <w:sz w:val="20"/>
          <w:szCs w:val="20"/>
        </w:rPr>
        <w:t>Σε κάθε περίπτωση και σε οποιαδήποτε σημείο της εξέλιξης του έργου, εάν η ΕΠΠ διαπιστώνει μη συμμορφώσεις με τους όρους της Σύμβασης και τις τιθέμενες προδιαγραφές, ενημερώνει εγγράφως την Ανάδοχο, ο οποίος υποχρεούται να προβεί σε διορθωτικές ενέργειες και να αναφέρει αυτές στην Αναθέτουσα Αρχή δέκα (10) ημέρες από τη γνωστοποίηση των σχετικών ευρημάτων.</w:t>
      </w:r>
    </w:p>
    <w:p w:rsidR="002E72D2" w:rsidRPr="002E72D2" w:rsidRDefault="002E72D2" w:rsidP="00E4441F">
      <w:pPr>
        <w:numPr>
          <w:ilvl w:val="0"/>
          <w:numId w:val="42"/>
        </w:numPr>
        <w:spacing w:after="120"/>
        <w:ind w:left="993"/>
        <w:jc w:val="both"/>
        <w:rPr>
          <w:rFonts w:ascii="Verdana" w:hAnsi="Verdana"/>
          <w:sz w:val="20"/>
          <w:szCs w:val="20"/>
        </w:rPr>
      </w:pPr>
      <w:r w:rsidRPr="002E72D2">
        <w:rPr>
          <w:rFonts w:ascii="Verdana" w:hAnsi="Verdana"/>
          <w:sz w:val="20"/>
          <w:szCs w:val="20"/>
        </w:rPr>
        <w:t xml:space="preserve">Σε περίπτωση απόρριψης του παραδοτέου, συντάσσεται πρωτόκολλο παραλαβής, το οποίο περιλαμβάνει τις παρεκκλίσεις που παρουσιάζει το παραδοτέο από τους όρους της σύμβασης, τους λόγους της απόρριψης και γνωμάτευση της επιτροπής ή του εξουσιοδοτημένου οργάνου περί της χρηστικότητας και καταλληλότητας του παραδοτέου. </w:t>
      </w:r>
    </w:p>
    <w:p w:rsidR="002E72D2" w:rsidRPr="002E72D2" w:rsidRDefault="002E72D2" w:rsidP="00E4441F">
      <w:pPr>
        <w:numPr>
          <w:ilvl w:val="0"/>
          <w:numId w:val="42"/>
        </w:numPr>
        <w:spacing w:after="120"/>
        <w:ind w:left="993"/>
        <w:jc w:val="both"/>
        <w:rPr>
          <w:rFonts w:ascii="Verdana" w:hAnsi="Verdana"/>
          <w:sz w:val="20"/>
          <w:szCs w:val="20"/>
        </w:rPr>
      </w:pPr>
      <w:r w:rsidRPr="002E72D2">
        <w:rPr>
          <w:rFonts w:ascii="Verdana" w:hAnsi="Verdana"/>
          <w:sz w:val="20"/>
          <w:szCs w:val="20"/>
        </w:rPr>
        <w:t>Εφ’ όσον διαπιστωθεί διατήρηση των μη συμμορφώσεων και μετά τις διορθωτικές ενέργειες του Αναδόχου, παράλειψη διορθωτικών ενεργειών ή πρόθεση παραπλάνησης της Αναθέτουσας Αρχής, τότε η ΕΠΠ μπορεί να εισηγηθεί την έναρξη των διαδικασιών για την κήρυξη του Αναδόχου ως έκπτωτου</w:t>
      </w:r>
    </w:p>
    <w:p w:rsidR="002E72D2" w:rsidRPr="002E72D2" w:rsidRDefault="002E72D2" w:rsidP="00E4441F">
      <w:pPr>
        <w:numPr>
          <w:ilvl w:val="0"/>
          <w:numId w:val="42"/>
        </w:numPr>
        <w:spacing w:after="120"/>
        <w:ind w:left="993"/>
        <w:jc w:val="both"/>
        <w:rPr>
          <w:rFonts w:ascii="Verdana" w:hAnsi="Verdana"/>
          <w:sz w:val="20"/>
          <w:szCs w:val="20"/>
        </w:rPr>
      </w:pPr>
      <w:r w:rsidRPr="002E72D2">
        <w:rPr>
          <w:rFonts w:ascii="Verdana" w:hAnsi="Verdana"/>
          <w:sz w:val="20"/>
          <w:szCs w:val="20"/>
        </w:rPr>
        <w:t>Ο Ανάδοχος υποχρεούται να παραδίδει τα παραδοτέα  μέσα στα χρονικά όρια και με τον τρόπο που ορίζει η παρούσα. Ο συμβατικός χρόνος παράδοσης των παραδοτέων. είναι δυνατόν να παρατείνεται μετά από σχετικό αίτημα του αναδόχου, το οποίο υποβάλλεται προς την Αναθέτουσα Αρχή είκοσι (20) τουλάχιστον ημέρες και σε εξαιρετικές περιπτώσεις, δέκα (10) ημέρες πριν από τη λήξη του συμβατικού χρόνου. Το αρμόδιο όργανο της Αναθέτουσας Αρχής ή το κατ` εξουσιοδότηση αυτού όργανο και σε περίπτωση έλλειψης ή απουσίας του αρμοδίου οργάνου το Διοικητικό Συμβούλιο ή το κατ` εξουσιοδότηση από αυτό όργανο, μετά από γνωμοδότηση του αρμόδιου τμήματος ή της επιτροπής παραλαβής, αποφασίζει για την αποδοχή του αιτήματος και ορίζει τον νέο χρόνο παραλαβής. Επίσης, η Αναθέτουσα Αρχή, κατόπιν γνωμοδότησης του αρμοδίου οργάνου, διατηρεί μονομερώς το δικαίωμα μετάθεσης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και στις περιπτώσεις αυτές ενημερώνει εγκαίρως τον Ανάδοχο για την διαφοροποίηση του χρονοδιαγράμματος ως προς τη συγκεκριμένη δραστηριότητα.</w:t>
      </w:r>
    </w:p>
    <w:p w:rsidR="002E72D2" w:rsidRDefault="002E72D2" w:rsidP="00E4441F">
      <w:pPr>
        <w:numPr>
          <w:ilvl w:val="0"/>
          <w:numId w:val="42"/>
        </w:numPr>
        <w:spacing w:after="120"/>
        <w:ind w:left="993"/>
        <w:jc w:val="both"/>
        <w:rPr>
          <w:rFonts w:ascii="Verdana" w:hAnsi="Verdana"/>
          <w:sz w:val="20"/>
          <w:szCs w:val="20"/>
        </w:rPr>
      </w:pPr>
      <w:r w:rsidRPr="002E72D2">
        <w:rPr>
          <w:rFonts w:ascii="Verdana" w:hAnsi="Verdana"/>
          <w:sz w:val="20"/>
          <w:szCs w:val="20"/>
        </w:rPr>
        <w:t xml:space="preserve">Η Επιτροπή Παρακολούθησης και Παραλαβής δύναται να προβεί στην Οριστική Παραλαβή του έργου σε περίπτωση που κατά την παραλαβή των παραδοτέων  διαπιστωθούν επουσιώδεις – κατά την κρίση της Επιτροπής – αποκλίσεις από τις τεχνικές προδιαγραφές όπως αυτές περιγράφονται στα ΠΑΡΑΡΤΗΜΑΤΑ της παρούσας και οι οποίες δεν επηρεάζουν ουσιαστικά το έργο. </w:t>
      </w:r>
    </w:p>
    <w:p w:rsidR="0088256F" w:rsidRPr="002E72D2" w:rsidRDefault="0088256F" w:rsidP="0088256F">
      <w:pPr>
        <w:spacing w:after="120"/>
        <w:ind w:left="993"/>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13</w:t>
      </w:r>
      <w:r w:rsidRPr="002E72D2">
        <w:rPr>
          <w:rFonts w:ascii="Verdana" w:hAnsi="Verdana"/>
          <w:b/>
          <w:sz w:val="20"/>
          <w:szCs w:val="20"/>
        </w:rPr>
        <w:tab/>
        <w:t>Διάρκεια Σύμβασης</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 xml:space="preserve">Η διάρκεια της σύμβασης </w:t>
      </w:r>
      <w:r w:rsidRPr="00FD0887">
        <w:rPr>
          <w:rFonts w:ascii="Verdana" w:hAnsi="Verdana"/>
          <w:sz w:val="20"/>
          <w:szCs w:val="20"/>
        </w:rPr>
        <w:t xml:space="preserve">είναι </w:t>
      </w:r>
      <w:r w:rsidR="00FD0887" w:rsidRPr="00FD0887">
        <w:rPr>
          <w:rFonts w:ascii="Verdana" w:hAnsi="Verdana"/>
          <w:sz w:val="20"/>
          <w:szCs w:val="20"/>
        </w:rPr>
        <w:t>πέντε</w:t>
      </w:r>
      <w:r w:rsidRPr="00FD0887">
        <w:rPr>
          <w:rFonts w:ascii="Verdana" w:hAnsi="Verdana"/>
          <w:sz w:val="20"/>
          <w:szCs w:val="20"/>
        </w:rPr>
        <w:t xml:space="preserve"> (</w:t>
      </w:r>
      <w:r w:rsidR="00FD0887" w:rsidRPr="00FD0887">
        <w:rPr>
          <w:rFonts w:ascii="Verdana" w:hAnsi="Verdana"/>
          <w:sz w:val="20"/>
          <w:szCs w:val="20"/>
        </w:rPr>
        <w:t>5</w:t>
      </w:r>
      <w:r w:rsidRPr="00FD0887">
        <w:rPr>
          <w:rFonts w:ascii="Verdana" w:hAnsi="Verdana"/>
          <w:sz w:val="20"/>
          <w:szCs w:val="20"/>
        </w:rPr>
        <w:t>)</w:t>
      </w:r>
      <w:r w:rsidRPr="002E72D2">
        <w:rPr>
          <w:rFonts w:ascii="Verdana" w:hAnsi="Verdana"/>
          <w:sz w:val="20"/>
          <w:szCs w:val="20"/>
        </w:rPr>
        <w:t xml:space="preserve"> και ορίζεται μέχρι την ΧΧ.ΧΧ.201Χ με έναρξη την ημερομηνία υπογραφής της. Σε περίπτωση που όλες οι υπηρεσίες και τα παραδοτέα προϊόντα παραδοθούν και παραληφθούν οριστικά πριν την ΧΧ.ΧΧ.201Χ, η σύμβαση μπορεί να αποπληρωθεί και να λήξει πριν από την ως άνω ημερομηνία.</w:t>
      </w:r>
      <w:r w:rsidR="00F0396D">
        <w:rPr>
          <w:rFonts w:ascii="Verdana" w:hAnsi="Verdana"/>
          <w:sz w:val="20"/>
          <w:szCs w:val="20"/>
        </w:rPr>
        <w:t xml:space="preserve"> Σε κάθε περίπτωση ορίζεται ως τελευταία ημερομηνία λήξης της παρούσας η 30.10.2015</w:t>
      </w:r>
    </w:p>
    <w:p w:rsidR="002E72D2" w:rsidRPr="002E72D2" w:rsidRDefault="002E72D2" w:rsidP="002E72D2">
      <w:pPr>
        <w:spacing w:after="12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14</w:t>
      </w:r>
      <w:r w:rsidRPr="002E72D2">
        <w:rPr>
          <w:rFonts w:ascii="Verdana" w:hAnsi="Verdana"/>
          <w:b/>
          <w:sz w:val="20"/>
          <w:szCs w:val="20"/>
        </w:rPr>
        <w:tab/>
        <w:t>Περιορισμός ευθύνης ΕΚΤ/ΕΙΕ</w:t>
      </w:r>
    </w:p>
    <w:p w:rsidR="002E72D2" w:rsidRPr="002E72D2" w:rsidRDefault="002E72D2" w:rsidP="00E4441F">
      <w:pPr>
        <w:pStyle w:val="af3"/>
        <w:numPr>
          <w:ilvl w:val="0"/>
          <w:numId w:val="45"/>
        </w:numPr>
        <w:ind w:left="567" w:hanging="567"/>
        <w:jc w:val="both"/>
        <w:rPr>
          <w:rFonts w:ascii="Verdana" w:hAnsi="Verdana"/>
          <w:sz w:val="20"/>
          <w:szCs w:val="20"/>
        </w:rPr>
      </w:pPr>
      <w:r w:rsidRPr="002E72D2">
        <w:rPr>
          <w:rFonts w:ascii="Verdana" w:hAnsi="Verdana"/>
          <w:sz w:val="20"/>
          <w:szCs w:val="20"/>
        </w:rPr>
        <w:t>Το ΕΚΤ/ΕΙΕ σε καμία περίπτωση δεν θα ευθύνεται για οποιεσδήποτε ζημίες προκληθούν από την παράλειψη του Αναδόχου να εκπληρώσει τις υποχρεώσεις του.</w:t>
      </w:r>
    </w:p>
    <w:p w:rsidR="002E72D2" w:rsidRPr="002E72D2" w:rsidRDefault="002E72D2" w:rsidP="00E4441F">
      <w:pPr>
        <w:pStyle w:val="af3"/>
        <w:numPr>
          <w:ilvl w:val="0"/>
          <w:numId w:val="45"/>
        </w:numPr>
        <w:ind w:left="567" w:hanging="567"/>
        <w:jc w:val="both"/>
        <w:rPr>
          <w:rFonts w:ascii="Verdana" w:hAnsi="Verdana"/>
          <w:sz w:val="20"/>
          <w:szCs w:val="20"/>
        </w:rPr>
      </w:pPr>
      <w:r w:rsidRPr="002E72D2">
        <w:rPr>
          <w:rFonts w:ascii="Verdana" w:hAnsi="Verdana"/>
          <w:sz w:val="20"/>
          <w:szCs w:val="20"/>
        </w:rPr>
        <w:t>Κάθε αξίωση που εγείρεται από ένα μέρος κατά του άλλου θα είναι απαράδεκτη εάν δεν υποβάλλεται γραπτά και δεν υποβάλλεται εντός ενός μήνα από την ημερομηνία κατά την οποία το υπό κρίση ζήτημα έγινε γνωστό στο μέρος που εγείρει την αξίωση.</w:t>
      </w:r>
    </w:p>
    <w:p w:rsidR="002E72D2" w:rsidRDefault="002E72D2" w:rsidP="002E72D2">
      <w:pPr>
        <w:spacing w:after="120"/>
        <w:jc w:val="both"/>
        <w:rPr>
          <w:rFonts w:ascii="Verdana" w:hAnsi="Verdana"/>
          <w:b/>
          <w:sz w:val="20"/>
          <w:szCs w:val="20"/>
        </w:rPr>
      </w:pPr>
    </w:p>
    <w:p w:rsidR="00FF4737" w:rsidRDefault="00FF4737" w:rsidP="002E72D2">
      <w:pPr>
        <w:spacing w:after="120"/>
        <w:jc w:val="both"/>
        <w:rPr>
          <w:rFonts w:ascii="Verdana" w:hAnsi="Verdana"/>
          <w:b/>
          <w:sz w:val="20"/>
          <w:szCs w:val="20"/>
        </w:rPr>
      </w:pPr>
    </w:p>
    <w:p w:rsidR="00FF4737" w:rsidRPr="002E72D2" w:rsidRDefault="00FF4737" w:rsidP="002E72D2">
      <w:pPr>
        <w:spacing w:after="120"/>
        <w:jc w:val="both"/>
        <w:rPr>
          <w:rFonts w:ascii="Verdana" w:hAnsi="Verdana"/>
          <w:b/>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ΚΕΦΑΛΑΙΟ 5. Προϊόντα και Υπηρεσίες</w:t>
      </w:r>
    </w:p>
    <w:p w:rsidR="002E72D2" w:rsidRPr="002E72D2" w:rsidRDefault="002E72D2" w:rsidP="002E72D2">
      <w:pPr>
        <w:tabs>
          <w:tab w:val="left" w:pos="900"/>
        </w:tabs>
        <w:spacing w:after="120"/>
        <w:jc w:val="both"/>
        <w:rPr>
          <w:rFonts w:ascii="Verdana" w:hAnsi="Verdana"/>
          <w:b/>
          <w:sz w:val="20"/>
          <w:szCs w:val="20"/>
        </w:rPr>
      </w:pPr>
      <w:r w:rsidRPr="002E72D2">
        <w:rPr>
          <w:rFonts w:ascii="Verdana" w:hAnsi="Verdana"/>
          <w:b/>
          <w:sz w:val="20"/>
          <w:szCs w:val="20"/>
        </w:rPr>
        <w:t>Άρθρο 15</w:t>
      </w:r>
      <w:r w:rsidRPr="002E72D2">
        <w:rPr>
          <w:rFonts w:ascii="Verdana" w:hAnsi="Verdana"/>
          <w:b/>
          <w:sz w:val="20"/>
          <w:szCs w:val="20"/>
        </w:rPr>
        <w:tab/>
        <w:t>Ποιότητα Υπηρεσιών</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Οι υπηρεσίες που προβλέπεται να παρασχεθούν στο πλαίσιο της Σύμβασης καθώς και ο τρόπος εκτέλεσής τους, πρέπει να συμφωνούν, από κάθε άποψη, με τα οριζόμενα στην παρούσα.</w:t>
      </w:r>
    </w:p>
    <w:p w:rsidR="002E72D2" w:rsidRPr="002E72D2" w:rsidRDefault="002E72D2" w:rsidP="002E72D2">
      <w:pPr>
        <w:spacing w:after="12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16</w:t>
      </w:r>
      <w:r w:rsidRPr="002E72D2">
        <w:rPr>
          <w:rFonts w:ascii="Verdana" w:hAnsi="Verdana"/>
          <w:b/>
          <w:sz w:val="20"/>
          <w:szCs w:val="20"/>
        </w:rPr>
        <w:tab/>
        <w:t>Πνευματικά Δικαιώματα</w:t>
      </w:r>
    </w:p>
    <w:p w:rsidR="002E72D2" w:rsidRPr="002E72D2" w:rsidRDefault="002E72D2" w:rsidP="00E4441F">
      <w:pPr>
        <w:pStyle w:val="af3"/>
        <w:numPr>
          <w:ilvl w:val="0"/>
          <w:numId w:val="53"/>
        </w:numPr>
        <w:jc w:val="both"/>
        <w:rPr>
          <w:rFonts w:ascii="Verdana" w:hAnsi="Verdana"/>
          <w:sz w:val="20"/>
          <w:szCs w:val="20"/>
        </w:rPr>
      </w:pPr>
      <w:r w:rsidRPr="002E72D2">
        <w:rPr>
          <w:rFonts w:ascii="Verdana" w:hAnsi="Verdana"/>
          <w:sz w:val="20"/>
          <w:szCs w:val="20"/>
        </w:rPr>
        <w:t xml:space="preserve">Το σύνολο των παραδοτέων πληροφοριών, εγγράφων, λογισμικού καθώς και οποιουδήποτε άλλου έργου προστατευόμενου από τις διατάξεις του Ν. 2121/1993 που παράγεται από τον ανάδοχο στα πλαίσια του παρόντος διαγωνισμού θα πρέπει να ακολουθούν τις προδιαγραφές διαλειτουργικότητας που ορίζονται από  </w:t>
      </w:r>
    </w:p>
    <w:p w:rsidR="002E72D2" w:rsidRPr="002E72D2" w:rsidRDefault="002E72D2" w:rsidP="002E72D2">
      <w:pPr>
        <w:spacing w:after="120"/>
        <w:ind w:left="1276" w:hanging="709"/>
        <w:jc w:val="both"/>
        <w:rPr>
          <w:rFonts w:ascii="Verdana" w:hAnsi="Verdana"/>
          <w:sz w:val="20"/>
          <w:szCs w:val="20"/>
        </w:rPr>
      </w:pPr>
      <w:r w:rsidRPr="002E72D2">
        <w:rPr>
          <w:rFonts w:ascii="Verdana" w:hAnsi="Verdana"/>
          <w:sz w:val="20"/>
          <w:szCs w:val="20"/>
        </w:rPr>
        <w:t>(α)</w:t>
      </w:r>
      <w:r w:rsidRPr="002E72D2">
        <w:rPr>
          <w:rFonts w:ascii="Verdana" w:hAnsi="Verdana"/>
          <w:sz w:val="20"/>
          <w:szCs w:val="20"/>
        </w:rPr>
        <w:tab/>
        <w:t xml:space="preserve">το Ελληνικό Πλαίσιο Παροχής Υπηρεσιών Ηλεκτρονικής Διακυβέρνησης καθώς και </w:t>
      </w:r>
    </w:p>
    <w:p w:rsidR="002E72D2" w:rsidRPr="002E72D2" w:rsidRDefault="002E72D2" w:rsidP="002E72D2">
      <w:pPr>
        <w:spacing w:after="120"/>
        <w:ind w:left="1276" w:hanging="709"/>
        <w:jc w:val="both"/>
        <w:rPr>
          <w:rFonts w:ascii="Verdana" w:hAnsi="Verdana"/>
          <w:sz w:val="20"/>
          <w:szCs w:val="20"/>
        </w:rPr>
      </w:pPr>
      <w:r w:rsidRPr="002E72D2">
        <w:rPr>
          <w:rFonts w:ascii="Verdana" w:hAnsi="Verdana"/>
          <w:sz w:val="20"/>
          <w:szCs w:val="20"/>
        </w:rPr>
        <w:t>(β)</w:t>
      </w:r>
      <w:r w:rsidRPr="002E72D2">
        <w:rPr>
          <w:rFonts w:ascii="Verdana" w:hAnsi="Verdana"/>
          <w:sz w:val="20"/>
          <w:szCs w:val="20"/>
        </w:rPr>
        <w:tab/>
        <w:t>το σύνολο της νομοθεσίας για τα δημόσια δεδομένα και την Ηλεκτρονική Διακυβέρνηση (Ν. 3979/2011 – ΦΕΚΑ138-16.6.2011).</w:t>
      </w:r>
    </w:p>
    <w:p w:rsidR="002E72D2" w:rsidRPr="002E72D2" w:rsidRDefault="002E72D2" w:rsidP="002E72D2">
      <w:pPr>
        <w:spacing w:after="120"/>
        <w:ind w:left="426"/>
        <w:jc w:val="both"/>
        <w:rPr>
          <w:rFonts w:ascii="Verdana" w:hAnsi="Verdana"/>
          <w:sz w:val="20"/>
          <w:szCs w:val="20"/>
        </w:rPr>
      </w:pPr>
      <w:r w:rsidRPr="002E72D2">
        <w:rPr>
          <w:rFonts w:ascii="Verdana" w:hAnsi="Verdana"/>
          <w:sz w:val="20"/>
          <w:szCs w:val="20"/>
        </w:rPr>
        <w:t xml:space="preserve">Επιπρόσθετα, θα πρέπει να δίδονται στην Αναθέτουσα Αρχή οι κατάλληλες άδειες ή να μεταβιβάζονται τα πλήρη δικαιώματα διανοητικής ιδιοκτησίας επί των παραγόμενων δεδομένων, των σχετικών μεταδεδομένων, λογισμικού καθώς και επί οποιασδήποτε άλλης πληροφορίας, δεδομένων ή έργου που ρυθμίζεται από την οικεία νομοθεσία για την προστασία της διανοητικής ιδιοκτησίας, τη διαλειτουργικότητα, την ελεύθερη πρόσβαση στη δημόσια πληροφορία και την ηλεκτρονική διακυβέρνηση, έτσι ώστε να είναι δυνατή η χρήση και διάθεσή τους χωρίς κανέναν απολύτως περιορισμό ή επιφύλαξη, ιδίως για το διαμοιρασμό και περαιτέρω χρήση μεταξύ δημοσίων αρχών ή τη διάθεσή τους σε τρίτους με κατάλληλες άδειες. </w:t>
      </w:r>
    </w:p>
    <w:p w:rsidR="002E72D2" w:rsidRPr="002E72D2" w:rsidRDefault="002E72D2" w:rsidP="00E4441F">
      <w:pPr>
        <w:pStyle w:val="af3"/>
        <w:numPr>
          <w:ilvl w:val="0"/>
          <w:numId w:val="53"/>
        </w:numPr>
        <w:ind w:left="567" w:hanging="567"/>
        <w:jc w:val="both"/>
        <w:rPr>
          <w:rFonts w:ascii="Verdana" w:hAnsi="Verdana"/>
          <w:sz w:val="20"/>
          <w:szCs w:val="20"/>
        </w:rPr>
      </w:pPr>
      <w:r w:rsidRPr="002E72D2">
        <w:rPr>
          <w:rFonts w:ascii="Verdana" w:hAnsi="Verdana"/>
          <w:sz w:val="20"/>
          <w:szCs w:val="20"/>
        </w:rPr>
        <w:t>Το σύνολο του περιεχομένου, δεδομένων, λογισμικού καθώς και κάθε άλλης πληροφορίας θα πρέπει να παραδίδονται σε ψηφιακή μορφή, αυτόματα επεξεργάσιμη, χωρίς περιορισμούς τεχνικούς ή άλλους και βασιζόμενα σε ανοιχτό μορφότυπο και πρότυπα.</w:t>
      </w:r>
    </w:p>
    <w:p w:rsidR="002E72D2" w:rsidRPr="002E72D2" w:rsidRDefault="002E72D2" w:rsidP="002E72D2">
      <w:pPr>
        <w:spacing w:after="120"/>
        <w:ind w:left="567"/>
        <w:jc w:val="both"/>
        <w:rPr>
          <w:rFonts w:ascii="Verdana" w:hAnsi="Verdana"/>
          <w:sz w:val="20"/>
          <w:szCs w:val="20"/>
        </w:rPr>
      </w:pPr>
      <w:r w:rsidRPr="002E72D2">
        <w:rPr>
          <w:rFonts w:ascii="Verdana" w:hAnsi="Verdana"/>
          <w:sz w:val="20"/>
          <w:szCs w:val="20"/>
        </w:rPr>
        <w:t>Ειδικότερα, ο Ανάδοχος πρέπει να παρέχει το σύνολο των εκθέσεων και των συναφών στοιχείων, δεδομένων, πηγαίου κώδικα, πληροφορίας και συλλογών αυτών όπως και επί κάθε άλλου σχετικού έγγραφου ή υλικού, που αποκτάται, συγκεντρώνεται ή καταρτίζεται από τον ανάδοχο κατά την εκτέλεση της σύμβασης, με τέτοιες άδειες ή με μεταβίβαση των δικαιωμάτων διανοητικής ιδιοκτησίας, έτσι ώστε η αναθέτουσα αρχή να μπορεί</w:t>
      </w:r>
    </w:p>
    <w:p w:rsidR="002E72D2" w:rsidRPr="002E72D2" w:rsidRDefault="002E72D2" w:rsidP="002E72D2">
      <w:pPr>
        <w:spacing w:after="120"/>
        <w:ind w:left="1276" w:hanging="709"/>
        <w:jc w:val="both"/>
        <w:rPr>
          <w:rFonts w:ascii="Verdana" w:hAnsi="Verdana"/>
          <w:sz w:val="20"/>
          <w:szCs w:val="20"/>
        </w:rPr>
      </w:pPr>
      <w:r w:rsidRPr="002E72D2">
        <w:rPr>
          <w:rFonts w:ascii="Verdana" w:hAnsi="Verdana"/>
          <w:sz w:val="20"/>
          <w:szCs w:val="20"/>
        </w:rPr>
        <w:t>(α)</w:t>
      </w:r>
      <w:r w:rsidRPr="002E72D2">
        <w:rPr>
          <w:rFonts w:ascii="Verdana" w:hAnsi="Verdana"/>
          <w:sz w:val="20"/>
          <w:szCs w:val="20"/>
        </w:rPr>
        <w:tab/>
        <w:t xml:space="preserve">να χρησιμοποιεί και να εκτελεί τα παραδοτέα </w:t>
      </w:r>
    </w:p>
    <w:p w:rsidR="002E72D2" w:rsidRPr="002E72D2" w:rsidRDefault="002E72D2" w:rsidP="002E72D2">
      <w:pPr>
        <w:spacing w:after="120"/>
        <w:ind w:left="1276" w:hanging="709"/>
        <w:jc w:val="both"/>
        <w:rPr>
          <w:rFonts w:ascii="Verdana" w:hAnsi="Verdana"/>
          <w:sz w:val="20"/>
          <w:szCs w:val="20"/>
        </w:rPr>
      </w:pPr>
      <w:r w:rsidRPr="002E72D2">
        <w:rPr>
          <w:rFonts w:ascii="Verdana" w:hAnsi="Verdana"/>
          <w:sz w:val="20"/>
          <w:szCs w:val="20"/>
        </w:rPr>
        <w:t>(β)</w:t>
      </w:r>
      <w:r w:rsidRPr="002E72D2">
        <w:rPr>
          <w:rFonts w:ascii="Verdana" w:hAnsi="Verdana"/>
          <w:sz w:val="20"/>
          <w:szCs w:val="20"/>
        </w:rPr>
        <w:tab/>
        <w:t>να μελετά τα παραδοτέα, ιδίως τον πηγαίο κώδικα, και να χρησιμοποιεί την πληροφορία που υπάρχει σε αυτά</w:t>
      </w:r>
    </w:p>
    <w:p w:rsidR="002E72D2" w:rsidRPr="002E72D2" w:rsidRDefault="002E72D2" w:rsidP="002E72D2">
      <w:pPr>
        <w:spacing w:after="120"/>
        <w:ind w:left="1276" w:hanging="709"/>
        <w:jc w:val="both"/>
        <w:rPr>
          <w:rFonts w:ascii="Verdana" w:hAnsi="Verdana"/>
          <w:sz w:val="20"/>
          <w:szCs w:val="20"/>
        </w:rPr>
      </w:pPr>
      <w:r w:rsidRPr="002E72D2">
        <w:rPr>
          <w:rFonts w:ascii="Verdana" w:hAnsi="Verdana"/>
          <w:sz w:val="20"/>
          <w:szCs w:val="20"/>
        </w:rPr>
        <w:t>(γ)</w:t>
      </w:r>
      <w:r w:rsidRPr="002E72D2">
        <w:rPr>
          <w:rFonts w:ascii="Verdana" w:hAnsi="Verdana"/>
          <w:sz w:val="20"/>
          <w:szCs w:val="20"/>
        </w:rPr>
        <w:tab/>
        <w:t xml:space="preserve">να αναδιανέμει αντίγραφα των παραδοτέων ελεύθερα </w:t>
      </w:r>
    </w:p>
    <w:p w:rsidR="002E72D2" w:rsidRPr="002E72D2" w:rsidRDefault="002E72D2" w:rsidP="002E72D2">
      <w:pPr>
        <w:spacing w:after="120"/>
        <w:ind w:left="1276" w:hanging="709"/>
        <w:jc w:val="both"/>
        <w:rPr>
          <w:rFonts w:ascii="Verdana" w:hAnsi="Verdana"/>
          <w:sz w:val="20"/>
          <w:szCs w:val="20"/>
        </w:rPr>
      </w:pPr>
      <w:r w:rsidRPr="002E72D2">
        <w:rPr>
          <w:rFonts w:ascii="Verdana" w:hAnsi="Verdana"/>
          <w:sz w:val="20"/>
          <w:szCs w:val="20"/>
        </w:rPr>
        <w:t>(δ)</w:t>
      </w:r>
      <w:r w:rsidRPr="002E72D2">
        <w:rPr>
          <w:rFonts w:ascii="Verdana" w:hAnsi="Verdana"/>
          <w:sz w:val="20"/>
          <w:szCs w:val="20"/>
        </w:rPr>
        <w:tab/>
        <w:t xml:space="preserve">να βελτιώνει ή να πραγματοποιεί αλλαγές στα παραδοτέα και να δημοσιεύει τις βελτιώσεις ή αλλαγές στο ευρύ κοινό </w:t>
      </w:r>
    </w:p>
    <w:p w:rsidR="002E72D2" w:rsidRPr="002E72D2" w:rsidRDefault="002E72D2" w:rsidP="00E4441F">
      <w:pPr>
        <w:pStyle w:val="af3"/>
        <w:numPr>
          <w:ilvl w:val="0"/>
          <w:numId w:val="53"/>
        </w:numPr>
        <w:ind w:left="567" w:hanging="567"/>
        <w:jc w:val="both"/>
        <w:rPr>
          <w:rFonts w:ascii="Verdana" w:hAnsi="Verdana"/>
          <w:sz w:val="20"/>
          <w:szCs w:val="20"/>
        </w:rPr>
      </w:pPr>
      <w:r w:rsidRPr="002E72D2">
        <w:rPr>
          <w:rFonts w:ascii="Verdana" w:hAnsi="Verdana"/>
          <w:sz w:val="20"/>
          <w:szCs w:val="20"/>
        </w:rPr>
        <w:t xml:space="preserve">Η αναθέτουσα θα πρέπει να μπορεί να διαθέτει όλα τα παραπάνω παραδοτέα με την έκδοση 3.0 της Ελληνικής άδειας CreativeCommons Αναφορά ή Αναφορά Παρόμοια Διανομή, ή με την άδεια EuropeanPublicLicence αν πρόκειται για λογισμικό τα οποία θα πρέπει να κατατίθενται και στο αποθετήριο της Αναθέτουσας Αρχής, ή σε οποιοδήποτε άλλο ισοδύναμο δημόσια και ανοιχτά προσβάσιμο αποθετήριο. </w:t>
      </w:r>
    </w:p>
    <w:p w:rsidR="002E72D2" w:rsidRPr="002E72D2" w:rsidRDefault="002E72D2" w:rsidP="00E4441F">
      <w:pPr>
        <w:pStyle w:val="af3"/>
        <w:numPr>
          <w:ilvl w:val="0"/>
          <w:numId w:val="53"/>
        </w:numPr>
        <w:ind w:left="567" w:hanging="567"/>
        <w:jc w:val="both"/>
        <w:rPr>
          <w:rFonts w:ascii="Verdana" w:hAnsi="Verdana"/>
          <w:sz w:val="20"/>
          <w:szCs w:val="20"/>
        </w:rPr>
      </w:pPr>
      <w:r w:rsidRPr="002E72D2">
        <w:rPr>
          <w:rFonts w:ascii="Verdana" w:hAnsi="Verdana"/>
          <w:sz w:val="20"/>
          <w:szCs w:val="20"/>
        </w:rPr>
        <w:t>Ο Ανάδοχος θα πρέπει να έχει όλα τα απαραίτητα δικαιώματα διανοητικής ιδιοκτησίας επί των παραδοτέων ώστε να προσφέρει τις κατάλληλες άδειες ή να μεταβιβάζει τα σχετικά δικαιώματα στην αναθέτουσα αρχή.</w:t>
      </w:r>
    </w:p>
    <w:p w:rsidR="002E72D2" w:rsidRPr="002E72D2" w:rsidRDefault="002E72D2" w:rsidP="00E4441F">
      <w:pPr>
        <w:pStyle w:val="af3"/>
        <w:numPr>
          <w:ilvl w:val="0"/>
          <w:numId w:val="53"/>
        </w:numPr>
        <w:ind w:left="567" w:hanging="567"/>
        <w:jc w:val="both"/>
        <w:rPr>
          <w:rFonts w:ascii="Verdana" w:hAnsi="Verdana"/>
          <w:sz w:val="20"/>
          <w:szCs w:val="20"/>
        </w:rPr>
      </w:pPr>
      <w:r w:rsidRPr="002E72D2">
        <w:rPr>
          <w:rFonts w:ascii="Verdana" w:hAnsi="Verdana"/>
          <w:sz w:val="20"/>
          <w:szCs w:val="20"/>
        </w:rPr>
        <w:t>Ο Ανάδοχος ρητά και ανεπιφύλακτα συμφωνεί, συνομολογεί και αποδέχεται ότι δε θα ασκήσει κανένα από τα δικαιώματα διανοητικής ιδιοκτησίας που τυχόν έχει επί των παραδοτέων ή άλλου αντικειμένου που προστατεύεται από δικαιώματα διανοητικής ιδιοκτησίας, ιδίως πνευματικά δικαιώματα, σήματα ή διπλώματα ευρεσιτεχνίας, προκειμένου να εμποδίσει την άσκηση οποιασδήποτε από τις παραπάνω αναφερθείσες πράξεις της αναθέτουσας αρχής.</w:t>
      </w:r>
    </w:p>
    <w:p w:rsidR="002E72D2" w:rsidRPr="002E72D2" w:rsidRDefault="002E72D2" w:rsidP="002E72D2">
      <w:pPr>
        <w:spacing w:after="120"/>
        <w:jc w:val="both"/>
        <w:rPr>
          <w:rFonts w:ascii="Verdana" w:hAnsi="Verdana"/>
          <w:sz w:val="20"/>
          <w:szCs w:val="20"/>
        </w:rPr>
      </w:pPr>
      <w:r w:rsidRPr="002E72D2">
        <w:rPr>
          <w:rFonts w:ascii="Verdana" w:hAnsi="Verdana"/>
          <w:sz w:val="20"/>
          <w:szCs w:val="20"/>
        </w:rPr>
        <w:t>Τα παραδοτέα θα πρέπει να κατατίθενται και στο αποθετήριο της Αναθέτουσας Αρχής, το http://forge.osor.eu/ ή σε οποιοδήποτε άλλο ισοδύναμο δημόσια και ανοιχτά προσβάσιμο αποθετήριο σε επεξεργάσιμη μορφή και με ρητή αναφορά στους όρους διάθεσής τους όπως αυτοί προσδιορίζονται ανωτέρω και σύμφωνα με τις υποδείξεις της Αναθέτουσας Αρχής.</w:t>
      </w:r>
    </w:p>
    <w:p w:rsidR="002E72D2" w:rsidRPr="002E72D2" w:rsidRDefault="002E72D2" w:rsidP="002E72D2">
      <w:pPr>
        <w:pStyle w:val="af3"/>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17</w:t>
      </w:r>
      <w:r w:rsidRPr="002E72D2">
        <w:rPr>
          <w:rFonts w:ascii="Verdana" w:hAnsi="Verdana"/>
          <w:b/>
          <w:sz w:val="20"/>
          <w:szCs w:val="20"/>
        </w:rPr>
        <w:tab/>
        <w:t>Παραβίαση Πνευματικής Ιδιοκτησίας Τρίτων</w:t>
      </w:r>
    </w:p>
    <w:p w:rsidR="002E72D2" w:rsidRPr="002E72D2" w:rsidRDefault="002E72D2" w:rsidP="00E4441F">
      <w:pPr>
        <w:pStyle w:val="af3"/>
        <w:numPr>
          <w:ilvl w:val="0"/>
          <w:numId w:val="44"/>
        </w:numPr>
        <w:ind w:left="567" w:hanging="567"/>
        <w:jc w:val="both"/>
        <w:rPr>
          <w:rFonts w:ascii="Verdana" w:hAnsi="Verdana"/>
          <w:sz w:val="20"/>
          <w:szCs w:val="20"/>
        </w:rPr>
      </w:pPr>
      <w:r w:rsidRPr="002E72D2">
        <w:rPr>
          <w:rFonts w:ascii="Verdana" w:hAnsi="Verdana"/>
          <w:sz w:val="20"/>
          <w:szCs w:val="20"/>
        </w:rPr>
        <w:t>Ο Ανάδοχος έχει όλα τα απαραίτητα δικαιώματα διανοητικής ιδιοκτησίας ή τις κατάλληλες άδειες επί των παραδοτέων ώστε να μπορεί να προσφέρει τις κατάλληλες άδειες ή να μεταβιβάζει τα σχετικά δικαιώματα στην αναθέτουσα αρχή.</w:t>
      </w:r>
    </w:p>
    <w:p w:rsidR="002E72D2" w:rsidRPr="002E72D2" w:rsidRDefault="002E72D2" w:rsidP="00E4441F">
      <w:pPr>
        <w:pStyle w:val="af3"/>
        <w:numPr>
          <w:ilvl w:val="0"/>
          <w:numId w:val="44"/>
        </w:numPr>
        <w:ind w:left="567" w:hanging="567"/>
        <w:jc w:val="both"/>
        <w:rPr>
          <w:rFonts w:ascii="Verdana" w:hAnsi="Verdana"/>
          <w:sz w:val="20"/>
          <w:szCs w:val="20"/>
        </w:rPr>
      </w:pPr>
      <w:r w:rsidRPr="002E72D2">
        <w:rPr>
          <w:rFonts w:ascii="Verdana" w:hAnsi="Verdana"/>
          <w:sz w:val="20"/>
          <w:szCs w:val="20"/>
        </w:rPr>
        <w:t>Σε περίπτωση άσκησης αγωγής ή υποβολής οποιουδήποτε άλλου ενδίκου βοηθήματος ή μέσου κατά της αναθέτουσας αρχής από τρίτο για οποιοδήποτε θέμα σχετικά με δικαιώματα επί του λογισμικού ή των εφαρμογών, η Αναθέτουσα Αρχή οφείλει να ειδοποιήσει αμέσως και γραπτά με όλες τις απαραίτητες πληροφορίες τον Ανάδοχο, ο οποίος υποχρεούται να καλύψει το σύνολο των δικαστικών εξόδων, να αποζημιώσει την αναθέτουσα αρχή για την οποιαδήποτε ζημία, υλική ή μη, θετική ή αποθετική, προκύψει από τη σχετική διαφορά και να συνδράμει την Αναθέτουσα Αρχή δικαστικά και εξωδικαστικά έναντι του τρίτου.</w:t>
      </w:r>
    </w:p>
    <w:p w:rsidR="002E72D2" w:rsidRPr="002E72D2" w:rsidRDefault="002E72D2" w:rsidP="00E4441F">
      <w:pPr>
        <w:pStyle w:val="af3"/>
        <w:numPr>
          <w:ilvl w:val="0"/>
          <w:numId w:val="44"/>
        </w:numPr>
        <w:ind w:left="567" w:hanging="567"/>
        <w:jc w:val="both"/>
        <w:rPr>
          <w:rFonts w:ascii="Verdana" w:hAnsi="Verdana"/>
          <w:sz w:val="20"/>
          <w:szCs w:val="20"/>
        </w:rPr>
      </w:pPr>
      <w:r w:rsidRPr="002E72D2">
        <w:rPr>
          <w:rFonts w:ascii="Verdana" w:hAnsi="Verdana"/>
          <w:sz w:val="20"/>
          <w:szCs w:val="20"/>
        </w:rPr>
        <w:t>Στις ανωτέρω περιπτώσεις, ο Ανάδοχος υποχρεούται να ασκήσει μετά την έναρξη της εκκρεμοδικίας κύρια παρέμβαση άλλως θα προσεπικληθεί νομίμως από την Αναθέτουσα Αρχή (EKT/EIE) βάσει των σχετικών διατάξεων του Κώδικα Πολιτικής Δικονομίας.</w:t>
      </w:r>
    </w:p>
    <w:p w:rsidR="002E72D2" w:rsidRPr="002E72D2" w:rsidRDefault="002E72D2" w:rsidP="002E72D2">
      <w:pPr>
        <w:spacing w:after="12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ΚΕΦΑΛΑΙΟ 6. Πληρωμές - Ποινικές Ρήτρες – Έκπτωση Αναδόχου</w:t>
      </w: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18</w:t>
      </w:r>
      <w:r w:rsidRPr="002E72D2">
        <w:rPr>
          <w:rFonts w:ascii="Verdana" w:hAnsi="Verdana"/>
          <w:b/>
          <w:sz w:val="20"/>
          <w:szCs w:val="20"/>
        </w:rPr>
        <w:tab/>
        <w:t>Γενικές Διατάξεις</w:t>
      </w:r>
    </w:p>
    <w:p w:rsidR="002E72D2" w:rsidRPr="002E72D2" w:rsidRDefault="002E72D2" w:rsidP="002E72D2">
      <w:pPr>
        <w:pStyle w:val="af3"/>
        <w:jc w:val="both"/>
        <w:rPr>
          <w:rFonts w:ascii="Verdana" w:hAnsi="Verdana"/>
          <w:sz w:val="20"/>
          <w:szCs w:val="20"/>
        </w:rPr>
      </w:pPr>
      <w:r w:rsidRPr="002E72D2">
        <w:rPr>
          <w:rFonts w:ascii="Verdana" w:hAnsi="Verdana"/>
          <w:sz w:val="20"/>
          <w:szCs w:val="20"/>
        </w:rPr>
        <w:t>Ο Ανάδοχος θεωρείται ότι, προτού υποβάλει την Προσφορά του, είχε λάβει υπόψη εκτέλεση της Σύμβασης και συνεπώς, στο Συμβατικό Τίμημα περιλαμβάνονται όλα τα σχετικά με την υλοποίηση του Έργου έξοδα, όπως:</w:t>
      </w:r>
    </w:p>
    <w:p w:rsidR="002E72D2" w:rsidRPr="002E72D2" w:rsidRDefault="002E72D2" w:rsidP="002E72D2">
      <w:pPr>
        <w:tabs>
          <w:tab w:val="left" w:pos="567"/>
          <w:tab w:val="left" w:pos="709"/>
        </w:tabs>
        <w:spacing w:after="120"/>
        <w:ind w:left="567" w:hanging="540"/>
        <w:jc w:val="both"/>
        <w:rPr>
          <w:rFonts w:ascii="Verdana" w:hAnsi="Verdana"/>
          <w:sz w:val="20"/>
          <w:szCs w:val="20"/>
        </w:rPr>
      </w:pPr>
      <w:r w:rsidRPr="002E72D2">
        <w:rPr>
          <w:rFonts w:ascii="Verdana" w:hAnsi="Verdana"/>
          <w:sz w:val="20"/>
          <w:szCs w:val="20"/>
        </w:rPr>
        <w:t>α)</w:t>
      </w:r>
      <w:r w:rsidRPr="002E72D2">
        <w:rPr>
          <w:rFonts w:ascii="Verdana" w:hAnsi="Verdana"/>
          <w:sz w:val="20"/>
          <w:szCs w:val="20"/>
        </w:rPr>
        <w:tab/>
        <w:t>τα γενικά έξοδα (π.χ. μεταφοράς) που προβλέπονται στη Σύμβαση.</w:t>
      </w:r>
    </w:p>
    <w:p w:rsidR="002E72D2" w:rsidRPr="002E72D2" w:rsidRDefault="002E72D2" w:rsidP="002E72D2">
      <w:pPr>
        <w:tabs>
          <w:tab w:val="left" w:pos="567"/>
          <w:tab w:val="left" w:pos="709"/>
        </w:tabs>
        <w:spacing w:after="120"/>
        <w:ind w:left="567" w:hanging="540"/>
        <w:jc w:val="both"/>
        <w:rPr>
          <w:rFonts w:ascii="Verdana" w:hAnsi="Verdana"/>
          <w:sz w:val="20"/>
          <w:szCs w:val="20"/>
        </w:rPr>
      </w:pPr>
      <w:r w:rsidRPr="002E72D2">
        <w:rPr>
          <w:rFonts w:ascii="Verdana" w:hAnsi="Verdana"/>
          <w:sz w:val="20"/>
          <w:szCs w:val="20"/>
        </w:rPr>
        <w:t>β)</w:t>
      </w:r>
      <w:r w:rsidRPr="002E72D2">
        <w:rPr>
          <w:rFonts w:ascii="Verdana" w:hAnsi="Verdana"/>
          <w:sz w:val="20"/>
          <w:szCs w:val="20"/>
        </w:rPr>
        <w:tab/>
        <w:t>τα έξοδα της προμήθειας των εργαλείων που απαιτούνται για την υλοποίηση του Έργου.</w:t>
      </w:r>
    </w:p>
    <w:p w:rsidR="002E72D2" w:rsidRPr="002E72D2" w:rsidRDefault="002E72D2" w:rsidP="002E72D2">
      <w:pPr>
        <w:tabs>
          <w:tab w:val="left" w:pos="567"/>
          <w:tab w:val="left" w:pos="709"/>
        </w:tabs>
        <w:spacing w:after="120"/>
        <w:ind w:left="567" w:hanging="540"/>
        <w:jc w:val="both"/>
        <w:rPr>
          <w:rFonts w:ascii="Verdana" w:hAnsi="Verdana"/>
          <w:sz w:val="20"/>
          <w:szCs w:val="20"/>
        </w:rPr>
      </w:pPr>
      <w:r w:rsidRPr="002E72D2">
        <w:rPr>
          <w:rFonts w:ascii="Verdana" w:hAnsi="Verdana"/>
          <w:sz w:val="20"/>
          <w:szCs w:val="20"/>
        </w:rPr>
        <w:t>γ)</w:t>
      </w:r>
      <w:r w:rsidRPr="002E72D2">
        <w:rPr>
          <w:rFonts w:ascii="Verdana" w:hAnsi="Verdana"/>
          <w:sz w:val="20"/>
          <w:szCs w:val="20"/>
        </w:rPr>
        <w:tab/>
        <w:t>τα έξοδα της προμήθειας ή παραγωγής εγχειριδίων και οδηγιών.</w:t>
      </w:r>
    </w:p>
    <w:p w:rsidR="002E72D2" w:rsidRPr="002E72D2" w:rsidRDefault="002E72D2" w:rsidP="002E72D2">
      <w:pPr>
        <w:tabs>
          <w:tab w:val="left" w:pos="567"/>
          <w:tab w:val="left" w:pos="709"/>
        </w:tabs>
        <w:spacing w:after="120"/>
        <w:ind w:left="567" w:hanging="540"/>
        <w:jc w:val="both"/>
        <w:rPr>
          <w:rFonts w:ascii="Verdana" w:hAnsi="Verdana"/>
          <w:sz w:val="20"/>
          <w:szCs w:val="20"/>
        </w:rPr>
      </w:pPr>
      <w:r w:rsidRPr="002E72D2">
        <w:rPr>
          <w:rFonts w:ascii="Verdana" w:hAnsi="Verdana"/>
          <w:sz w:val="20"/>
          <w:szCs w:val="20"/>
        </w:rPr>
        <w:t>δ)</w:t>
      </w:r>
      <w:r w:rsidRPr="002E72D2">
        <w:rPr>
          <w:rFonts w:ascii="Verdana" w:hAnsi="Verdana"/>
          <w:sz w:val="20"/>
          <w:szCs w:val="20"/>
        </w:rPr>
        <w:tab/>
        <w:t>δαπάνες προσωπικού, συνεργατών, υπεργολάβων κλπ καθώς και τυχόν ασφαλιστικών εισφορών που τυχόν τους αφορούν.</w:t>
      </w:r>
    </w:p>
    <w:p w:rsidR="002E72D2" w:rsidRDefault="002E72D2" w:rsidP="002E72D2">
      <w:pPr>
        <w:spacing w:after="120"/>
        <w:jc w:val="both"/>
        <w:rPr>
          <w:rFonts w:ascii="Verdana" w:hAnsi="Verdana"/>
          <w:sz w:val="20"/>
          <w:szCs w:val="20"/>
        </w:rPr>
      </w:pPr>
    </w:p>
    <w:p w:rsidR="00FF4737" w:rsidRDefault="00FF4737" w:rsidP="002E72D2">
      <w:pPr>
        <w:spacing w:after="120"/>
        <w:jc w:val="both"/>
        <w:rPr>
          <w:rFonts w:ascii="Verdana" w:hAnsi="Verdana"/>
          <w:sz w:val="20"/>
          <w:szCs w:val="20"/>
        </w:rPr>
      </w:pPr>
    </w:p>
    <w:p w:rsidR="00FF4737" w:rsidRPr="002E72D2" w:rsidRDefault="00FF4737" w:rsidP="002E72D2">
      <w:pPr>
        <w:spacing w:after="12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19</w:t>
      </w:r>
      <w:r w:rsidRPr="002E72D2">
        <w:rPr>
          <w:rFonts w:ascii="Verdana" w:hAnsi="Verdana"/>
          <w:b/>
          <w:sz w:val="20"/>
          <w:szCs w:val="20"/>
        </w:rPr>
        <w:tab/>
        <w:t>Τίμημα - Τρόπος Πληρωμής</w:t>
      </w:r>
    </w:p>
    <w:p w:rsidR="002E72D2" w:rsidRPr="002E72D2" w:rsidRDefault="002E72D2" w:rsidP="00E4441F">
      <w:pPr>
        <w:numPr>
          <w:ilvl w:val="0"/>
          <w:numId w:val="54"/>
        </w:numPr>
        <w:spacing w:after="120"/>
        <w:jc w:val="both"/>
        <w:rPr>
          <w:rFonts w:ascii="Verdana" w:hAnsi="Verdana"/>
          <w:sz w:val="20"/>
          <w:szCs w:val="20"/>
        </w:rPr>
      </w:pPr>
      <w:r w:rsidRPr="002E72D2">
        <w:rPr>
          <w:rFonts w:ascii="Verdana" w:hAnsi="Verdana"/>
          <w:sz w:val="20"/>
          <w:szCs w:val="20"/>
        </w:rPr>
        <w:t>Το συμβατικό τίμημα είναι ..... πλέον ΦΠΑ ποσού.............., ήτοι το συνολικό ποσό των …………..</w:t>
      </w:r>
    </w:p>
    <w:p w:rsidR="002E72D2" w:rsidRPr="002E72D2" w:rsidRDefault="002E72D2" w:rsidP="00E4441F">
      <w:pPr>
        <w:numPr>
          <w:ilvl w:val="0"/>
          <w:numId w:val="54"/>
        </w:numPr>
        <w:spacing w:after="120"/>
        <w:jc w:val="both"/>
        <w:rPr>
          <w:rFonts w:ascii="Verdana" w:hAnsi="Verdana"/>
          <w:sz w:val="20"/>
          <w:szCs w:val="20"/>
        </w:rPr>
      </w:pPr>
      <w:r w:rsidRPr="002E72D2">
        <w:rPr>
          <w:rFonts w:ascii="Verdana" w:hAnsi="Verdana"/>
          <w:sz w:val="20"/>
          <w:szCs w:val="20"/>
        </w:rPr>
        <w:t xml:space="preserve">Το τελικό τίμημα έχει προκύψει από την οικονομική προσφορά του Αναδόχου, η οποία αποτελεί μέρος του  </w:t>
      </w:r>
      <w:r w:rsidR="008545F0" w:rsidRPr="002E72D2">
        <w:rPr>
          <w:rFonts w:ascii="Verdana" w:hAnsi="Verdana"/>
          <w:sz w:val="20"/>
          <w:szCs w:val="20"/>
        </w:rPr>
        <w:t>Παραρτήματος</w:t>
      </w:r>
      <w:r w:rsidRPr="002E72D2">
        <w:rPr>
          <w:rFonts w:ascii="Verdana" w:hAnsi="Verdana"/>
          <w:sz w:val="20"/>
          <w:szCs w:val="20"/>
        </w:rPr>
        <w:t xml:space="preserve"> 2 της παρούσας σύμβασης.</w:t>
      </w:r>
    </w:p>
    <w:p w:rsidR="002E72D2" w:rsidRPr="002E72D2" w:rsidRDefault="002E72D2" w:rsidP="00E4441F">
      <w:pPr>
        <w:numPr>
          <w:ilvl w:val="0"/>
          <w:numId w:val="54"/>
        </w:numPr>
        <w:spacing w:after="120"/>
        <w:jc w:val="both"/>
        <w:rPr>
          <w:rFonts w:ascii="Verdana" w:hAnsi="Verdana"/>
          <w:sz w:val="20"/>
          <w:szCs w:val="20"/>
        </w:rPr>
      </w:pPr>
      <w:r w:rsidRPr="002E72D2">
        <w:rPr>
          <w:rFonts w:ascii="Verdana" w:hAnsi="Verdana"/>
          <w:sz w:val="20"/>
          <w:szCs w:val="20"/>
        </w:rPr>
        <w:t>Το εν λόγω τίμημα περιλαμβάνει όλες τις δαπάνες του Αναδόχου, οποιασδήποτε φύσης και είδους, οποτεδήποτε και για οποιαδήποτε αιτία απαιτηθούν, συμπεριλαμβανομένων και των εξόδων συσκευασίας, ναύλων, ασφαλίστρων, δασμών, εξόδων εκτελωνισμού, φύλαξης, μεταφορικών, φόρων, και κέρδους του Αναδόχου, ρητά συμφωνημένου ότι η ανωτέρω απαρίθμηση είναι ενδεικτική.</w:t>
      </w:r>
    </w:p>
    <w:p w:rsidR="002E72D2" w:rsidRPr="002E72D2" w:rsidRDefault="002E72D2" w:rsidP="00E4441F">
      <w:pPr>
        <w:numPr>
          <w:ilvl w:val="0"/>
          <w:numId w:val="54"/>
        </w:numPr>
        <w:spacing w:after="120"/>
        <w:jc w:val="both"/>
        <w:rPr>
          <w:rFonts w:ascii="Verdana" w:hAnsi="Verdana"/>
          <w:sz w:val="20"/>
          <w:szCs w:val="20"/>
        </w:rPr>
      </w:pPr>
      <w:r w:rsidRPr="002E72D2">
        <w:rPr>
          <w:rFonts w:ascii="Verdana" w:hAnsi="Verdana"/>
          <w:sz w:val="20"/>
          <w:szCs w:val="20"/>
        </w:rPr>
        <w:t>Ο οικονομικός διακανονισμός όσον αφορά στην καταβολή της πληρωμής προς τον Ανάδοχο, για την συγκεκριμένη σύμβαση ορίζεται ως εξής</w:t>
      </w:r>
      <w:r w:rsidRPr="002E72D2">
        <w:rPr>
          <w:rFonts w:ascii="Verdana" w:hAnsi="Verdana" w:cs="Arial"/>
          <w:sz w:val="20"/>
          <w:szCs w:val="20"/>
        </w:rPr>
        <w:t>:</w:t>
      </w:r>
    </w:p>
    <w:p w:rsidR="002E72D2" w:rsidRPr="002E72D2" w:rsidRDefault="00FF4737" w:rsidP="002E72D2">
      <w:pPr>
        <w:pStyle w:val="22"/>
        <w:tabs>
          <w:tab w:val="left" w:pos="993"/>
        </w:tabs>
        <w:spacing w:after="120"/>
        <w:ind w:left="993"/>
        <w:contextualSpacing w:val="0"/>
        <w:jc w:val="both"/>
        <w:rPr>
          <w:rFonts w:ascii="Verdana" w:hAnsi="Verdana"/>
          <w:sz w:val="20"/>
          <w:szCs w:val="20"/>
        </w:rPr>
      </w:pPr>
      <w:r>
        <w:rPr>
          <w:rFonts w:ascii="Verdana" w:hAnsi="Verdana"/>
          <w:sz w:val="20"/>
          <w:szCs w:val="20"/>
        </w:rPr>
        <w:t>Μία ενδιάμεση πληρωμή και αποπληρωμή με την οριστική παραλαβή του έργου</w:t>
      </w:r>
      <w:r w:rsidR="002E72D2" w:rsidRPr="002E72D2">
        <w:rPr>
          <w:rFonts w:ascii="Verdana" w:hAnsi="Verdana"/>
          <w:sz w:val="20"/>
          <w:szCs w:val="20"/>
        </w:rPr>
        <w:t>.</w:t>
      </w:r>
    </w:p>
    <w:p w:rsidR="002E72D2" w:rsidRPr="002E72D2" w:rsidRDefault="002E72D2" w:rsidP="00E4441F">
      <w:pPr>
        <w:numPr>
          <w:ilvl w:val="0"/>
          <w:numId w:val="54"/>
        </w:numPr>
        <w:spacing w:after="120"/>
        <w:jc w:val="both"/>
        <w:rPr>
          <w:rFonts w:ascii="Verdana" w:hAnsi="Verdana"/>
          <w:sz w:val="20"/>
          <w:szCs w:val="20"/>
        </w:rPr>
      </w:pPr>
      <w:r w:rsidRPr="002E72D2">
        <w:rPr>
          <w:rFonts w:ascii="Verdana" w:hAnsi="Verdana"/>
          <w:sz w:val="20"/>
          <w:szCs w:val="20"/>
        </w:rPr>
        <w:t>Απαραίτητη προϋπόθεση για τις ως άνω πληρωμές αποτελεί η καταβολή από την Εποπτεύουσα Αρχή, του χρηματικού ποσού που αντιστοιχεί. Η πληρωμή του Αναδόχου θα πρέπει να συσχετίζεται με την ολοκλήρωση και την παραλαβή των εκάστοτε μερών/ παραδοτέων του έργου.</w:t>
      </w:r>
    </w:p>
    <w:p w:rsidR="002E72D2" w:rsidRPr="002E72D2" w:rsidRDefault="002E72D2" w:rsidP="00E4441F">
      <w:pPr>
        <w:numPr>
          <w:ilvl w:val="0"/>
          <w:numId w:val="54"/>
        </w:numPr>
        <w:spacing w:after="120"/>
        <w:jc w:val="both"/>
        <w:rPr>
          <w:rFonts w:ascii="Verdana" w:hAnsi="Verdana"/>
          <w:sz w:val="20"/>
          <w:szCs w:val="20"/>
        </w:rPr>
      </w:pPr>
      <w:r w:rsidRPr="002E72D2">
        <w:rPr>
          <w:rFonts w:ascii="Verdana" w:hAnsi="Verdana"/>
          <w:sz w:val="20"/>
          <w:szCs w:val="20"/>
        </w:rPr>
        <w:t>Η πληρωμή θα γίνεται σε ΕΥΡΩ με την προσκόμιση των νομίμων δικαιολογητικών που προβλέπονται από τις ισχύουσες διατάξεις κατά το χρόνο πληρωμής και σε χρόνο προσδιοριζόμενο από την αναγκαία διοικητική διαδικασία για έκδοση των σχετικών χρηματικών ενταλμάτων.</w:t>
      </w:r>
    </w:p>
    <w:p w:rsidR="002E72D2" w:rsidRPr="002E72D2" w:rsidRDefault="002E72D2" w:rsidP="00E4441F">
      <w:pPr>
        <w:numPr>
          <w:ilvl w:val="0"/>
          <w:numId w:val="54"/>
        </w:numPr>
        <w:spacing w:after="120"/>
        <w:jc w:val="both"/>
        <w:rPr>
          <w:rFonts w:ascii="Verdana" w:hAnsi="Verdana"/>
          <w:sz w:val="20"/>
          <w:szCs w:val="20"/>
        </w:rPr>
      </w:pPr>
      <w:r w:rsidRPr="002E72D2">
        <w:rPr>
          <w:rFonts w:ascii="Verdana" w:hAnsi="Verdana"/>
          <w:sz w:val="20"/>
          <w:szCs w:val="20"/>
        </w:rPr>
        <w:t xml:space="preserve">Για τις πληρωμές ο Ανάδοχος απαιτείται να προσκομίσει, τα εξής δικαιολογητικά: </w:t>
      </w:r>
    </w:p>
    <w:p w:rsidR="002E72D2" w:rsidRPr="002E72D2" w:rsidRDefault="002E72D2" w:rsidP="002E72D2">
      <w:pPr>
        <w:pStyle w:val="22"/>
        <w:tabs>
          <w:tab w:val="left" w:pos="993"/>
        </w:tabs>
        <w:spacing w:after="120"/>
        <w:ind w:left="993"/>
        <w:contextualSpacing w:val="0"/>
        <w:jc w:val="both"/>
        <w:rPr>
          <w:rFonts w:ascii="Verdana" w:hAnsi="Verdana"/>
          <w:sz w:val="20"/>
          <w:szCs w:val="20"/>
        </w:rPr>
      </w:pPr>
      <w:r w:rsidRPr="002E72D2">
        <w:rPr>
          <w:rFonts w:ascii="Verdana" w:hAnsi="Verdana"/>
          <w:sz w:val="20"/>
          <w:szCs w:val="20"/>
        </w:rPr>
        <w:t>Τιμολόγια Παροχής Υπηρεσιών κατά περίπτωση</w:t>
      </w:r>
    </w:p>
    <w:p w:rsidR="002E72D2" w:rsidRPr="002E72D2" w:rsidRDefault="002E72D2" w:rsidP="002E72D2">
      <w:pPr>
        <w:pStyle w:val="22"/>
        <w:tabs>
          <w:tab w:val="left" w:pos="993"/>
        </w:tabs>
        <w:spacing w:after="120"/>
        <w:ind w:left="993"/>
        <w:contextualSpacing w:val="0"/>
        <w:jc w:val="both"/>
        <w:rPr>
          <w:rFonts w:ascii="Verdana" w:hAnsi="Verdana"/>
          <w:sz w:val="20"/>
          <w:szCs w:val="20"/>
        </w:rPr>
      </w:pPr>
      <w:r w:rsidRPr="002E72D2">
        <w:rPr>
          <w:rFonts w:ascii="Verdana" w:hAnsi="Verdana"/>
          <w:sz w:val="20"/>
          <w:szCs w:val="20"/>
        </w:rPr>
        <w:t>απόδειξη είσπραξης για το εκάστοτε ποσό πληρωμής</w:t>
      </w:r>
    </w:p>
    <w:p w:rsidR="002E72D2" w:rsidRPr="002E72D2" w:rsidRDefault="002E72D2" w:rsidP="002E72D2">
      <w:pPr>
        <w:pStyle w:val="22"/>
        <w:tabs>
          <w:tab w:val="left" w:pos="993"/>
        </w:tabs>
        <w:spacing w:after="120"/>
        <w:ind w:left="993"/>
        <w:contextualSpacing w:val="0"/>
        <w:jc w:val="both"/>
        <w:rPr>
          <w:rFonts w:ascii="Verdana" w:hAnsi="Verdana"/>
          <w:sz w:val="20"/>
          <w:szCs w:val="20"/>
        </w:rPr>
      </w:pPr>
      <w:r w:rsidRPr="002E72D2">
        <w:rPr>
          <w:rFonts w:ascii="Verdana" w:hAnsi="Verdana"/>
          <w:sz w:val="20"/>
          <w:szCs w:val="20"/>
        </w:rPr>
        <w:t>φορολογική και ασφαλιστική ενημερότητα</w:t>
      </w:r>
    </w:p>
    <w:p w:rsidR="002E72D2" w:rsidRPr="002E72D2" w:rsidRDefault="002E72D2" w:rsidP="00E4441F">
      <w:pPr>
        <w:numPr>
          <w:ilvl w:val="0"/>
          <w:numId w:val="54"/>
        </w:numPr>
        <w:spacing w:after="120"/>
        <w:jc w:val="both"/>
        <w:rPr>
          <w:rFonts w:ascii="Verdana" w:hAnsi="Verdana"/>
          <w:sz w:val="20"/>
          <w:szCs w:val="20"/>
        </w:rPr>
      </w:pPr>
      <w:r w:rsidRPr="002E72D2">
        <w:rPr>
          <w:rFonts w:ascii="Verdana" w:hAnsi="Verdana"/>
          <w:sz w:val="20"/>
          <w:szCs w:val="20"/>
        </w:rPr>
        <w:t>Επιπρόσθετα σημειώνεται ότι δυνάμει του άρθρου 4 παρ. 3 του ν.4013/2011, όπως έχει τροποποιηθεί και ισχύει, ο υποψήφιος Ανάδοχος κάθε τμήματος βαρύνεται με κράτηση ύψους 0,10%, η οποία υπολογίζεται επί της αξίας κάθε πληρωμής προ φόρων και κρατήσεων της αρχικής, καθώς και κάθε συμπληρωματικής σύμβασης, ανεξαρτήτως πηγής προέλευσης χρηματοδότησης, προκειμένου για την κάλυψη των λειτουργικών αναγκών της Ενιαίας Ανεξάρτητης Αρχής Δημοσίων Συμβάσεων (ΕΑΑΔΗΣΥ). Το ποσό της κράτησης παρακρατείται από την Αναθέτουσα Αρχή στο όνομα και για λογαριασμό της ΕΑΑΔΗΣΥ και κατατίθεται σε ειδικό τραπεζικό λογαριασμό, η διαχείριση του οποίου γίνεται από την ΕΑΑΔΗΣΥ σύμφωνα με όσα ορίζονται στον ειδικό κανονισμό οικονομικής της διαχείρισης.</w:t>
      </w:r>
    </w:p>
    <w:p w:rsidR="002E72D2" w:rsidRPr="002E72D2" w:rsidRDefault="002E72D2" w:rsidP="002E72D2">
      <w:pPr>
        <w:pStyle w:val="af3"/>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20</w:t>
      </w:r>
      <w:r w:rsidRPr="002E72D2">
        <w:rPr>
          <w:rFonts w:ascii="Verdana" w:hAnsi="Verdana"/>
          <w:b/>
          <w:sz w:val="20"/>
          <w:szCs w:val="20"/>
        </w:rPr>
        <w:tab/>
        <w:t>Ποινικές Ρήτρες</w:t>
      </w:r>
    </w:p>
    <w:p w:rsidR="002E72D2" w:rsidRPr="002E72D2" w:rsidRDefault="002E72D2" w:rsidP="00E4441F">
      <w:pPr>
        <w:pStyle w:val="af3"/>
        <w:numPr>
          <w:ilvl w:val="0"/>
          <w:numId w:val="48"/>
        </w:numPr>
        <w:tabs>
          <w:tab w:val="clear" w:pos="720"/>
          <w:tab w:val="num" w:pos="426"/>
          <w:tab w:val="num" w:pos="567"/>
        </w:tabs>
        <w:ind w:left="426" w:hanging="426"/>
        <w:jc w:val="both"/>
        <w:rPr>
          <w:rFonts w:ascii="Verdana" w:hAnsi="Verdana"/>
          <w:sz w:val="20"/>
          <w:szCs w:val="20"/>
        </w:rPr>
      </w:pPr>
      <w:r w:rsidRPr="002E72D2">
        <w:rPr>
          <w:rFonts w:ascii="Verdana" w:hAnsi="Verdana"/>
          <w:sz w:val="20"/>
          <w:szCs w:val="20"/>
        </w:rPr>
        <w:t xml:space="preserve">Η παράδοση και η παραλαβή του Έργου θα γίνει σύμφωνα με το χρονοδιάγραμμα υλοποίησής του και συγκεκριμένα το παράρτημα … της παρούσας. </w:t>
      </w:r>
    </w:p>
    <w:p w:rsidR="002E72D2" w:rsidRPr="002E72D2" w:rsidRDefault="002E72D2" w:rsidP="00E4441F">
      <w:pPr>
        <w:pStyle w:val="af3"/>
        <w:numPr>
          <w:ilvl w:val="0"/>
          <w:numId w:val="48"/>
        </w:numPr>
        <w:tabs>
          <w:tab w:val="clear" w:pos="720"/>
          <w:tab w:val="num" w:pos="426"/>
          <w:tab w:val="num" w:pos="567"/>
        </w:tabs>
        <w:ind w:left="426" w:hanging="426"/>
        <w:jc w:val="both"/>
        <w:rPr>
          <w:rFonts w:ascii="Verdana" w:hAnsi="Verdana"/>
          <w:sz w:val="20"/>
          <w:szCs w:val="20"/>
        </w:rPr>
      </w:pPr>
      <w:r w:rsidRPr="002E72D2">
        <w:rPr>
          <w:rFonts w:ascii="Verdana" w:hAnsi="Verdana"/>
          <w:sz w:val="20"/>
          <w:szCs w:val="20"/>
        </w:rPr>
        <w:t>Σε περίπτωση καθυστέρησης παράδοσης ενδιάμεσης Φάσης του Έργου ή του συνόλου αυτού από υπέρβαση τμηματικής ή συνολικής προθεσμίας με υπαιτιότητα του Αναδόχου επιβάλλονται κυρώσεις σύμφωνα με τα παρακάτω:</w:t>
      </w:r>
    </w:p>
    <w:p w:rsidR="002E72D2" w:rsidRPr="002E72D2" w:rsidRDefault="002E72D2" w:rsidP="002E72D2">
      <w:pPr>
        <w:pStyle w:val="af3"/>
        <w:tabs>
          <w:tab w:val="num" w:pos="720"/>
        </w:tabs>
        <w:ind w:left="426"/>
        <w:jc w:val="both"/>
        <w:rPr>
          <w:rFonts w:ascii="Verdana" w:hAnsi="Verdana"/>
          <w:sz w:val="20"/>
          <w:szCs w:val="20"/>
        </w:rPr>
      </w:pPr>
      <w:r w:rsidRPr="002E72D2">
        <w:rPr>
          <w:rFonts w:ascii="Verdana" w:hAnsi="Verdana"/>
          <w:sz w:val="20"/>
          <w:szCs w:val="20"/>
        </w:rPr>
        <w:t>Αν παρέλθουν οι συμφωνημένες ημερομηνίες παράδοσης και τα παραδοτέα δεν παραδοθούν σύμφωνα με τους συμβατικούς όρους, τότε ο Ανάδοχος υποχρεούται να καταβάλει ως ποινική ρήτρα για κάθε ημέρα καθυστέρησης:</w:t>
      </w:r>
    </w:p>
    <w:p w:rsidR="002E72D2" w:rsidRPr="002E72D2" w:rsidRDefault="002E72D2" w:rsidP="00E4441F">
      <w:pPr>
        <w:pStyle w:val="af3"/>
        <w:numPr>
          <w:ilvl w:val="0"/>
          <w:numId w:val="49"/>
        </w:numPr>
        <w:ind w:left="709" w:hanging="283"/>
        <w:jc w:val="both"/>
        <w:rPr>
          <w:rFonts w:ascii="Verdana" w:hAnsi="Verdana"/>
          <w:sz w:val="20"/>
          <w:szCs w:val="20"/>
        </w:rPr>
      </w:pPr>
      <w:r w:rsidRPr="002E72D2">
        <w:rPr>
          <w:rFonts w:ascii="Verdana" w:hAnsi="Verdana"/>
          <w:sz w:val="20"/>
          <w:szCs w:val="20"/>
        </w:rPr>
        <w:t>ποσοστό 0,2% επί της συμβατικής τιμής των παραδοτέων που καθυστερούν, εφόσον αυτά είναι διακριτά κοστολογημένα στην οικονομική προσφορά του Αναδόχου</w:t>
      </w:r>
    </w:p>
    <w:p w:rsidR="002E72D2" w:rsidRPr="002E72D2" w:rsidRDefault="002E72D2" w:rsidP="00E4441F">
      <w:pPr>
        <w:pStyle w:val="af3"/>
        <w:numPr>
          <w:ilvl w:val="0"/>
          <w:numId w:val="49"/>
        </w:numPr>
        <w:ind w:left="709" w:hanging="283"/>
        <w:jc w:val="both"/>
        <w:rPr>
          <w:rFonts w:ascii="Verdana" w:hAnsi="Verdana"/>
          <w:sz w:val="20"/>
          <w:szCs w:val="20"/>
        </w:rPr>
      </w:pPr>
      <w:r w:rsidRPr="002E72D2">
        <w:rPr>
          <w:rFonts w:ascii="Verdana" w:hAnsi="Verdana"/>
          <w:sz w:val="20"/>
          <w:szCs w:val="20"/>
        </w:rPr>
        <w:t xml:space="preserve">ποσοστό 0,02% του συμβατικού τιμήματος του Έργου, σε κάθε άλλη περίπτωση. </w:t>
      </w:r>
    </w:p>
    <w:p w:rsidR="002E72D2" w:rsidRPr="002E72D2" w:rsidRDefault="002E72D2" w:rsidP="002E72D2">
      <w:pPr>
        <w:pStyle w:val="af3"/>
        <w:tabs>
          <w:tab w:val="num" w:pos="720"/>
        </w:tabs>
        <w:ind w:left="426"/>
        <w:jc w:val="both"/>
        <w:rPr>
          <w:rFonts w:ascii="Verdana" w:hAnsi="Verdana"/>
          <w:sz w:val="20"/>
          <w:szCs w:val="20"/>
        </w:rPr>
      </w:pPr>
      <w:r w:rsidRPr="002E72D2">
        <w:rPr>
          <w:rFonts w:ascii="Verdana" w:hAnsi="Verdana"/>
          <w:sz w:val="20"/>
          <w:szCs w:val="20"/>
        </w:rPr>
        <w:t>Οι ποινικές ρήτρες δεν επιβάλλονται και η έκπτωση δεν επέρχεται αν ο Ανάδοχος αποδείξει ότι η καθυστέρηση οφείλεται σε ανώτερη βία ή σε υπαιτιότητα της Αναθέτουσας Αρχής.</w:t>
      </w:r>
    </w:p>
    <w:p w:rsidR="002E72D2" w:rsidRPr="002E72D2" w:rsidRDefault="002E72D2" w:rsidP="002E72D2">
      <w:pPr>
        <w:pStyle w:val="af3"/>
        <w:tabs>
          <w:tab w:val="num" w:pos="720"/>
        </w:tabs>
        <w:ind w:left="426"/>
        <w:jc w:val="both"/>
        <w:rPr>
          <w:rFonts w:ascii="Verdana" w:hAnsi="Verdana"/>
          <w:sz w:val="20"/>
          <w:szCs w:val="20"/>
        </w:rPr>
      </w:pPr>
      <w:r w:rsidRPr="002E72D2">
        <w:rPr>
          <w:rFonts w:ascii="Verdana" w:hAnsi="Verdana"/>
          <w:sz w:val="20"/>
          <w:szCs w:val="20"/>
        </w:rPr>
        <w:t>Η Αναθέτουσα Αρχή έχει το δικαίωμα να κηρύξει έκπτωτο τον Ανάδοχο αν δεν εκπληρώνει ή εκπληρώνει πλημμελώς τις συμβατικές του υποχρεώσεις ή παραβιάζει ουσιώδη όρο της Σύμβασης που θα υπογραφεί, ή εάν οι ρήτρες καθυστέρησης υπερβούν το 20% του συμβατικού τιμήματος, χωρίς να καταβάλει οποιαδήποτε αποζημίωση.</w:t>
      </w:r>
    </w:p>
    <w:p w:rsidR="002E72D2" w:rsidRPr="002E72D2" w:rsidRDefault="002E72D2" w:rsidP="002E72D2">
      <w:pPr>
        <w:pStyle w:val="af3"/>
        <w:tabs>
          <w:tab w:val="num" w:pos="720"/>
        </w:tabs>
        <w:ind w:left="426"/>
        <w:jc w:val="both"/>
        <w:rPr>
          <w:rFonts w:ascii="Verdana" w:hAnsi="Verdana"/>
          <w:sz w:val="20"/>
          <w:szCs w:val="20"/>
        </w:rPr>
      </w:pPr>
      <w:r w:rsidRPr="002E72D2">
        <w:rPr>
          <w:rFonts w:ascii="Verdana" w:hAnsi="Verdana"/>
          <w:sz w:val="20"/>
          <w:szCs w:val="20"/>
        </w:rPr>
        <w:t>Οι χρόνοι υπολογίζονται σε ημερολογιακές ημέρες, τα ποσά όπως προβλέπονται στη παρούσα (μη συμπεριλαμβανομένου ΦΠΑ) και οι προθεσμίες χωρίς μεταθέσεις.</w:t>
      </w:r>
    </w:p>
    <w:p w:rsidR="00934A2D" w:rsidRPr="002E72D2" w:rsidRDefault="002E72D2" w:rsidP="00934A2D">
      <w:pPr>
        <w:pStyle w:val="af3"/>
        <w:tabs>
          <w:tab w:val="num" w:pos="720"/>
        </w:tabs>
        <w:ind w:left="426"/>
        <w:jc w:val="both"/>
        <w:rPr>
          <w:rFonts w:ascii="Verdana" w:hAnsi="Verdana"/>
          <w:sz w:val="20"/>
          <w:szCs w:val="20"/>
        </w:rPr>
      </w:pPr>
      <w:r w:rsidRPr="002E72D2">
        <w:rPr>
          <w:rFonts w:ascii="Verdana" w:hAnsi="Verdana"/>
          <w:sz w:val="20"/>
          <w:szCs w:val="20"/>
        </w:rPr>
        <w:t xml:space="preserve">Οι ως άνω ρήτρες καθυστέρησης και με τους ίδιους όρους επιβάλλονται στην περίπτωση υπέρβασης τυχόν τμηματικών προθεσμιών ή μη ολοκλήρωσης φάσεων ή μη παράδοσης παραδοτέων όπως περιγράφονται στο χρονοδιάγραμμα του Έργου, από υπαιτιότητα του Αναδόχου. </w:t>
      </w:r>
    </w:p>
    <w:p w:rsidR="00934A2D" w:rsidRDefault="002E72D2" w:rsidP="002E72D2">
      <w:pPr>
        <w:pStyle w:val="af3"/>
        <w:tabs>
          <w:tab w:val="num" w:pos="720"/>
        </w:tabs>
        <w:ind w:left="426"/>
        <w:jc w:val="both"/>
        <w:rPr>
          <w:rFonts w:ascii="Verdana" w:hAnsi="Verdana"/>
          <w:sz w:val="20"/>
          <w:szCs w:val="20"/>
        </w:rPr>
      </w:pPr>
      <w:r w:rsidRPr="002E72D2">
        <w:rPr>
          <w:rFonts w:ascii="Verdana" w:hAnsi="Verdana"/>
          <w:sz w:val="20"/>
          <w:szCs w:val="20"/>
        </w:rPr>
        <w:t>Οι ρήτρες καθυστέρησης των παραδόσεων, θα επιβάλλονται με απόφαση της Αναθέτουσας Αρχής και θα παρακρατούνται από την επομένη πληρωμή του Αναδόχου ή θα καταβάλλονται από τον ίδιο ή θα καταπίπτουν από την Εγγύηση Καλής Εκτέλεσης.</w:t>
      </w:r>
    </w:p>
    <w:p w:rsidR="002E72D2" w:rsidRPr="002E72D2" w:rsidRDefault="002E72D2" w:rsidP="002E72D2">
      <w:pPr>
        <w:pStyle w:val="af3"/>
        <w:tabs>
          <w:tab w:val="num" w:pos="720"/>
        </w:tabs>
        <w:ind w:left="426"/>
        <w:jc w:val="both"/>
        <w:rPr>
          <w:rFonts w:ascii="Verdana" w:hAnsi="Verdana"/>
          <w:sz w:val="20"/>
          <w:szCs w:val="20"/>
        </w:rPr>
      </w:pPr>
      <w:r w:rsidRPr="002E72D2">
        <w:rPr>
          <w:rFonts w:ascii="Verdana" w:hAnsi="Verdana"/>
          <w:sz w:val="20"/>
          <w:szCs w:val="20"/>
        </w:rPr>
        <w:t>Με ίδια ως άνω απόφαση ανακαλούνται οι ρήτρες καθυστέρησης για τυχόν τμηματικές προθεσμίες μόνο αν το σύνολο των φάσεων του Έργου περατωθεί μέσα στη συνολική προθεσμία που προβλέπεται στο οριστικό χρονοδιάγραμμα. Οι ρήτρες καθυστέρησης που επιβάλλονται για υπέρβαση τμηματικών προθεσμιών, αν δεν ανακληθούν βαρύνουν τον Ανάδοχο επιπλέον των ρητρών λόγω υπέρβασης συνολικής προθεσμίας που έχουν επιβληθεί.</w:t>
      </w:r>
    </w:p>
    <w:p w:rsidR="002E72D2" w:rsidRPr="002E72D2" w:rsidRDefault="002E72D2" w:rsidP="002E72D2">
      <w:pPr>
        <w:pStyle w:val="af3"/>
        <w:tabs>
          <w:tab w:val="num" w:pos="720"/>
        </w:tabs>
        <w:ind w:left="426"/>
        <w:jc w:val="both"/>
        <w:rPr>
          <w:rFonts w:ascii="Verdana" w:hAnsi="Verdana"/>
          <w:sz w:val="20"/>
          <w:szCs w:val="20"/>
        </w:rPr>
      </w:pPr>
      <w:r w:rsidRPr="002E72D2">
        <w:rPr>
          <w:rFonts w:ascii="Verdana" w:hAnsi="Verdana"/>
          <w:sz w:val="20"/>
          <w:szCs w:val="20"/>
        </w:rPr>
        <w:t xml:space="preserve">Σε περίπτωση Ένωσης οι ως ανωτέρω ποινικές ρήτρες επιβάλλονται στα μέλη της Ένωσης, τα οποία συμφωνείται να ευθύνονται αλληλεγγύως και εις ολόκληρον. Οι ως άνω ποινικές ρήτρες επιβάλλονται σε όλα τα μέλη της Ένωσης. </w:t>
      </w:r>
    </w:p>
    <w:p w:rsidR="002E72D2" w:rsidRPr="002E72D2" w:rsidRDefault="002E72D2" w:rsidP="002E72D2">
      <w:pPr>
        <w:pStyle w:val="af3"/>
        <w:tabs>
          <w:tab w:val="num" w:pos="720"/>
        </w:tabs>
        <w:ind w:left="426"/>
        <w:jc w:val="both"/>
        <w:rPr>
          <w:rFonts w:ascii="Verdana" w:hAnsi="Verdana"/>
          <w:sz w:val="20"/>
          <w:szCs w:val="20"/>
        </w:rPr>
      </w:pPr>
      <w:r w:rsidRPr="002E72D2">
        <w:rPr>
          <w:rFonts w:ascii="Verdana" w:hAnsi="Verdana"/>
          <w:sz w:val="20"/>
          <w:szCs w:val="20"/>
        </w:rPr>
        <w:t>Σε περίπτωση έκπτωσης του Αναδόχου, η Αναθέτουσα Αρχή δικαιούται, κατά την κρίση της, να κρατήσει μέρος ή το σύνολο των παραδοτέων, καταβάλλοντας το αναλογούν συμβατικό τίμημα.</w:t>
      </w:r>
    </w:p>
    <w:p w:rsidR="002E72D2" w:rsidRPr="00FF4737" w:rsidRDefault="002E72D2" w:rsidP="00E4441F">
      <w:pPr>
        <w:pStyle w:val="af3"/>
        <w:numPr>
          <w:ilvl w:val="0"/>
          <w:numId w:val="48"/>
        </w:numPr>
        <w:tabs>
          <w:tab w:val="clear" w:pos="720"/>
          <w:tab w:val="num" w:pos="426"/>
          <w:tab w:val="num" w:pos="567"/>
        </w:tabs>
        <w:ind w:left="426" w:hanging="426"/>
        <w:jc w:val="both"/>
        <w:rPr>
          <w:rFonts w:ascii="Verdana" w:hAnsi="Verdana"/>
          <w:sz w:val="20"/>
          <w:szCs w:val="20"/>
        </w:rPr>
      </w:pPr>
      <w:r w:rsidRPr="00FF4737">
        <w:rPr>
          <w:rFonts w:ascii="Verdana" w:hAnsi="Verdana"/>
          <w:sz w:val="20"/>
          <w:szCs w:val="20"/>
        </w:rPr>
        <w:t xml:space="preserve">Για την απόρριψη παραδοτέων και την αντικατάσταση αυτών ισχύουν όσα </w:t>
      </w:r>
      <w:r w:rsidR="00FF4737" w:rsidRPr="00FF4737">
        <w:rPr>
          <w:rFonts w:ascii="Verdana" w:hAnsi="Verdana"/>
          <w:sz w:val="20"/>
          <w:szCs w:val="20"/>
        </w:rPr>
        <w:t>αναφέρονται στο άρθρο 12</w:t>
      </w:r>
      <w:r w:rsidRPr="00FF4737">
        <w:rPr>
          <w:rFonts w:ascii="Verdana" w:hAnsi="Verdana"/>
          <w:sz w:val="20"/>
          <w:szCs w:val="20"/>
        </w:rPr>
        <w:t xml:space="preserve"> της παρούσας</w:t>
      </w:r>
    </w:p>
    <w:p w:rsidR="002E72D2" w:rsidRPr="002E72D2" w:rsidRDefault="002E72D2" w:rsidP="002E72D2">
      <w:pPr>
        <w:pStyle w:val="af3"/>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21</w:t>
      </w:r>
      <w:r w:rsidRPr="002E72D2">
        <w:rPr>
          <w:rFonts w:ascii="Verdana" w:hAnsi="Verdana"/>
          <w:b/>
          <w:sz w:val="20"/>
          <w:szCs w:val="20"/>
        </w:rPr>
        <w:tab/>
        <w:t>Εγγυητικές Επιστολές</w:t>
      </w:r>
    </w:p>
    <w:p w:rsidR="002E72D2" w:rsidRPr="002E72D2" w:rsidRDefault="002E72D2" w:rsidP="00E4441F">
      <w:pPr>
        <w:pStyle w:val="af3"/>
        <w:numPr>
          <w:ilvl w:val="0"/>
          <w:numId w:val="50"/>
        </w:numPr>
        <w:jc w:val="both"/>
        <w:rPr>
          <w:rFonts w:ascii="Verdana" w:hAnsi="Verdana" w:cs="Tahoma"/>
          <w:color w:val="000000"/>
          <w:sz w:val="20"/>
          <w:szCs w:val="20"/>
        </w:rPr>
      </w:pPr>
      <w:r w:rsidRPr="002E72D2">
        <w:rPr>
          <w:rFonts w:ascii="Verdana" w:hAnsi="Verdana" w:cs="Tahoma"/>
          <w:color w:val="000000"/>
          <w:sz w:val="20"/>
          <w:szCs w:val="20"/>
        </w:rPr>
        <w:t>Οι εγγυητικές επιστολές πρέπει να ακολουθούν το υπόδειγμα του παραρτήματος του παρόντος διαγωνισμού.</w:t>
      </w:r>
    </w:p>
    <w:p w:rsidR="002E72D2" w:rsidRPr="002E72D2" w:rsidRDefault="002E72D2" w:rsidP="00E4441F">
      <w:pPr>
        <w:pStyle w:val="af3"/>
        <w:numPr>
          <w:ilvl w:val="0"/>
          <w:numId w:val="50"/>
        </w:numPr>
        <w:jc w:val="both"/>
        <w:rPr>
          <w:rFonts w:ascii="Verdana" w:hAnsi="Verdana" w:cs="Tahoma"/>
          <w:color w:val="000000"/>
          <w:sz w:val="20"/>
          <w:szCs w:val="20"/>
        </w:rPr>
      </w:pPr>
      <w:r w:rsidRPr="002E72D2">
        <w:rPr>
          <w:rFonts w:ascii="Verdana" w:hAnsi="Verdana" w:cs="Tahoma"/>
          <w:color w:val="000000"/>
          <w:sz w:val="20"/>
          <w:szCs w:val="20"/>
        </w:rPr>
        <w:t xml:space="preserve">Ο Ανάδοχος ως εγγύηση για την καλή και προσήκουσα εκτέλεση της Σύμβασης, την κάλυψη κάθε τυχόν οφειλής προς την Αναθέτουσα Αρχή και γενικά την πιστή τήρηση των όρων της Σύμβασης, θα προσκομίσει στην Αναθέτουσα Αρχή </w:t>
      </w:r>
      <w:r w:rsidRPr="002E72D2">
        <w:rPr>
          <w:rFonts w:ascii="Verdana" w:hAnsi="Verdana" w:cs="Tahoma"/>
          <w:b/>
          <w:color w:val="000000"/>
          <w:sz w:val="20"/>
          <w:szCs w:val="20"/>
        </w:rPr>
        <w:t>Εγγύηση Καλής Εκτέλεσης</w:t>
      </w:r>
      <w:r w:rsidRPr="002E72D2">
        <w:rPr>
          <w:rFonts w:ascii="Verdana" w:hAnsi="Verdana" w:cs="Tahoma"/>
          <w:color w:val="000000"/>
          <w:sz w:val="20"/>
          <w:szCs w:val="20"/>
        </w:rPr>
        <w:t>.</w:t>
      </w:r>
    </w:p>
    <w:p w:rsidR="002E72D2" w:rsidRPr="002E72D2" w:rsidRDefault="002E72D2" w:rsidP="002E72D2">
      <w:pPr>
        <w:suppressAutoHyphens/>
        <w:spacing w:after="120"/>
        <w:ind w:left="426"/>
        <w:jc w:val="both"/>
        <w:rPr>
          <w:rFonts w:ascii="Verdana" w:hAnsi="Verdana"/>
          <w:sz w:val="20"/>
          <w:szCs w:val="20"/>
        </w:rPr>
      </w:pPr>
      <w:r w:rsidRPr="002E72D2">
        <w:rPr>
          <w:rFonts w:ascii="Verdana" w:hAnsi="Verdana"/>
          <w:b/>
          <w:bCs/>
          <w:sz w:val="20"/>
          <w:szCs w:val="20"/>
        </w:rPr>
        <w:t xml:space="preserve">Εγγύηση καλής εκτέλεσης: </w:t>
      </w:r>
      <w:r w:rsidRPr="002E72D2">
        <w:rPr>
          <w:rFonts w:ascii="Verdana" w:hAnsi="Verdana"/>
          <w:sz w:val="20"/>
          <w:szCs w:val="20"/>
        </w:rPr>
        <w:t xml:space="preserve">Ο Ανάδοχος, αμέσως μετά την υπογραφή της σύμβασης και εντός τριάντα (30) ημερών και πάντως πριν την λήψη προκαταβολής, υποχρεούται να καταθέσει εγγυητική επιστολή καλής εκτέλεσης των όρων της σύμβασης ύψους </w:t>
      </w:r>
      <w:r w:rsidR="00C722E7">
        <w:rPr>
          <w:rFonts w:ascii="Verdana" w:hAnsi="Verdana"/>
          <w:sz w:val="20"/>
          <w:szCs w:val="20"/>
        </w:rPr>
        <w:t>5</w:t>
      </w:r>
      <w:r w:rsidRPr="002E72D2">
        <w:rPr>
          <w:rFonts w:ascii="Verdana" w:hAnsi="Verdana"/>
          <w:sz w:val="20"/>
          <w:szCs w:val="20"/>
        </w:rPr>
        <w:t>% επί της συμβατικής αξίας του έργου που αναλαμβάνει χωρίς τον ΦΠΑ, σύμφωνα με τα οριζόμενα στο άρθρο 25 του π.δ. 118/2007</w:t>
      </w:r>
      <w:r w:rsidR="00C722E7">
        <w:rPr>
          <w:rFonts w:ascii="Verdana" w:hAnsi="Verdana"/>
          <w:sz w:val="20"/>
          <w:szCs w:val="20"/>
        </w:rPr>
        <w:t xml:space="preserve">, διάρκειας </w:t>
      </w:r>
      <w:r w:rsidR="00FD0887">
        <w:rPr>
          <w:rFonts w:ascii="Verdana" w:hAnsi="Verdana"/>
          <w:sz w:val="20"/>
          <w:szCs w:val="20"/>
        </w:rPr>
        <w:t>8</w:t>
      </w:r>
      <w:r w:rsidR="00C722E7">
        <w:rPr>
          <w:rFonts w:ascii="Verdana" w:hAnsi="Verdana"/>
          <w:sz w:val="20"/>
          <w:szCs w:val="20"/>
        </w:rPr>
        <w:t xml:space="preserve"> μηνών</w:t>
      </w:r>
      <w:r w:rsidRPr="002E72D2">
        <w:rPr>
          <w:rFonts w:ascii="Verdana" w:hAnsi="Verdana"/>
          <w:sz w:val="20"/>
          <w:szCs w:val="20"/>
        </w:rPr>
        <w:t>. Σε περίπτωση παράβασης κάποιου όρου της σύμβασης ή πλημμελούς άσκησης των υποχρεώσεων του Αναδόχου, το ΕΚΤ/ΕΙΕ διατηρεί το δικαίωμα να προβεί σε καταγγελία της σύμβασης και αντικατάσταση του Αναδόχου ενώ ταυτόχρονα μπορεί να απαιτήσει κάθε άλλη ζημία, και να προχωρήσει σε έκπτωση της εγγύησης καλής εκτέλεσης.</w:t>
      </w:r>
    </w:p>
    <w:p w:rsidR="002E72D2" w:rsidRPr="002E72D2" w:rsidRDefault="002E72D2" w:rsidP="00E4441F">
      <w:pPr>
        <w:pStyle w:val="af3"/>
        <w:numPr>
          <w:ilvl w:val="0"/>
          <w:numId w:val="50"/>
        </w:numPr>
        <w:jc w:val="both"/>
        <w:rPr>
          <w:rFonts w:ascii="Verdana" w:hAnsi="Verdana" w:cs="Tahoma"/>
          <w:color w:val="000000"/>
          <w:sz w:val="20"/>
          <w:szCs w:val="20"/>
        </w:rPr>
      </w:pPr>
      <w:r w:rsidRPr="002E72D2">
        <w:rPr>
          <w:rFonts w:ascii="Verdana" w:hAnsi="Verdana" w:cs="Tahoma"/>
          <w:color w:val="000000"/>
          <w:sz w:val="20"/>
          <w:szCs w:val="20"/>
        </w:rPr>
        <w:t>Η Εγγυητική Επιστολή Καλής Εκτέλεσης, θα παραμείνει σε ισχύ στα χέρια της Αναθέτουσας Αρχής και θα επιστραφεί άτοκα στον Ανάδοχο μέσα σε προθεσμία τριάντα ημερών (30) από την οριστική (ποσοτική και ποιοτική) παραλαβή του Έργου και ύστερα από την εκκαθάριση τυχόν απαιτήσεων μεταξύ των Μερών.</w:t>
      </w:r>
    </w:p>
    <w:p w:rsidR="002E72D2" w:rsidRPr="002E72D2" w:rsidRDefault="002E72D2" w:rsidP="00E4441F">
      <w:pPr>
        <w:pStyle w:val="af3"/>
        <w:numPr>
          <w:ilvl w:val="0"/>
          <w:numId w:val="50"/>
        </w:numPr>
        <w:jc w:val="both"/>
        <w:rPr>
          <w:rFonts w:ascii="Verdana" w:hAnsi="Verdana" w:cs="Tahoma"/>
          <w:color w:val="000000"/>
          <w:sz w:val="20"/>
          <w:szCs w:val="20"/>
        </w:rPr>
      </w:pPr>
      <w:r w:rsidRPr="002E72D2">
        <w:rPr>
          <w:rFonts w:ascii="Verdana" w:hAnsi="Verdana" w:cs="Tahoma"/>
          <w:color w:val="000000"/>
          <w:sz w:val="20"/>
          <w:szCs w:val="20"/>
        </w:rPr>
        <w:t xml:space="preserve">Οι εγγυητικές επιστολές εκδίδονται από πιστωτικά ιδρύματα ή άλλα νομικά πρόσωπα που λειτουργούν νόμιμα στα κράτη – μέλη της Ευρωπαϊκής Ένωσης και έχουν αυτό το δικαίωμα σύμφωνα με τη νομοθεσία των κρατών – μελών. Εγγυητικές επιστολές που έχουν εκδοθεί στο εξωτερικό θα συνοδεύονται από επίσημη μετάφραση στην ελληνική γλώσσα. Σε περίπτωση που η απόδοση όρου της ξενόγλωσσης εγγυητικής επιστολής διαφέρει από την απόδοση της στην ελληνική, η ελληνική μετάφραση υπερισχύει του πρωτότυπου κειμένου. </w:t>
      </w:r>
    </w:p>
    <w:p w:rsidR="002E72D2" w:rsidRPr="002E72D2" w:rsidRDefault="002E72D2" w:rsidP="00E4441F">
      <w:pPr>
        <w:pStyle w:val="af3"/>
        <w:numPr>
          <w:ilvl w:val="0"/>
          <w:numId w:val="50"/>
        </w:numPr>
        <w:jc w:val="both"/>
        <w:rPr>
          <w:rFonts w:ascii="Verdana" w:hAnsi="Verdana" w:cs="Tahoma"/>
          <w:color w:val="000000"/>
          <w:sz w:val="20"/>
          <w:szCs w:val="20"/>
        </w:rPr>
      </w:pPr>
      <w:r w:rsidRPr="002E72D2">
        <w:rPr>
          <w:rFonts w:ascii="Verdana" w:hAnsi="Verdana" w:cs="Tahoma"/>
          <w:color w:val="000000"/>
          <w:sz w:val="20"/>
          <w:szCs w:val="20"/>
        </w:rPr>
        <w:t>Σε περίπτωση Ένωσης οικονομικών φορέων οι ως άνω εγγυήσεις μπορεί να καλύπτονται από μία ή από περισσότερες εγγυητικές επιστολές που θα αναφέρουν όλα τα μέλη της Ένωσης, το δε άθροισμα τους θα καλύπτει το συνολικό ποσό κάθε εγγυητικής επιστολής.</w:t>
      </w:r>
    </w:p>
    <w:p w:rsidR="002E72D2" w:rsidRPr="002E72D2" w:rsidRDefault="002E72D2" w:rsidP="00E4441F">
      <w:pPr>
        <w:numPr>
          <w:ilvl w:val="0"/>
          <w:numId w:val="50"/>
        </w:numPr>
        <w:spacing w:after="120"/>
        <w:jc w:val="both"/>
        <w:rPr>
          <w:rFonts w:ascii="Verdana" w:hAnsi="Verdana" w:cs="Tahoma"/>
          <w:color w:val="000000"/>
          <w:sz w:val="20"/>
          <w:szCs w:val="20"/>
        </w:rPr>
      </w:pPr>
      <w:r w:rsidRPr="002E72D2">
        <w:rPr>
          <w:rFonts w:ascii="Verdana" w:hAnsi="Verdana" w:cs="Tahoma"/>
          <w:color w:val="000000"/>
          <w:sz w:val="20"/>
          <w:szCs w:val="20"/>
        </w:rPr>
        <w:t xml:space="preserve">Επισημαίνεται ότι μετά την τροποποίηση που επέφερε ο ν. 4156/2013 άρθρο 4 παρ. 1α στο άρθρο 25 του ν. 3614/2007 «Η εγγύηση καλής εκτέλεσης που προβλέπεται από την ισχύουσα νομοθεσία ανάθεσης έργων, μελετών, προμηθειών και υπηρεσιών καλύπτει και την παροχή ισόποσης προκαταβολής προς τον ανάδοχο, χωρίς να απαιτείται η κατάθεση εγγύησης προκαταβολής. Στις περιπτώσεις που από την προκήρυξη προβλέπεται μεγαλύτερο ύψος προκαταβολής, αυτή λαμβάνεται με την κατάθεση από τον ανάδοχο εγγύησης προκαταβολής που θα καλύπτει τη διαφορά μεταξύ του ποσού της εγγύησης καλής εκτέλεσης και του ποσού της καταβαλλομένης προκαταβολής». </w:t>
      </w:r>
    </w:p>
    <w:p w:rsidR="002E72D2" w:rsidRPr="002E72D2" w:rsidRDefault="002E72D2" w:rsidP="002E72D2">
      <w:pPr>
        <w:pStyle w:val="af3"/>
        <w:jc w:val="both"/>
        <w:rPr>
          <w:rFonts w:ascii="Verdana" w:hAnsi="Verdana" w:cs="Tahoma"/>
          <w:color w:val="000000"/>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ΚΕΦΑΛΑΙΟ 7. Αθέτηση και Καταγγελία της Σύμβασης</w:t>
      </w: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22</w:t>
      </w:r>
      <w:r w:rsidRPr="002E72D2">
        <w:rPr>
          <w:rFonts w:ascii="Verdana" w:hAnsi="Verdana"/>
          <w:b/>
          <w:sz w:val="20"/>
          <w:szCs w:val="20"/>
        </w:rPr>
        <w:tab/>
        <w:t>Καταγγελία εκ μέρους του ΕΚΤ/ΕΙΕ</w:t>
      </w:r>
    </w:p>
    <w:p w:rsidR="002E72D2" w:rsidRPr="002E72D2" w:rsidRDefault="002E72D2" w:rsidP="00E4441F">
      <w:pPr>
        <w:pStyle w:val="af3"/>
        <w:numPr>
          <w:ilvl w:val="0"/>
          <w:numId w:val="46"/>
        </w:numPr>
        <w:tabs>
          <w:tab w:val="clear" w:pos="360"/>
        </w:tabs>
        <w:ind w:left="567" w:hanging="567"/>
        <w:jc w:val="both"/>
        <w:rPr>
          <w:rFonts w:ascii="Verdana" w:hAnsi="Verdana" w:cs="Tahoma"/>
          <w:color w:val="000000"/>
          <w:sz w:val="20"/>
          <w:szCs w:val="20"/>
        </w:rPr>
      </w:pPr>
      <w:r w:rsidRPr="002E72D2">
        <w:rPr>
          <w:rFonts w:ascii="Verdana" w:hAnsi="Verdana" w:cs="Tahoma"/>
          <w:color w:val="000000"/>
          <w:sz w:val="20"/>
          <w:szCs w:val="20"/>
        </w:rPr>
        <w:t xml:space="preserve">Η παρούσα σύμβαση δύναται να λυθεί μονομερώς με καταγγελία του ΕΚΤ/ΕΙΕ μόνο για σπουδαίο λόγο. Σπουδαίοι λόγοι καταγγελίας της Σύμβασης εκ μέρους του ΕΚΤ/ΕΙΕ είναι α. η παράβαση οποιουδήποτε όρου της παρούσας, β. οι προβλεπόμενοι από το ισχύον θεσμικό πλαίσιο λόγοι που αναφέρονται ως λόγοι καταγγελίας και γ. οποιεσδήποτε από τις ακόλουθες περιπτώσεις: </w:t>
      </w:r>
    </w:p>
    <w:p w:rsidR="002E72D2" w:rsidRPr="002E72D2" w:rsidRDefault="002E72D2" w:rsidP="002E72D2">
      <w:pPr>
        <w:spacing w:after="120"/>
        <w:ind w:left="900" w:hanging="333"/>
        <w:jc w:val="both"/>
        <w:rPr>
          <w:rFonts w:ascii="Verdana" w:hAnsi="Verdana"/>
          <w:sz w:val="20"/>
          <w:szCs w:val="20"/>
        </w:rPr>
      </w:pPr>
      <w:r w:rsidRPr="002E72D2">
        <w:rPr>
          <w:rFonts w:ascii="Verdana" w:hAnsi="Verdana"/>
          <w:sz w:val="20"/>
          <w:szCs w:val="20"/>
          <w:lang w:val="en-US"/>
        </w:rPr>
        <w:t>i</w:t>
      </w:r>
      <w:r w:rsidRPr="002E72D2">
        <w:rPr>
          <w:rFonts w:ascii="Verdana" w:hAnsi="Verdana"/>
          <w:sz w:val="20"/>
          <w:szCs w:val="20"/>
        </w:rPr>
        <w:t>)</w:t>
      </w:r>
      <w:r w:rsidRPr="002E72D2">
        <w:rPr>
          <w:rFonts w:ascii="Verdana" w:hAnsi="Verdana"/>
          <w:sz w:val="20"/>
          <w:szCs w:val="20"/>
        </w:rPr>
        <w:tab/>
        <w:t>Εφόσον δεν πληρούνται οι προδιαγραφές του εκάστοτε παραδοτέου και ο Ανάδοχος δεν εκπληρώνει εγκαίρως και προσηκόντως τις έναντι του ΕΚΤ/ΕΙΕ συμβατικές υποχρεώσεις του.</w:t>
      </w:r>
    </w:p>
    <w:p w:rsidR="002E72D2" w:rsidRPr="002E72D2" w:rsidRDefault="002E72D2" w:rsidP="002E72D2">
      <w:pPr>
        <w:spacing w:after="120"/>
        <w:ind w:left="900" w:hanging="333"/>
        <w:jc w:val="both"/>
        <w:rPr>
          <w:rFonts w:ascii="Verdana" w:hAnsi="Verdana"/>
          <w:sz w:val="20"/>
          <w:szCs w:val="20"/>
        </w:rPr>
      </w:pPr>
      <w:r w:rsidRPr="002E72D2">
        <w:rPr>
          <w:rFonts w:ascii="Verdana" w:hAnsi="Verdana"/>
          <w:sz w:val="20"/>
          <w:szCs w:val="20"/>
          <w:lang w:val="en-US"/>
        </w:rPr>
        <w:t>ii</w:t>
      </w:r>
      <w:r w:rsidRPr="002E72D2">
        <w:rPr>
          <w:rFonts w:ascii="Verdana" w:hAnsi="Verdana"/>
          <w:sz w:val="20"/>
          <w:szCs w:val="20"/>
        </w:rPr>
        <w:t>)</w:t>
      </w:r>
      <w:r w:rsidRPr="002E72D2">
        <w:rPr>
          <w:rFonts w:ascii="Verdana" w:hAnsi="Verdana"/>
          <w:sz w:val="20"/>
          <w:szCs w:val="20"/>
        </w:rPr>
        <w:tab/>
        <w:t>Εφόσον εκδίδεται τελεσίδικη απόφαση κατά του Αναδόχου για αδίκημα σχετικό με την άσκηση του επαγγέλματός του. Σε περίπτωση έκδοσης αμετάκλητης καταδικαστικής απόφασης εις βάρος του νομίμου εκπροσώπου του για κάποιο από τα αναφερόμενα στο άρθρο 43 παρ. 1 του π.δ. 60/2007, ο Ανάδοχος κηρύσσεται έκπτωτος από τη σύμβαση με απόφαση της Αναθέτουσας Αρχής.</w:t>
      </w:r>
    </w:p>
    <w:p w:rsidR="002E72D2" w:rsidRPr="002E72D2" w:rsidRDefault="002E72D2" w:rsidP="00E4441F">
      <w:pPr>
        <w:pStyle w:val="af3"/>
        <w:numPr>
          <w:ilvl w:val="0"/>
          <w:numId w:val="46"/>
        </w:numPr>
        <w:tabs>
          <w:tab w:val="clear" w:pos="360"/>
        </w:tabs>
        <w:ind w:left="567" w:hanging="567"/>
        <w:jc w:val="both"/>
        <w:rPr>
          <w:rFonts w:ascii="Verdana" w:hAnsi="Verdana" w:cs="Tahoma"/>
          <w:color w:val="000000"/>
          <w:sz w:val="20"/>
          <w:szCs w:val="20"/>
        </w:rPr>
      </w:pPr>
      <w:r w:rsidRPr="002E72D2">
        <w:rPr>
          <w:rFonts w:ascii="Verdana" w:hAnsi="Verdana" w:cs="Tahoma"/>
          <w:color w:val="000000"/>
          <w:sz w:val="20"/>
          <w:szCs w:val="20"/>
        </w:rPr>
        <w:t>Τα αποτελέσματα της καταγγελίας επέρχονται από την περιέλευση στον Ανάδοχο εκ μέρους του ΕΚΤ/ΕΙΕ της καταγγελίας. Κατ’ εξαίρεση, το ΕΚΤ/ΕΙΕ δύναται, κατ’ ενάσκηση διακριτικής της ευχέρειας, για όσες από τις περιπτώσεις καταγγελίας είναι αυτό δυνατό, να τάξει εύλογη (κατ’ αυτήν) προθεσμία θεραπείας της παραβάσεως, οπότε τα αποτελέσματα της καταγγελίας επέρχονται αυτόματα με την πάροδο της ταχθείσας προθεσμίας, εκτός εάν το ΕΚΤ/ΕΙΕ γνωστοποιήσει εγγράφως προς τον Ανάδοχο ότι θεωρεί την παράβαση θεραπευθείσα.</w:t>
      </w:r>
    </w:p>
    <w:p w:rsidR="002E72D2" w:rsidRPr="002E72D2" w:rsidRDefault="002E72D2" w:rsidP="00E4441F">
      <w:pPr>
        <w:pStyle w:val="af3"/>
        <w:numPr>
          <w:ilvl w:val="0"/>
          <w:numId w:val="46"/>
        </w:numPr>
        <w:tabs>
          <w:tab w:val="clear" w:pos="360"/>
        </w:tabs>
        <w:ind w:left="567" w:hanging="567"/>
        <w:jc w:val="both"/>
        <w:rPr>
          <w:rFonts w:ascii="Verdana" w:hAnsi="Verdana" w:cs="Tahoma"/>
          <w:color w:val="000000"/>
          <w:sz w:val="20"/>
          <w:szCs w:val="20"/>
        </w:rPr>
      </w:pPr>
      <w:r w:rsidRPr="002E72D2">
        <w:rPr>
          <w:rFonts w:ascii="Verdana" w:hAnsi="Verdana" w:cs="Tahoma"/>
          <w:color w:val="000000"/>
          <w:sz w:val="20"/>
          <w:szCs w:val="20"/>
        </w:rPr>
        <w:t>Με την μετά από καταγγελία του ΕΚΤ/ΕΙΕ λύση της Σύμβασης, ο Ανάδοχος υποχρεούται μετά από αίτηση του ΕΚΤ/ΕΙΕ:</w:t>
      </w:r>
    </w:p>
    <w:p w:rsidR="002E72D2" w:rsidRPr="002E72D2" w:rsidRDefault="002E72D2" w:rsidP="002E72D2">
      <w:pPr>
        <w:pStyle w:val="25"/>
        <w:tabs>
          <w:tab w:val="left" w:pos="993"/>
        </w:tabs>
        <w:spacing w:after="120"/>
        <w:ind w:left="900" w:hanging="360"/>
        <w:jc w:val="both"/>
        <w:rPr>
          <w:rFonts w:ascii="Verdana" w:hAnsi="Verdana"/>
          <w:sz w:val="20"/>
          <w:szCs w:val="20"/>
        </w:rPr>
      </w:pPr>
      <w:r w:rsidRPr="002E72D2">
        <w:rPr>
          <w:rFonts w:ascii="Verdana" w:hAnsi="Verdana"/>
          <w:sz w:val="20"/>
          <w:szCs w:val="20"/>
        </w:rPr>
        <w:t>α)</w:t>
      </w:r>
      <w:r w:rsidRPr="002E72D2">
        <w:rPr>
          <w:rFonts w:ascii="Verdana" w:hAnsi="Verdana"/>
          <w:sz w:val="20"/>
          <w:szCs w:val="20"/>
        </w:rPr>
        <w:tab/>
        <w:t>Να απόσχει από τη διενέργεια οποιασδήποτε εργασίας, έργου, παροχής υπηρεσιών ή εκτέλεσης υποχρεώσεώς του που πηγάζει από τη Σύμβαση, πλην εκείνων που επιβάλλονται για την διασφάλιση προϊόντων, εργασιών και εγκαταστάσεων.</w:t>
      </w:r>
    </w:p>
    <w:p w:rsidR="002E72D2" w:rsidRPr="002E72D2" w:rsidRDefault="002E72D2" w:rsidP="002E72D2">
      <w:pPr>
        <w:pStyle w:val="25"/>
        <w:tabs>
          <w:tab w:val="left" w:pos="993"/>
        </w:tabs>
        <w:spacing w:after="120"/>
        <w:ind w:left="900" w:hanging="360"/>
        <w:jc w:val="both"/>
        <w:rPr>
          <w:rFonts w:ascii="Verdana" w:hAnsi="Verdana"/>
          <w:sz w:val="20"/>
          <w:szCs w:val="20"/>
        </w:rPr>
      </w:pPr>
      <w:r w:rsidRPr="002E72D2">
        <w:rPr>
          <w:rFonts w:ascii="Verdana" w:hAnsi="Verdana"/>
          <w:sz w:val="20"/>
          <w:szCs w:val="20"/>
        </w:rPr>
        <w:t>β)</w:t>
      </w:r>
      <w:r w:rsidRPr="002E72D2">
        <w:rPr>
          <w:rFonts w:ascii="Verdana" w:hAnsi="Verdana"/>
          <w:sz w:val="20"/>
          <w:szCs w:val="20"/>
        </w:rPr>
        <w:tab/>
        <w:t>Να παραδώσει, σε χρόνο που θα προσδιορίσει το ΕΚΤ/ΕΙΕ, όποιο έργο ή εργασία (ολοκληρωμένο ή μη) έχει εκπονήσει ή έχει στην κατοχή του καθώς και τα πάσης φύσεως υποστηρικτικά έγγραφα και μέσα (μαγνητικά ή μη).</w:t>
      </w:r>
    </w:p>
    <w:p w:rsidR="002E72D2" w:rsidRPr="002E72D2" w:rsidRDefault="002E72D2" w:rsidP="002E72D2">
      <w:pPr>
        <w:pStyle w:val="25"/>
        <w:tabs>
          <w:tab w:val="left" w:pos="993"/>
        </w:tabs>
        <w:spacing w:after="120"/>
        <w:ind w:left="900" w:hanging="360"/>
        <w:jc w:val="both"/>
        <w:rPr>
          <w:rFonts w:ascii="Verdana" w:hAnsi="Verdana"/>
          <w:sz w:val="20"/>
          <w:szCs w:val="20"/>
        </w:rPr>
      </w:pPr>
      <w:r w:rsidRPr="002E72D2">
        <w:rPr>
          <w:rFonts w:ascii="Verdana" w:hAnsi="Verdana"/>
          <w:sz w:val="20"/>
          <w:szCs w:val="20"/>
        </w:rPr>
        <w:t>γ)</w:t>
      </w:r>
      <w:r w:rsidRPr="002E72D2">
        <w:rPr>
          <w:rFonts w:ascii="Verdana" w:hAnsi="Verdana"/>
          <w:sz w:val="20"/>
          <w:szCs w:val="20"/>
        </w:rPr>
        <w:tab/>
        <w:t>Να παραδώσει στο ΕΚΤ/ΕΙΕ κάθε εξοπλισμό, υλικά ή άλλα αγαθά που αφορούν άμεσα ή έμμεσα το Έργο και ευρίσκονται στην κατοχή του.</w:t>
      </w:r>
    </w:p>
    <w:p w:rsidR="002E72D2" w:rsidRPr="002E72D2" w:rsidRDefault="002E72D2" w:rsidP="002E72D2">
      <w:pPr>
        <w:pStyle w:val="25"/>
        <w:tabs>
          <w:tab w:val="left" w:pos="993"/>
        </w:tabs>
        <w:spacing w:after="120"/>
        <w:ind w:left="900" w:hanging="36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23</w:t>
      </w:r>
      <w:r w:rsidRPr="002E72D2">
        <w:rPr>
          <w:rFonts w:ascii="Verdana" w:hAnsi="Verdana"/>
          <w:b/>
          <w:sz w:val="20"/>
          <w:szCs w:val="20"/>
        </w:rPr>
        <w:tab/>
        <w:t>Καταγγελία εκ μέρους του Αναδόχου</w:t>
      </w:r>
    </w:p>
    <w:p w:rsidR="002E72D2" w:rsidRPr="002E72D2" w:rsidRDefault="002E72D2" w:rsidP="00E4441F">
      <w:pPr>
        <w:numPr>
          <w:ilvl w:val="0"/>
          <w:numId w:val="37"/>
        </w:numPr>
        <w:tabs>
          <w:tab w:val="clear" w:pos="720"/>
          <w:tab w:val="num" w:pos="540"/>
        </w:tabs>
        <w:spacing w:after="120"/>
        <w:ind w:left="540" w:hanging="540"/>
        <w:jc w:val="both"/>
        <w:rPr>
          <w:rFonts w:ascii="Verdana" w:hAnsi="Verdana"/>
          <w:sz w:val="20"/>
          <w:szCs w:val="20"/>
        </w:rPr>
      </w:pPr>
      <w:r w:rsidRPr="002E72D2">
        <w:rPr>
          <w:rFonts w:ascii="Verdana" w:hAnsi="Verdana"/>
          <w:sz w:val="20"/>
          <w:szCs w:val="20"/>
        </w:rPr>
        <w:t>Η παρούσα σύμβαση δύναται να λυθεί μονομερώς με καταγγελία του Αναδόχου μόνο για σπουδαίο λόγο. Σπουδαίοι λόγοι καταγγελίας της Σύμβασης εκ μέρους του Αναδόχου είναι α. η παράβαση οποιουδήποτε όρου της παρούσας, β. οι προβλεπόμενοι  από το ισχύον θεσμικό πλαίσιο λόγοι που αναφέρονται ως λόγοι καταγγελίας και γ. όταν το ΕΚΤ δεν εκπληρώνει εγκαίρως και προσηκόντως τις έναντι του Αναδόχου συμβατικές και οικονομικές του υποχρεώσεις και</w:t>
      </w:r>
    </w:p>
    <w:p w:rsidR="002E72D2" w:rsidRPr="002E72D2" w:rsidRDefault="002E72D2" w:rsidP="00E4441F">
      <w:pPr>
        <w:numPr>
          <w:ilvl w:val="0"/>
          <w:numId w:val="37"/>
        </w:numPr>
        <w:tabs>
          <w:tab w:val="clear" w:pos="720"/>
          <w:tab w:val="num" w:pos="540"/>
        </w:tabs>
        <w:spacing w:after="120"/>
        <w:ind w:left="540" w:hanging="540"/>
        <w:jc w:val="both"/>
        <w:rPr>
          <w:rFonts w:ascii="Verdana" w:hAnsi="Verdana"/>
          <w:sz w:val="20"/>
          <w:szCs w:val="20"/>
        </w:rPr>
      </w:pPr>
      <w:r w:rsidRPr="002E72D2">
        <w:rPr>
          <w:rFonts w:ascii="Verdana" w:hAnsi="Verdana"/>
          <w:sz w:val="20"/>
          <w:szCs w:val="20"/>
        </w:rPr>
        <w:t>Τα αποτελέσματα της καταγγελίας επέρχονται από την περιέλευση στο ΕΚΤ εκ μέρους του Αναδόχου της καταγγελίας. Κατ’ εξαίρεση, ο Ανάδοχος δύναται, κατ’ ενάσκηση διακριτικής της ευχέρειας, για όσες από τις περιπτώσεις καταγγελίας είναι αυτό δυνατό, να τάξει εύλογη (κατ’ αυτήν) προθεσμία θεραπείας της παραβάσεως, οπότε τα αποτελέσματα της καταγγελίας επέρχονται αυτόματα με την πάροδο της ταχθείσας προθεσμίας, εκτός εάν ο Ανάδοχος γνωστοποιήσει εγγράφως προς το ΕΚΤ/ΕΙΕ ότι θεωρεί την παράβαση θεραπευθείσα.</w:t>
      </w:r>
    </w:p>
    <w:p w:rsidR="002E72D2" w:rsidRPr="002E72D2" w:rsidRDefault="002E72D2" w:rsidP="002E72D2">
      <w:pPr>
        <w:spacing w:after="12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24</w:t>
      </w:r>
      <w:r w:rsidRPr="002E72D2">
        <w:rPr>
          <w:rFonts w:ascii="Verdana" w:hAnsi="Verdana"/>
          <w:b/>
          <w:sz w:val="20"/>
          <w:szCs w:val="20"/>
        </w:rPr>
        <w:tab/>
        <w:t>Ανωτέρα Βία</w:t>
      </w:r>
    </w:p>
    <w:p w:rsidR="002E72D2" w:rsidRPr="002E72D2" w:rsidRDefault="002E72D2" w:rsidP="00E4441F">
      <w:pPr>
        <w:numPr>
          <w:ilvl w:val="0"/>
          <w:numId w:val="38"/>
        </w:numPr>
        <w:tabs>
          <w:tab w:val="clear" w:pos="720"/>
          <w:tab w:val="num" w:pos="540"/>
        </w:tabs>
        <w:spacing w:after="120"/>
        <w:ind w:left="540" w:hanging="540"/>
        <w:jc w:val="both"/>
        <w:rPr>
          <w:rFonts w:ascii="Verdana" w:hAnsi="Verdana"/>
          <w:sz w:val="20"/>
          <w:szCs w:val="20"/>
        </w:rPr>
      </w:pPr>
      <w:r w:rsidRPr="002E72D2">
        <w:rPr>
          <w:rFonts w:ascii="Verdana" w:hAnsi="Verdana"/>
          <w:sz w:val="20"/>
          <w:szCs w:val="20"/>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2E72D2" w:rsidRPr="002E72D2" w:rsidRDefault="002E72D2" w:rsidP="00E4441F">
      <w:pPr>
        <w:numPr>
          <w:ilvl w:val="0"/>
          <w:numId w:val="38"/>
        </w:numPr>
        <w:tabs>
          <w:tab w:val="clear" w:pos="720"/>
          <w:tab w:val="num" w:pos="540"/>
        </w:tabs>
        <w:spacing w:after="120"/>
        <w:ind w:left="540" w:hanging="540"/>
        <w:jc w:val="both"/>
        <w:rPr>
          <w:rFonts w:ascii="Verdana" w:hAnsi="Verdana"/>
          <w:sz w:val="20"/>
          <w:szCs w:val="20"/>
        </w:rPr>
      </w:pPr>
      <w:r w:rsidRPr="002E72D2">
        <w:rPr>
          <w:rFonts w:ascii="Verdana" w:hAnsi="Verdana"/>
          <w:sz w:val="20"/>
          <w:szCs w:val="20"/>
        </w:rPr>
        <w:t>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το ΕΚΤ/ΕΙΕ τους σχετικούς λόγους και περιστατικά εντός αποσβεστικής προθεσμίας δέκα (10) εργασίμων ημερών από τότε που συνέβησαν, προσκομίζοντας τα απαραίτητα αποδεικτικά στοιχεία. Το ΕΚΤ/ΕΙΕ υποχρεούται να απαντήσει εντός δέκα (10) περαιτέρω εργασίμων ημερών στο σχετικό αίτημα του Αναδόχου, διαφορετικά, με την πάροδο άπρακτης της προθεσμίας, τεκμαίρεται μη αποδοχή του αιτήματος.</w:t>
      </w:r>
    </w:p>
    <w:p w:rsidR="002E72D2" w:rsidRPr="002E72D2" w:rsidRDefault="002E72D2" w:rsidP="002E72D2">
      <w:pPr>
        <w:spacing w:after="12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ΚΕΦΑΛΑΙΟ 8. Γενικοί Όροι – Επίλυση Διαφορών</w:t>
      </w: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25</w:t>
      </w:r>
      <w:r w:rsidRPr="002E72D2">
        <w:rPr>
          <w:rFonts w:ascii="Verdana" w:hAnsi="Verdana"/>
          <w:b/>
          <w:sz w:val="20"/>
          <w:szCs w:val="20"/>
        </w:rPr>
        <w:tab/>
        <w:t>Γενικοί Όροι</w:t>
      </w:r>
    </w:p>
    <w:p w:rsidR="002E72D2" w:rsidRPr="002E72D2" w:rsidRDefault="002E72D2" w:rsidP="00E4441F">
      <w:pPr>
        <w:numPr>
          <w:ilvl w:val="0"/>
          <w:numId w:val="47"/>
        </w:numPr>
        <w:tabs>
          <w:tab w:val="clear" w:pos="720"/>
        </w:tabs>
        <w:spacing w:after="120"/>
        <w:ind w:left="567" w:hanging="567"/>
        <w:jc w:val="both"/>
        <w:rPr>
          <w:rFonts w:ascii="Verdana" w:hAnsi="Verdana"/>
          <w:sz w:val="20"/>
          <w:szCs w:val="20"/>
        </w:rPr>
      </w:pPr>
      <w:r w:rsidRPr="002E72D2">
        <w:rPr>
          <w:rFonts w:ascii="Verdana" w:hAnsi="Verdana"/>
          <w:sz w:val="20"/>
          <w:szCs w:val="20"/>
        </w:rPr>
        <w:t>Καμία τροποποίηση αυτής της Σύμβασης δε θα ισχύει, πλην αν γίνεται γραπτώς και υπογράφεται από προσηκόντως εξουσιοδοτημένους αντιπροσώπους του ΕΚΤ και του Αναδόχου. Τυχόν τροποποιήσεις της παρούσας τελούν υπό την εποπτεία της ΕΥΔ ΕΠ ΨΣ. Όριο δε της τροποποίησης αποτελεί η μη ουσιώδης μεταβολή των όρων της προκήρυξης, της πράξης κατακύρωσης, του προκηρυσσόμενου αντικειμένου, της προσφοράς του Αναδόχου και η πράξη τροποποίησης πρέπει να είναι επαρκώς αιτιολογημένη.</w:t>
      </w:r>
    </w:p>
    <w:p w:rsidR="002E72D2" w:rsidRPr="002E72D2" w:rsidRDefault="002E72D2" w:rsidP="00E4441F">
      <w:pPr>
        <w:numPr>
          <w:ilvl w:val="0"/>
          <w:numId w:val="47"/>
        </w:numPr>
        <w:tabs>
          <w:tab w:val="clear" w:pos="720"/>
        </w:tabs>
        <w:spacing w:after="120"/>
        <w:ind w:left="567" w:hanging="567"/>
        <w:jc w:val="both"/>
        <w:rPr>
          <w:rFonts w:ascii="Verdana" w:hAnsi="Verdana"/>
          <w:sz w:val="20"/>
          <w:szCs w:val="20"/>
        </w:rPr>
      </w:pPr>
      <w:r w:rsidRPr="002E72D2">
        <w:rPr>
          <w:rFonts w:ascii="Verdana" w:hAnsi="Verdana"/>
          <w:sz w:val="20"/>
          <w:szCs w:val="20"/>
        </w:rPr>
        <w:t>Αν κάποιος όρος αυτής της Σύμβασης που δεν είναι ουσιώδης, κριθεί παράνομος ή ανίσχυρος, το έγκυρο ή η ισχύς της λοιπής συμφωνίας δε θα πληγεί.</w:t>
      </w:r>
    </w:p>
    <w:p w:rsidR="002E72D2" w:rsidRPr="002E72D2" w:rsidRDefault="002E72D2" w:rsidP="00E4441F">
      <w:pPr>
        <w:numPr>
          <w:ilvl w:val="0"/>
          <w:numId w:val="47"/>
        </w:numPr>
        <w:tabs>
          <w:tab w:val="clear" w:pos="720"/>
        </w:tabs>
        <w:spacing w:after="120"/>
        <w:ind w:left="567" w:hanging="567"/>
        <w:jc w:val="both"/>
        <w:rPr>
          <w:rFonts w:ascii="Verdana" w:hAnsi="Verdana"/>
          <w:sz w:val="20"/>
          <w:szCs w:val="20"/>
        </w:rPr>
      </w:pPr>
      <w:r w:rsidRPr="002E72D2">
        <w:rPr>
          <w:rFonts w:ascii="Verdana" w:hAnsi="Verdana"/>
          <w:sz w:val="20"/>
          <w:szCs w:val="20"/>
        </w:rPr>
        <w:t>Η παραίτηση ή η τροποποίηση από οποιονδήποτε συμβαλλόμενο οποιουδήποτε δικαιώματος ή όρου της παρούσας Σύμβασης, δε θα καθιστά ανίσχυρο και δε θα τροποποιεί κάποιον άλλο όρο της Σύμβασης. Η παράλειψη κάποιου συμβαλλόμενου μέρους, να επιμείνει, σε μία ή περισσότερες περιπτώσεις, για την εκτέλεση κάποιων όρων αυτής της Σύμβασης δε θα θεωρείται ως παραίτηση ή εγκατάλειψη του δικαιώματος αυτού.</w:t>
      </w:r>
    </w:p>
    <w:p w:rsidR="002E72D2" w:rsidRPr="002E72D2" w:rsidRDefault="002E72D2" w:rsidP="00E4441F">
      <w:pPr>
        <w:numPr>
          <w:ilvl w:val="0"/>
          <w:numId w:val="47"/>
        </w:numPr>
        <w:tabs>
          <w:tab w:val="clear" w:pos="720"/>
        </w:tabs>
        <w:spacing w:after="120"/>
        <w:ind w:left="567" w:hanging="567"/>
        <w:jc w:val="both"/>
        <w:rPr>
          <w:rFonts w:ascii="Verdana" w:hAnsi="Verdana"/>
          <w:sz w:val="20"/>
          <w:szCs w:val="20"/>
        </w:rPr>
      </w:pPr>
      <w:r w:rsidRPr="002E72D2">
        <w:rPr>
          <w:rFonts w:ascii="Verdana" w:hAnsi="Verdana"/>
          <w:sz w:val="20"/>
          <w:szCs w:val="20"/>
        </w:rPr>
        <w:t>Ο Ανάδοχος δεν μπορεί να εκχωρήσει αυτή την Σύμβαση ούτε οποιοδήποτε προϊόν που αυτή αφορά χωρίς την γραπτή συγκατάθεση του ΕΚΤ/ΕΙΕ.</w:t>
      </w:r>
    </w:p>
    <w:p w:rsidR="002E72D2" w:rsidRPr="002E72D2" w:rsidRDefault="002E72D2" w:rsidP="00E4441F">
      <w:pPr>
        <w:numPr>
          <w:ilvl w:val="0"/>
          <w:numId w:val="47"/>
        </w:numPr>
        <w:tabs>
          <w:tab w:val="clear" w:pos="720"/>
        </w:tabs>
        <w:spacing w:after="120"/>
        <w:ind w:left="567" w:hanging="567"/>
        <w:jc w:val="both"/>
        <w:rPr>
          <w:rFonts w:ascii="Verdana" w:hAnsi="Verdana"/>
          <w:sz w:val="20"/>
          <w:szCs w:val="20"/>
        </w:rPr>
      </w:pPr>
      <w:r w:rsidRPr="002E72D2">
        <w:rPr>
          <w:rFonts w:ascii="Verdana" w:hAnsi="Verdana"/>
          <w:sz w:val="20"/>
          <w:szCs w:val="20"/>
        </w:rPr>
        <w:t>Μετά την υπογραφή της Σύμβασης, η Αναθέτουσα Αρχή δύναται να προβεί στη διαδικασία διαπραγματεύσεων με τον Ανάδοχο για την επέκταση της σύμβασης ή σύναψη νέας, στο πλαίσιο της δυνατότητας προαιρέσεως της Αναθέτουσας Αρχής, ή σύναψη νέας κατά την έννοια του άρθρου 25 παρ. 4 εδάφιο (β) του Π.Δ. 60/2007, που θα αφορά νέα έργα ή νέες υπηρεσίες που συνίστανται στην επανάληψη παρόμοιων έργων ή υπηρεσιών οι οποίες αποτέλεσαν αντικείμενο της αρχικής σύμβασης.</w:t>
      </w:r>
    </w:p>
    <w:p w:rsidR="002E72D2" w:rsidRPr="002E72D2" w:rsidRDefault="002E72D2" w:rsidP="00E4441F">
      <w:pPr>
        <w:numPr>
          <w:ilvl w:val="0"/>
          <w:numId w:val="47"/>
        </w:numPr>
        <w:tabs>
          <w:tab w:val="clear" w:pos="720"/>
          <w:tab w:val="num" w:pos="540"/>
        </w:tabs>
        <w:spacing w:after="120"/>
        <w:ind w:left="567" w:hanging="567"/>
        <w:jc w:val="both"/>
        <w:rPr>
          <w:rFonts w:ascii="Verdana" w:hAnsi="Verdana"/>
          <w:sz w:val="20"/>
          <w:szCs w:val="20"/>
        </w:rPr>
      </w:pPr>
      <w:r w:rsidRPr="002E72D2">
        <w:rPr>
          <w:rFonts w:ascii="Verdana" w:hAnsi="Verdana"/>
          <w:sz w:val="20"/>
          <w:szCs w:val="20"/>
        </w:rPr>
        <w:t xml:space="preserve">Στην ανωτέρω περίπτωση, </w:t>
      </w:r>
    </w:p>
    <w:p w:rsidR="002E72D2" w:rsidRPr="002E72D2" w:rsidRDefault="002E72D2" w:rsidP="002E72D2">
      <w:pPr>
        <w:spacing w:after="120"/>
        <w:ind w:left="900" w:hanging="333"/>
        <w:jc w:val="both"/>
        <w:rPr>
          <w:rFonts w:ascii="Verdana" w:hAnsi="Verdana"/>
          <w:sz w:val="20"/>
          <w:szCs w:val="20"/>
        </w:rPr>
      </w:pPr>
      <w:r w:rsidRPr="002E72D2">
        <w:rPr>
          <w:rFonts w:ascii="Verdana" w:hAnsi="Verdana"/>
          <w:sz w:val="20"/>
          <w:szCs w:val="20"/>
        </w:rPr>
        <w:t>α)</w:t>
      </w:r>
      <w:r w:rsidRPr="002E72D2">
        <w:rPr>
          <w:rFonts w:ascii="Verdana" w:hAnsi="Verdana"/>
          <w:sz w:val="20"/>
          <w:szCs w:val="20"/>
        </w:rPr>
        <w:tab/>
        <w:t xml:space="preserve">η πρόσθετη αμοιβή του αναδόχου για τα έργα ή τις υπηρεσίες αυτές θα υπολογίζεται με βάση τις κοστολογήσεις της αρχικής σύμβασης οι οποίες δεν αναπροσαρμόζονται. Εφόσον για τα έργα αυτά ή τις υπηρεσίες αυτές δεν είχε προβλεφθεί κοστολόγηση στην αρχική σύμβαση, τότε η πρόσθετη αμοιβή θα προσδιορισθεί με διαπραγμάτευση μεταξύ της Αναθέτουσας Αρχής και του Αναδόχου. </w:t>
      </w:r>
    </w:p>
    <w:p w:rsidR="002E72D2" w:rsidRPr="002E72D2" w:rsidRDefault="002E72D2" w:rsidP="002E72D2">
      <w:pPr>
        <w:spacing w:after="120"/>
        <w:ind w:left="900" w:hanging="333"/>
        <w:jc w:val="both"/>
        <w:rPr>
          <w:rFonts w:ascii="Verdana" w:hAnsi="Verdana"/>
          <w:sz w:val="20"/>
          <w:szCs w:val="20"/>
        </w:rPr>
      </w:pPr>
      <w:r w:rsidRPr="002E72D2">
        <w:rPr>
          <w:rFonts w:ascii="Verdana" w:hAnsi="Verdana"/>
          <w:sz w:val="20"/>
          <w:szCs w:val="20"/>
        </w:rPr>
        <w:t>β)</w:t>
      </w:r>
      <w:r w:rsidRPr="002E72D2">
        <w:rPr>
          <w:rFonts w:ascii="Verdana" w:hAnsi="Verdana"/>
          <w:sz w:val="20"/>
          <w:szCs w:val="20"/>
        </w:rPr>
        <w:tab/>
        <w:t xml:space="preserve">Προσφυγή στις διαδικασίες αυτές επιτρέπεται μόνο επί μία τριετία μετά τη σύναψη της αρχικής σύμβασης. </w:t>
      </w:r>
    </w:p>
    <w:p w:rsidR="002E72D2" w:rsidRPr="002E72D2" w:rsidRDefault="002E72D2" w:rsidP="002E72D2">
      <w:pPr>
        <w:spacing w:after="120"/>
        <w:ind w:left="900" w:hanging="333"/>
        <w:jc w:val="both"/>
        <w:rPr>
          <w:rFonts w:ascii="Verdana" w:hAnsi="Verdana"/>
          <w:sz w:val="20"/>
          <w:szCs w:val="20"/>
        </w:rPr>
      </w:pPr>
      <w:r w:rsidRPr="002E72D2">
        <w:rPr>
          <w:rFonts w:ascii="Verdana" w:hAnsi="Verdana"/>
          <w:sz w:val="20"/>
          <w:szCs w:val="20"/>
        </w:rPr>
        <w:t>γ)</w:t>
      </w:r>
      <w:r w:rsidRPr="002E72D2">
        <w:rPr>
          <w:rFonts w:ascii="Verdana" w:hAnsi="Verdana"/>
          <w:sz w:val="20"/>
          <w:szCs w:val="20"/>
        </w:rPr>
        <w:tab/>
        <w:t>Το σωρευτικό ποσό των προϋπολογισμών των επεκτάσεων-συναπτομένων συμβάσεων επαναληπτικών ή συμπληρωματικών έργων ή υπηρεσιών, δεν επιτρέπεται να υπερβαίνει το 50% του ποσού της οικονομικής προσφοράς που γίνεται η κατακύρωση. Επιπρόσθετα, δε δύναται να υπερβαίνει τον προϋπολογισμό του έργου (συμπεριλαμβανομένου του ποσού της αρχικής σύμβασης).</w:t>
      </w:r>
    </w:p>
    <w:p w:rsidR="002E72D2" w:rsidRPr="002E72D2" w:rsidRDefault="002E72D2" w:rsidP="002E72D2">
      <w:pPr>
        <w:spacing w:after="120"/>
        <w:ind w:left="900" w:hanging="333"/>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26.</w:t>
      </w:r>
      <w:r w:rsidRPr="002E72D2">
        <w:rPr>
          <w:rFonts w:ascii="Verdana" w:hAnsi="Verdana"/>
          <w:b/>
          <w:sz w:val="20"/>
          <w:szCs w:val="20"/>
        </w:rPr>
        <w:tab/>
        <w:t>Παραρτήματα</w:t>
      </w:r>
    </w:p>
    <w:p w:rsidR="002E72D2" w:rsidRPr="002E72D2" w:rsidRDefault="002E72D2" w:rsidP="00E4441F">
      <w:pPr>
        <w:numPr>
          <w:ilvl w:val="0"/>
          <w:numId w:val="39"/>
        </w:numPr>
        <w:tabs>
          <w:tab w:val="clear" w:pos="720"/>
          <w:tab w:val="num" w:pos="567"/>
        </w:tabs>
        <w:spacing w:after="120"/>
        <w:ind w:left="567" w:hanging="567"/>
        <w:jc w:val="both"/>
        <w:rPr>
          <w:rFonts w:ascii="Verdana" w:hAnsi="Verdana" w:cs="Arial"/>
          <w:sz w:val="20"/>
          <w:szCs w:val="20"/>
        </w:rPr>
      </w:pPr>
      <w:r w:rsidRPr="002E72D2">
        <w:rPr>
          <w:rFonts w:ascii="Verdana" w:hAnsi="Verdana" w:cs="Arial"/>
          <w:sz w:val="20"/>
          <w:szCs w:val="20"/>
        </w:rPr>
        <w:t>Τα κατωτέρω παραρτήματα αποτελούν αναπόσπαστο μέρος της παρούσας σύμβασης και συνιστούν με αυτήν ένα ενιαίο σύνολο. Η παρούσα σύμβαση με τα παραρτήματά της αντικαθιστούν όλες τις προηγούμενες συμβάσεις, διαπραγματεύσεις και προτάσεις, έγγραφες ή προφορικές, που σχετίζονται με την ουσία της και υπερισχύουν κάθε άλλης ρύθμισης, σύμβασης, καταστατικού:</w:t>
      </w:r>
    </w:p>
    <w:p w:rsidR="002E72D2" w:rsidRPr="002E72D2" w:rsidRDefault="002E72D2" w:rsidP="002E72D2">
      <w:pPr>
        <w:tabs>
          <w:tab w:val="left" w:pos="2552"/>
        </w:tabs>
        <w:spacing w:after="120"/>
        <w:ind w:left="567"/>
        <w:jc w:val="both"/>
        <w:rPr>
          <w:rFonts w:ascii="Verdana" w:hAnsi="Verdana" w:cs="Arial"/>
          <w:sz w:val="20"/>
          <w:szCs w:val="20"/>
        </w:rPr>
      </w:pPr>
      <w:r w:rsidRPr="002E72D2">
        <w:rPr>
          <w:rFonts w:ascii="Verdana" w:hAnsi="Verdana" w:cs="Arial"/>
          <w:b/>
          <w:bCs/>
          <w:sz w:val="20"/>
          <w:szCs w:val="20"/>
        </w:rPr>
        <w:t>ΠΑΡΑΡΤΗΜΑ</w:t>
      </w:r>
      <w:r w:rsidRPr="002E72D2">
        <w:rPr>
          <w:rFonts w:ascii="Verdana" w:hAnsi="Verdana" w:cs="Arial"/>
          <w:b/>
          <w:sz w:val="20"/>
          <w:szCs w:val="20"/>
        </w:rPr>
        <w:t xml:space="preserve"> 1:</w:t>
      </w:r>
      <w:r w:rsidRPr="002E72D2">
        <w:rPr>
          <w:rFonts w:ascii="Verdana" w:hAnsi="Verdana" w:cs="Arial"/>
          <w:b/>
          <w:sz w:val="20"/>
          <w:szCs w:val="20"/>
        </w:rPr>
        <w:tab/>
      </w:r>
      <w:r w:rsidR="00FD0887" w:rsidRPr="002E72D2">
        <w:rPr>
          <w:rFonts w:ascii="Verdana" w:hAnsi="Verdana" w:cs="Arial"/>
          <w:sz w:val="20"/>
          <w:szCs w:val="20"/>
        </w:rPr>
        <w:t>Τεύχος Προκήρυξης του Διαγωνισμού</w:t>
      </w:r>
      <w:r w:rsidR="00FF4737">
        <w:rPr>
          <w:rFonts w:ascii="Verdana" w:hAnsi="Verdana" w:cs="Arial"/>
          <w:sz w:val="20"/>
          <w:szCs w:val="20"/>
        </w:rPr>
        <w:t>.</w:t>
      </w:r>
    </w:p>
    <w:p w:rsidR="002E72D2" w:rsidRPr="002E72D2" w:rsidRDefault="002E72D2" w:rsidP="00FD0887">
      <w:pPr>
        <w:tabs>
          <w:tab w:val="left" w:pos="2552"/>
        </w:tabs>
        <w:spacing w:after="120"/>
        <w:ind w:left="2552" w:hanging="1985"/>
        <w:jc w:val="both"/>
        <w:rPr>
          <w:rFonts w:ascii="Verdana" w:hAnsi="Verdana" w:cs="Arial"/>
          <w:sz w:val="20"/>
          <w:szCs w:val="20"/>
        </w:rPr>
      </w:pPr>
      <w:r w:rsidRPr="002E72D2">
        <w:rPr>
          <w:rFonts w:ascii="Verdana" w:hAnsi="Verdana" w:cs="Arial"/>
          <w:b/>
          <w:bCs/>
          <w:sz w:val="20"/>
          <w:szCs w:val="20"/>
        </w:rPr>
        <w:t>ΠΑΡΑΡΤΗΜΑ 2:</w:t>
      </w:r>
      <w:r w:rsidRPr="002E72D2">
        <w:rPr>
          <w:rFonts w:ascii="Verdana" w:hAnsi="Verdana" w:cs="Arial"/>
          <w:sz w:val="20"/>
          <w:szCs w:val="20"/>
        </w:rPr>
        <w:tab/>
        <w:t>Η με αρ. πρωτ.: ΧΧΧ/ΧΧ.ΧΧ.201</w:t>
      </w:r>
      <w:r w:rsidR="00FF4737">
        <w:rPr>
          <w:rFonts w:ascii="Verdana" w:hAnsi="Verdana" w:cs="Arial"/>
          <w:sz w:val="20"/>
          <w:szCs w:val="20"/>
        </w:rPr>
        <w:t>5</w:t>
      </w:r>
      <w:r w:rsidRPr="002E72D2">
        <w:rPr>
          <w:rFonts w:ascii="Verdana" w:hAnsi="Verdana" w:cs="Arial"/>
          <w:bCs/>
          <w:sz w:val="20"/>
          <w:szCs w:val="20"/>
        </w:rPr>
        <w:t>, προσφορά του Αναδόχου</w:t>
      </w:r>
      <w:r w:rsidR="00FF4737">
        <w:rPr>
          <w:rFonts w:ascii="Verdana" w:hAnsi="Verdana" w:cs="Arial"/>
          <w:bCs/>
          <w:sz w:val="20"/>
          <w:szCs w:val="20"/>
        </w:rPr>
        <w:t>.</w:t>
      </w:r>
    </w:p>
    <w:p w:rsidR="002E72D2" w:rsidRPr="002E72D2" w:rsidRDefault="002E72D2" w:rsidP="00E4441F">
      <w:pPr>
        <w:numPr>
          <w:ilvl w:val="0"/>
          <w:numId w:val="39"/>
        </w:numPr>
        <w:tabs>
          <w:tab w:val="clear" w:pos="720"/>
          <w:tab w:val="num" w:pos="567"/>
        </w:tabs>
        <w:spacing w:after="120"/>
        <w:ind w:left="567" w:hanging="567"/>
        <w:jc w:val="both"/>
        <w:rPr>
          <w:rFonts w:ascii="Verdana" w:hAnsi="Verdana" w:cs="Arial"/>
          <w:sz w:val="20"/>
          <w:szCs w:val="20"/>
        </w:rPr>
      </w:pPr>
      <w:r w:rsidRPr="002E72D2">
        <w:rPr>
          <w:rFonts w:ascii="Verdana" w:hAnsi="Verdana" w:cs="Arial"/>
          <w:sz w:val="20"/>
          <w:szCs w:val="20"/>
        </w:rPr>
        <w:t>Η παρούσα σύμβαση έχει συνταχθεί στην ελληνική γλώσσα και κάθε μετάφρασή της σε άλλη γλώσσα θα χρησιμοποιείται αποκλειστικά για πληροφοριακούς σκοπούς.</w:t>
      </w:r>
    </w:p>
    <w:p w:rsidR="002E72D2" w:rsidRPr="002E72D2" w:rsidRDefault="002E72D2" w:rsidP="002E72D2">
      <w:pPr>
        <w:spacing w:after="120"/>
        <w:jc w:val="both"/>
        <w:rPr>
          <w:rFonts w:ascii="Verdana" w:hAnsi="Verdana"/>
          <w:sz w:val="20"/>
          <w:szCs w:val="20"/>
        </w:rPr>
      </w:pPr>
    </w:p>
    <w:p w:rsidR="002E72D2" w:rsidRPr="002E72D2" w:rsidRDefault="002E72D2" w:rsidP="002E72D2">
      <w:pPr>
        <w:spacing w:after="120"/>
        <w:jc w:val="both"/>
        <w:rPr>
          <w:rFonts w:ascii="Verdana" w:hAnsi="Verdana"/>
          <w:b/>
          <w:sz w:val="20"/>
          <w:szCs w:val="20"/>
        </w:rPr>
      </w:pPr>
      <w:r w:rsidRPr="002E72D2">
        <w:rPr>
          <w:rFonts w:ascii="Verdana" w:hAnsi="Verdana"/>
          <w:b/>
          <w:sz w:val="20"/>
          <w:szCs w:val="20"/>
        </w:rPr>
        <w:t>Άρθρο 27</w:t>
      </w:r>
      <w:r w:rsidRPr="002E72D2">
        <w:rPr>
          <w:rFonts w:ascii="Verdana" w:hAnsi="Verdana"/>
          <w:b/>
          <w:sz w:val="20"/>
          <w:szCs w:val="20"/>
        </w:rPr>
        <w:tab/>
        <w:t>Εφαρμοστέο Δίκαιο – Επίλυση Διαφορών</w:t>
      </w:r>
    </w:p>
    <w:p w:rsidR="002E72D2" w:rsidRPr="002E72D2" w:rsidRDefault="002E72D2" w:rsidP="00E4441F">
      <w:pPr>
        <w:numPr>
          <w:ilvl w:val="0"/>
          <w:numId w:val="51"/>
        </w:numPr>
        <w:tabs>
          <w:tab w:val="clear" w:pos="360"/>
          <w:tab w:val="num" w:pos="567"/>
        </w:tabs>
        <w:spacing w:after="120"/>
        <w:ind w:left="567" w:hanging="567"/>
        <w:jc w:val="both"/>
        <w:rPr>
          <w:rFonts w:ascii="Verdana" w:hAnsi="Verdana" w:cs="Arial"/>
          <w:sz w:val="20"/>
          <w:szCs w:val="20"/>
        </w:rPr>
      </w:pPr>
      <w:r w:rsidRPr="002E72D2">
        <w:rPr>
          <w:rFonts w:ascii="Verdana" w:hAnsi="Verdana" w:cs="Arial"/>
          <w:sz w:val="20"/>
          <w:szCs w:val="20"/>
        </w:rPr>
        <w:t xml:space="preserve">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 </w:t>
      </w:r>
    </w:p>
    <w:p w:rsidR="002E72D2" w:rsidRPr="002E72D2" w:rsidRDefault="002E72D2" w:rsidP="00E4441F">
      <w:pPr>
        <w:numPr>
          <w:ilvl w:val="0"/>
          <w:numId w:val="51"/>
        </w:numPr>
        <w:tabs>
          <w:tab w:val="clear" w:pos="360"/>
          <w:tab w:val="num" w:pos="567"/>
        </w:tabs>
        <w:spacing w:after="120"/>
        <w:ind w:left="567" w:hanging="567"/>
        <w:jc w:val="both"/>
        <w:rPr>
          <w:rFonts w:ascii="Verdana" w:hAnsi="Verdana" w:cs="Arial"/>
          <w:sz w:val="20"/>
          <w:szCs w:val="20"/>
        </w:rPr>
      </w:pPr>
      <w:r w:rsidRPr="002E72D2">
        <w:rPr>
          <w:rFonts w:ascii="Verdana" w:hAnsi="Verdana" w:cs="Arial"/>
          <w:sz w:val="20"/>
          <w:szCs w:val="20"/>
        </w:rPr>
        <w:t>Επί διαφωνίας, κάθε διαφορά θα λύεται από τα ελληνικά δικαστήρια και συγκεκριμένα τα δικαστήρια Αθηνών, εφαρμοστέο δε δίκαιο είναι πάντοτε το Ελληνικό και το Κοινοτικό δίκαιο.</w:t>
      </w:r>
    </w:p>
    <w:p w:rsidR="002E72D2" w:rsidRPr="002E72D2" w:rsidRDefault="002E72D2" w:rsidP="00E4441F">
      <w:pPr>
        <w:numPr>
          <w:ilvl w:val="0"/>
          <w:numId w:val="51"/>
        </w:numPr>
        <w:tabs>
          <w:tab w:val="clear" w:pos="360"/>
          <w:tab w:val="num" w:pos="567"/>
        </w:tabs>
        <w:spacing w:after="120"/>
        <w:ind w:left="567" w:hanging="567"/>
        <w:jc w:val="both"/>
        <w:rPr>
          <w:rFonts w:ascii="Verdana" w:hAnsi="Verdana" w:cs="Arial"/>
          <w:sz w:val="20"/>
          <w:szCs w:val="20"/>
        </w:rPr>
      </w:pPr>
      <w:r w:rsidRPr="002E72D2">
        <w:rPr>
          <w:rFonts w:ascii="Verdana" w:hAnsi="Verdana" w:cs="Arial"/>
          <w:sz w:val="20"/>
          <w:szCs w:val="20"/>
        </w:rPr>
        <w:t>Δεν αποκλείεται, ωστόσο,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rsidR="002E72D2" w:rsidRPr="002E72D2" w:rsidRDefault="002E72D2" w:rsidP="002E72D2">
      <w:pPr>
        <w:pStyle w:val="af3"/>
        <w:jc w:val="both"/>
        <w:rPr>
          <w:rFonts w:ascii="Verdana" w:hAnsi="Verdana" w:cs="Tahoma"/>
          <w:sz w:val="20"/>
          <w:szCs w:val="20"/>
        </w:rPr>
      </w:pPr>
    </w:p>
    <w:p w:rsidR="002E72D2" w:rsidRDefault="002E72D2" w:rsidP="002E72D2">
      <w:pPr>
        <w:pStyle w:val="af3"/>
        <w:jc w:val="both"/>
        <w:rPr>
          <w:rFonts w:ascii="Verdana" w:hAnsi="Verdana" w:cs="Tahoma"/>
          <w:sz w:val="20"/>
          <w:szCs w:val="20"/>
        </w:rPr>
      </w:pPr>
      <w:r w:rsidRPr="002E72D2">
        <w:rPr>
          <w:rFonts w:ascii="Verdana" w:hAnsi="Verdana" w:cs="Tahoma"/>
          <w:sz w:val="20"/>
          <w:szCs w:val="20"/>
        </w:rPr>
        <w:t>Το παρόν συντάσσεται σε τέσσερα αντίγραφα εκ των οποίων έλαβαν από ένα οι συμβαλλόμενοι, το τρίτο κατατέθηκε στο Λογιστ</w:t>
      </w:r>
      <w:r w:rsidR="00FF4737">
        <w:rPr>
          <w:rFonts w:ascii="Verdana" w:hAnsi="Verdana" w:cs="Tahoma"/>
          <w:sz w:val="20"/>
          <w:szCs w:val="20"/>
        </w:rPr>
        <w:t xml:space="preserve">ήριο του ΕΙΕ, και το τέταρτο στοΓραφείο Στρατηγικής Ανάπτυξης &amp; Συντονισμού </w:t>
      </w:r>
      <w:r w:rsidRPr="002E72D2">
        <w:rPr>
          <w:rFonts w:ascii="Verdana" w:hAnsi="Verdana" w:cs="Tahoma"/>
          <w:sz w:val="20"/>
          <w:szCs w:val="20"/>
        </w:rPr>
        <w:t>του ΕΚΤ.</w:t>
      </w:r>
    </w:p>
    <w:p w:rsidR="00FF4737" w:rsidRDefault="00FF4737" w:rsidP="002E72D2">
      <w:pPr>
        <w:pStyle w:val="af3"/>
        <w:jc w:val="both"/>
        <w:rPr>
          <w:rFonts w:ascii="Verdana" w:hAnsi="Verdana" w:cs="Tahoma"/>
          <w:sz w:val="20"/>
          <w:szCs w:val="20"/>
        </w:rPr>
      </w:pPr>
    </w:p>
    <w:p w:rsidR="0054720E" w:rsidRDefault="0054720E" w:rsidP="0054720E">
      <w:pPr>
        <w:jc w:val="center"/>
        <w:rPr>
          <w:rFonts w:ascii="Verdana" w:hAnsi="Verdana" w:cs="Arial"/>
          <w:sz w:val="20"/>
        </w:rPr>
      </w:pPr>
      <w:r w:rsidRPr="00FC01F7">
        <w:rPr>
          <w:rFonts w:ascii="Verdana" w:hAnsi="Verdana" w:cs="Arial"/>
          <w:sz w:val="20"/>
        </w:rPr>
        <w:t>Οι συμβαλλόμενοι</w:t>
      </w:r>
    </w:p>
    <w:tbl>
      <w:tblPr>
        <w:tblW w:w="9357" w:type="dxa"/>
        <w:tblInd w:w="-318" w:type="dxa"/>
        <w:tblLook w:val="04A0" w:firstRow="1" w:lastRow="0" w:firstColumn="1" w:lastColumn="0" w:noHBand="0" w:noVBand="1"/>
      </w:tblPr>
      <w:tblGrid>
        <w:gridCol w:w="3261"/>
        <w:gridCol w:w="2977"/>
        <w:gridCol w:w="3119"/>
      </w:tblGrid>
      <w:tr w:rsidR="0054720E" w:rsidRPr="000F381B" w:rsidTr="0032694A">
        <w:trPr>
          <w:trHeight w:val="1983"/>
        </w:trPr>
        <w:tc>
          <w:tcPr>
            <w:tcW w:w="3261" w:type="dxa"/>
          </w:tcPr>
          <w:p w:rsidR="0054720E" w:rsidRPr="000F381B" w:rsidRDefault="0054720E" w:rsidP="0032694A">
            <w:pPr>
              <w:jc w:val="center"/>
              <w:rPr>
                <w:rFonts w:ascii="Verdana" w:hAnsi="Verdana" w:cs="Arial"/>
                <w:sz w:val="20"/>
              </w:rPr>
            </w:pPr>
            <w:r>
              <w:rPr>
                <w:rFonts w:ascii="Verdana" w:hAnsi="Verdana" w:cs="Arial"/>
                <w:sz w:val="20"/>
              </w:rPr>
              <w:t>Δρ Βασίλειος Γρηγορίου</w:t>
            </w:r>
          </w:p>
        </w:tc>
        <w:tc>
          <w:tcPr>
            <w:tcW w:w="2977" w:type="dxa"/>
          </w:tcPr>
          <w:p w:rsidR="0054720E" w:rsidRPr="000F381B" w:rsidRDefault="0054720E" w:rsidP="0032694A">
            <w:pPr>
              <w:jc w:val="center"/>
              <w:rPr>
                <w:rFonts w:ascii="Verdana" w:hAnsi="Verdana" w:cs="Arial"/>
                <w:sz w:val="20"/>
              </w:rPr>
            </w:pPr>
            <w:r>
              <w:rPr>
                <w:rFonts w:ascii="Verdana" w:hAnsi="Verdana" w:cs="Arial"/>
                <w:sz w:val="20"/>
              </w:rPr>
              <w:t>Δρ Εύη Σαχίνη</w:t>
            </w:r>
          </w:p>
        </w:tc>
        <w:tc>
          <w:tcPr>
            <w:tcW w:w="3119" w:type="dxa"/>
          </w:tcPr>
          <w:p w:rsidR="0054720E" w:rsidRPr="00E063E8" w:rsidRDefault="0054720E" w:rsidP="0032694A">
            <w:pPr>
              <w:pStyle w:val="af3"/>
              <w:spacing w:before="40" w:after="0"/>
              <w:jc w:val="center"/>
              <w:rPr>
                <w:rFonts w:ascii="Verdana" w:hAnsi="Verdana"/>
                <w:sz w:val="20"/>
                <w:lang w:val="en-US"/>
              </w:rPr>
            </w:pPr>
            <w:r w:rsidRPr="0054720E">
              <w:rPr>
                <w:rFonts w:ascii="Verdana" w:hAnsi="Verdana"/>
                <w:sz w:val="20"/>
                <w:highlight w:val="yellow"/>
              </w:rPr>
              <w:t>χχχχ</w:t>
            </w:r>
          </w:p>
        </w:tc>
      </w:tr>
      <w:tr w:rsidR="0054720E" w:rsidRPr="001B1CCA" w:rsidTr="0032694A">
        <w:tc>
          <w:tcPr>
            <w:tcW w:w="3261" w:type="dxa"/>
            <w:vAlign w:val="center"/>
          </w:tcPr>
          <w:p w:rsidR="0054720E" w:rsidRPr="003975A6" w:rsidRDefault="0054720E" w:rsidP="0032694A">
            <w:pPr>
              <w:pStyle w:val="af3"/>
              <w:spacing w:before="40" w:after="0"/>
              <w:jc w:val="center"/>
              <w:rPr>
                <w:rFonts w:ascii="Verdana" w:hAnsi="Verdana"/>
                <w:sz w:val="20"/>
              </w:rPr>
            </w:pPr>
            <w:r>
              <w:rPr>
                <w:rFonts w:ascii="Verdana" w:hAnsi="Verdana"/>
                <w:sz w:val="20"/>
              </w:rPr>
              <w:t xml:space="preserve">Διευθυντής ΕΙΕ </w:t>
            </w:r>
            <w:r w:rsidRPr="003975A6">
              <w:rPr>
                <w:rFonts w:ascii="Verdana" w:hAnsi="Verdana"/>
                <w:sz w:val="20"/>
              </w:rPr>
              <w:t>&amp;</w:t>
            </w:r>
          </w:p>
          <w:p w:rsidR="0054720E" w:rsidRPr="000F381B" w:rsidRDefault="0054720E" w:rsidP="0032694A">
            <w:pPr>
              <w:pStyle w:val="af3"/>
              <w:spacing w:before="40" w:after="0"/>
              <w:jc w:val="center"/>
              <w:rPr>
                <w:rFonts w:ascii="Verdana" w:hAnsi="Verdana"/>
                <w:sz w:val="20"/>
              </w:rPr>
            </w:pPr>
            <w:r w:rsidRPr="003975A6">
              <w:rPr>
                <w:rFonts w:ascii="Verdana" w:hAnsi="Verdana"/>
                <w:sz w:val="20"/>
              </w:rPr>
              <w:t>Πρόεδρος ΔΣ</w:t>
            </w:r>
          </w:p>
        </w:tc>
        <w:tc>
          <w:tcPr>
            <w:tcW w:w="2977" w:type="dxa"/>
            <w:vAlign w:val="center"/>
          </w:tcPr>
          <w:p w:rsidR="0054720E" w:rsidRPr="000F381B" w:rsidRDefault="0054720E" w:rsidP="0032694A">
            <w:pPr>
              <w:jc w:val="center"/>
              <w:rPr>
                <w:rFonts w:ascii="Verdana" w:hAnsi="Verdana" w:cs="Arial"/>
                <w:sz w:val="20"/>
              </w:rPr>
            </w:pPr>
            <w:r>
              <w:rPr>
                <w:rFonts w:ascii="Verdana" w:hAnsi="Verdana" w:cs="Arial"/>
                <w:sz w:val="20"/>
              </w:rPr>
              <w:t xml:space="preserve">Διευθύντρια </w:t>
            </w:r>
            <w:r w:rsidRPr="000F381B">
              <w:rPr>
                <w:rFonts w:ascii="Verdana" w:hAnsi="Verdana" w:cs="Arial"/>
                <w:sz w:val="20"/>
              </w:rPr>
              <w:t>ΕΚΤ</w:t>
            </w:r>
          </w:p>
        </w:tc>
        <w:tc>
          <w:tcPr>
            <w:tcW w:w="3119" w:type="dxa"/>
            <w:vAlign w:val="center"/>
          </w:tcPr>
          <w:p w:rsidR="0054720E" w:rsidRDefault="0054720E" w:rsidP="0032694A">
            <w:pPr>
              <w:pStyle w:val="af3"/>
              <w:spacing w:before="40" w:after="0"/>
              <w:jc w:val="center"/>
              <w:rPr>
                <w:rFonts w:ascii="Verdana" w:hAnsi="Verdana"/>
                <w:sz w:val="20"/>
              </w:rPr>
            </w:pPr>
            <w:r w:rsidRPr="001B1CCA">
              <w:rPr>
                <w:rFonts w:ascii="Verdana" w:hAnsi="Verdana"/>
                <w:sz w:val="20"/>
              </w:rPr>
              <w:t xml:space="preserve">Πρόεδρος </w:t>
            </w:r>
            <w:r>
              <w:rPr>
                <w:rFonts w:ascii="Verdana" w:hAnsi="Verdana"/>
                <w:sz w:val="20"/>
              </w:rPr>
              <w:t>&amp;</w:t>
            </w:r>
          </w:p>
          <w:p w:rsidR="0054720E" w:rsidRPr="00510198" w:rsidRDefault="0054720E" w:rsidP="0032694A">
            <w:pPr>
              <w:pStyle w:val="af3"/>
              <w:spacing w:before="40" w:after="0"/>
              <w:jc w:val="center"/>
              <w:rPr>
                <w:rFonts w:ascii="Verdana" w:hAnsi="Verdana"/>
                <w:sz w:val="20"/>
              </w:rPr>
            </w:pPr>
            <w:r>
              <w:rPr>
                <w:rFonts w:ascii="Verdana" w:hAnsi="Verdana"/>
                <w:sz w:val="20"/>
              </w:rPr>
              <w:t>Διευθύ</w:t>
            </w:r>
            <w:r w:rsidRPr="001B1CCA">
              <w:rPr>
                <w:rFonts w:ascii="Verdana" w:hAnsi="Verdana"/>
                <w:sz w:val="20"/>
              </w:rPr>
              <w:t>νων Σύμβουλος</w:t>
            </w:r>
          </w:p>
        </w:tc>
      </w:tr>
    </w:tbl>
    <w:p w:rsidR="0054720E" w:rsidRPr="002E72D2" w:rsidRDefault="0054720E" w:rsidP="002E72D2">
      <w:pPr>
        <w:pStyle w:val="af3"/>
        <w:jc w:val="both"/>
        <w:rPr>
          <w:rFonts w:ascii="Verdana" w:hAnsi="Verdana" w:cs="Tahoma"/>
          <w:sz w:val="20"/>
          <w:szCs w:val="20"/>
        </w:rPr>
      </w:pPr>
    </w:p>
    <w:p w:rsidR="002E72D2" w:rsidRPr="002E72D2" w:rsidRDefault="002E72D2" w:rsidP="002E72D2">
      <w:pPr>
        <w:spacing w:after="120"/>
        <w:jc w:val="both"/>
        <w:rPr>
          <w:rFonts w:ascii="Verdana" w:hAnsi="Verdana"/>
          <w:sz w:val="20"/>
          <w:szCs w:val="20"/>
        </w:rPr>
      </w:pPr>
    </w:p>
    <w:p w:rsidR="00AE4B8C" w:rsidRPr="002E72D2" w:rsidRDefault="00AE4B8C" w:rsidP="002E72D2">
      <w:pPr>
        <w:spacing w:after="120"/>
        <w:jc w:val="both"/>
        <w:rPr>
          <w:rFonts w:ascii="Verdana" w:hAnsi="Verdana"/>
          <w:sz w:val="20"/>
          <w:szCs w:val="20"/>
        </w:rPr>
      </w:pPr>
    </w:p>
    <w:sectPr w:rsidR="00AE4B8C" w:rsidRPr="002E72D2" w:rsidSect="004D1237">
      <w:pgSz w:w="11906" w:h="16838"/>
      <w:pgMar w:top="1440" w:right="1800" w:bottom="1258"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E65" w:rsidRDefault="00D86E65" w:rsidP="00116799">
      <w:r>
        <w:separator/>
      </w:r>
    </w:p>
  </w:endnote>
  <w:endnote w:type="continuationSeparator" w:id="0">
    <w:p w:rsidR="00D86E65" w:rsidRDefault="00D86E65" w:rsidP="0011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E65" w:rsidRDefault="00D86E65" w:rsidP="004D123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86E65" w:rsidRDefault="00D86E6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E65" w:rsidRPr="00116799" w:rsidRDefault="00D86E65" w:rsidP="004D1237">
    <w:pPr>
      <w:pStyle w:val="a4"/>
      <w:pBdr>
        <w:top w:val="dotted" w:sz="4" w:space="1" w:color="auto"/>
      </w:pBdr>
      <w:rPr>
        <w:rFonts w:ascii="Verdana" w:hAnsi="Verdana" w:cs="Arial"/>
        <w:sz w:val="20"/>
        <w:szCs w:val="20"/>
      </w:rPr>
    </w:pPr>
    <w:r>
      <w:rPr>
        <w:rFonts w:ascii="Verdana" w:hAnsi="Verdana" w:cs="Arial"/>
        <w:sz w:val="20"/>
        <w:szCs w:val="20"/>
        <w:lang w:val="en-US"/>
      </w:rPr>
      <w:t>SaaS0217</w:t>
    </w:r>
    <w:r w:rsidRPr="00116799">
      <w:rPr>
        <w:rFonts w:ascii="Verdana" w:hAnsi="Verdana" w:cs="Arial"/>
        <w:sz w:val="20"/>
        <w:szCs w:val="20"/>
      </w:rPr>
      <w:tab/>
    </w:r>
    <w:r w:rsidRPr="00116799">
      <w:rPr>
        <w:rFonts w:ascii="Verdana" w:hAnsi="Verdana" w:cs="Arial"/>
        <w:sz w:val="20"/>
        <w:szCs w:val="20"/>
      </w:rPr>
      <w:tab/>
    </w:r>
    <w:r w:rsidRPr="00116799">
      <w:rPr>
        <w:rStyle w:val="a6"/>
        <w:rFonts w:ascii="Verdana" w:hAnsi="Verdana" w:cs="Arial"/>
        <w:sz w:val="20"/>
        <w:szCs w:val="20"/>
      </w:rPr>
      <w:fldChar w:fldCharType="begin"/>
    </w:r>
    <w:r w:rsidRPr="00116799">
      <w:rPr>
        <w:rStyle w:val="a6"/>
        <w:rFonts w:ascii="Verdana" w:hAnsi="Verdana" w:cs="Arial"/>
        <w:sz w:val="20"/>
        <w:szCs w:val="20"/>
      </w:rPr>
      <w:instrText xml:space="preserve"> PAGE </w:instrText>
    </w:r>
    <w:r w:rsidRPr="00116799">
      <w:rPr>
        <w:rStyle w:val="a6"/>
        <w:rFonts w:ascii="Verdana" w:hAnsi="Verdana" w:cs="Arial"/>
        <w:sz w:val="20"/>
        <w:szCs w:val="20"/>
      </w:rPr>
      <w:fldChar w:fldCharType="separate"/>
    </w:r>
    <w:r w:rsidR="005F7EE6">
      <w:rPr>
        <w:rStyle w:val="a6"/>
        <w:rFonts w:ascii="Verdana" w:hAnsi="Verdana" w:cs="Arial"/>
        <w:noProof/>
        <w:sz w:val="20"/>
        <w:szCs w:val="20"/>
      </w:rPr>
      <w:t>2</w:t>
    </w:r>
    <w:r w:rsidRPr="00116799">
      <w:rPr>
        <w:rStyle w:val="a6"/>
        <w:rFonts w:ascii="Verdana" w:hAnsi="Verdana"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E65" w:rsidRPr="00A7094D" w:rsidRDefault="00D86E65" w:rsidP="00C90C14">
    <w:pPr>
      <w:pStyle w:val="a4"/>
      <w:pBdr>
        <w:top w:val="dashSmallGap" w:sz="6" w:space="1" w:color="595959"/>
      </w:pBdr>
      <w:rPr>
        <w:rFonts w:ascii="Verdana" w:hAnsi="Verdana"/>
        <w:color w:val="7F7F7F"/>
        <w:sz w:val="18"/>
        <w:szCs w:val="18"/>
      </w:rPr>
    </w:pPr>
    <w:r>
      <w:rPr>
        <w:rFonts w:ascii="Verdana" w:hAnsi="Verdana"/>
        <w:color w:val="7F7F7F"/>
        <w:sz w:val="18"/>
        <w:szCs w:val="18"/>
        <w:lang w:val="en-US"/>
      </w:rPr>
      <w:t>SaaS0217</w:t>
    </w:r>
    <w:r>
      <w:rPr>
        <w:rFonts w:ascii="Verdana" w:hAnsi="Verdana"/>
        <w:color w:val="7F7F7F"/>
        <w:sz w:val="18"/>
        <w:szCs w:val="18"/>
      </w:rPr>
      <w:tab/>
      <w:t>Παράρτημ</w:t>
    </w:r>
    <w:r w:rsidRPr="00821074">
      <w:rPr>
        <w:rFonts w:ascii="Verdana" w:hAnsi="Verdana"/>
        <w:color w:val="7F7F7F"/>
        <w:sz w:val="18"/>
        <w:szCs w:val="18"/>
      </w:rPr>
      <w:t xml:space="preserve">α </w:t>
    </w:r>
    <w:r>
      <w:rPr>
        <w:rFonts w:ascii="Verdana" w:hAnsi="Verdana"/>
        <w:color w:val="7F7F7F"/>
        <w:sz w:val="18"/>
        <w:szCs w:val="18"/>
      </w:rPr>
      <w:t>5</w:t>
    </w:r>
    <w:r w:rsidRPr="00A7094D">
      <w:rPr>
        <w:rFonts w:ascii="Verdana" w:hAnsi="Verdana"/>
        <w:color w:val="7F7F7F"/>
        <w:sz w:val="18"/>
        <w:szCs w:val="18"/>
        <w:lang w:val="en-US"/>
      </w:rPr>
      <w:tab/>
    </w:r>
    <w:r w:rsidRPr="00A7094D">
      <w:rPr>
        <w:rFonts w:ascii="Verdana" w:hAnsi="Verdana"/>
        <w:color w:val="7F7F7F"/>
        <w:sz w:val="18"/>
        <w:szCs w:val="18"/>
      </w:rPr>
      <w:fldChar w:fldCharType="begin"/>
    </w:r>
    <w:r w:rsidRPr="00A7094D">
      <w:rPr>
        <w:rFonts w:ascii="Verdana" w:hAnsi="Verdana"/>
        <w:color w:val="7F7F7F"/>
        <w:sz w:val="18"/>
        <w:szCs w:val="18"/>
      </w:rPr>
      <w:instrText xml:space="preserve"> PAGE   \* MERGEFORMAT </w:instrText>
    </w:r>
    <w:r w:rsidRPr="00A7094D">
      <w:rPr>
        <w:rFonts w:ascii="Verdana" w:hAnsi="Verdana"/>
        <w:color w:val="7F7F7F"/>
        <w:sz w:val="18"/>
        <w:szCs w:val="18"/>
      </w:rPr>
      <w:fldChar w:fldCharType="separate"/>
    </w:r>
    <w:r w:rsidR="006E6AD2">
      <w:rPr>
        <w:rFonts w:ascii="Verdana" w:hAnsi="Verdana"/>
        <w:noProof/>
        <w:color w:val="7F7F7F"/>
        <w:sz w:val="18"/>
        <w:szCs w:val="18"/>
      </w:rPr>
      <w:t>87</w:t>
    </w:r>
    <w:r w:rsidRPr="00A7094D">
      <w:rPr>
        <w:rFonts w:ascii="Verdana" w:hAnsi="Verdana"/>
        <w:color w:val="7F7F7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E65" w:rsidRDefault="00D86E65" w:rsidP="00116799">
      <w:r>
        <w:separator/>
      </w:r>
    </w:p>
  </w:footnote>
  <w:footnote w:type="continuationSeparator" w:id="0">
    <w:p w:rsidR="00D86E65" w:rsidRDefault="00D86E65" w:rsidP="00116799">
      <w:r>
        <w:continuationSeparator/>
      </w:r>
    </w:p>
  </w:footnote>
  <w:footnote w:id="1">
    <w:p w:rsidR="00D86E65" w:rsidRPr="00416473" w:rsidRDefault="00D86E65" w:rsidP="00416473">
      <w:pPr>
        <w:pStyle w:val="af"/>
        <w:rPr>
          <w:rFonts w:ascii="Verdana" w:hAnsi="Verdana"/>
          <w:sz w:val="18"/>
          <w:szCs w:val="18"/>
        </w:rPr>
      </w:pPr>
      <w:r w:rsidRPr="00416473">
        <w:rPr>
          <w:rStyle w:val="ae"/>
          <w:rFonts w:ascii="Verdana" w:hAnsi="Verdana"/>
          <w:sz w:val="18"/>
          <w:szCs w:val="18"/>
        </w:rPr>
        <w:footnoteRef/>
      </w:r>
      <w:r w:rsidRPr="00416473">
        <w:rPr>
          <w:rFonts w:ascii="Verdana" w:hAnsi="Verdana"/>
          <w:sz w:val="18"/>
          <w:szCs w:val="18"/>
        </w:rPr>
        <w:t>Τ = Τεχνικός/Τεχνολογικός, Ο = Οργανωτικός, Δ = Διοικητικός, Κ = Κανονιστικός</w:t>
      </w:r>
    </w:p>
  </w:footnote>
  <w:footnote w:id="2">
    <w:p w:rsidR="00D86E65" w:rsidRPr="008B7CC0" w:rsidRDefault="00D86E65" w:rsidP="008B7CC0">
      <w:pPr>
        <w:spacing w:before="120"/>
        <w:jc w:val="both"/>
        <w:rPr>
          <w:sz w:val="16"/>
          <w:szCs w:val="16"/>
        </w:rPr>
      </w:pPr>
      <w:r w:rsidRPr="008B7CC0">
        <w:rPr>
          <w:rFonts w:ascii="Verdana" w:hAnsi="Verdana"/>
          <w:sz w:val="16"/>
          <w:szCs w:val="16"/>
        </w:rPr>
        <w:footnoteRef/>
      </w:r>
      <w:r w:rsidRPr="008B7CC0">
        <w:rPr>
          <w:rFonts w:ascii="Verdana" w:hAnsi="Verdana"/>
          <w:sz w:val="16"/>
          <w:szCs w:val="16"/>
        </w:rPr>
        <w:t xml:space="preserve"> Εφόσον ο υποψήφιος Ανάδοχος υποβάλει τον Φάκελο Δικαιολογητικών Κατακύρωσης μέσω Αντιπροσώπου.</w:t>
      </w:r>
    </w:p>
  </w:footnote>
  <w:footnote w:id="3">
    <w:p w:rsidR="00D86E65" w:rsidRPr="00360D98" w:rsidRDefault="00D86E65" w:rsidP="00360D98">
      <w:pPr>
        <w:jc w:val="both"/>
        <w:rPr>
          <w:rFonts w:ascii="Verdana" w:hAnsi="Verdana"/>
          <w:sz w:val="16"/>
          <w:szCs w:val="16"/>
        </w:rPr>
      </w:pPr>
      <w:r w:rsidRPr="00360D98">
        <w:rPr>
          <w:rStyle w:val="ae"/>
          <w:rFonts w:ascii="Verdana" w:hAnsi="Verdana"/>
          <w:sz w:val="16"/>
          <w:szCs w:val="16"/>
        </w:rPr>
        <w:footnoteRef/>
      </w:r>
      <w:r w:rsidRPr="00360D98">
        <w:rPr>
          <w:rFonts w:ascii="Verdana" w:hAnsi="Verdana"/>
          <w:sz w:val="16"/>
          <w:szCs w:val="16"/>
        </w:rPr>
        <w:t xml:space="preserve"> Εφόσον ο υποψήφιος Ανάδοχος υποβάλει τον Φάκελο Δικαιολογητικών Κατακύρωσης μέσω Αντιπροσώπου.</w:t>
      </w:r>
    </w:p>
  </w:footnote>
  <w:footnote w:id="4">
    <w:p w:rsidR="00D86E65" w:rsidRPr="00A55962" w:rsidRDefault="00D86E65" w:rsidP="00A55962">
      <w:pPr>
        <w:jc w:val="both"/>
        <w:rPr>
          <w:sz w:val="16"/>
          <w:szCs w:val="16"/>
        </w:rPr>
      </w:pPr>
      <w:r w:rsidRPr="00A55962">
        <w:rPr>
          <w:rFonts w:ascii="Verdana" w:hAnsi="Verdana"/>
          <w:sz w:val="16"/>
          <w:szCs w:val="16"/>
        </w:rPr>
        <w:footnoteRef/>
      </w:r>
      <w:r w:rsidRPr="00A55962">
        <w:rPr>
          <w:rFonts w:ascii="Verdana" w:hAnsi="Verdana"/>
          <w:sz w:val="16"/>
          <w:szCs w:val="16"/>
        </w:rPr>
        <w:t xml:space="preserve"> Εφόσον ο υποψήφιος Ανάδοχος υποβάλει τον Φάκελο Δικαιολογητικών Κατακύρωσηςμέσω Αντιπροσώπου που δεν είναι νόμιμος εκπρόσωπός του.</w:t>
      </w:r>
    </w:p>
  </w:footnote>
  <w:footnote w:id="5">
    <w:p w:rsidR="00D86E65" w:rsidRPr="000B3B00" w:rsidRDefault="00D86E65" w:rsidP="000B3B00">
      <w:pPr>
        <w:pStyle w:val="af"/>
        <w:spacing w:before="0"/>
        <w:rPr>
          <w:rFonts w:ascii="Verdana" w:hAnsi="Verdana"/>
          <w:sz w:val="16"/>
          <w:szCs w:val="16"/>
        </w:rPr>
      </w:pPr>
      <w:r w:rsidRPr="000B3B00">
        <w:rPr>
          <w:rStyle w:val="ae"/>
          <w:rFonts w:ascii="Verdana" w:hAnsi="Verdana"/>
          <w:sz w:val="16"/>
          <w:szCs w:val="16"/>
        </w:rPr>
        <w:footnoteRef/>
      </w:r>
      <w:r w:rsidRPr="000B3B00">
        <w:rPr>
          <w:rFonts w:ascii="Verdana" w:hAnsi="Verdana"/>
          <w:sz w:val="16"/>
          <w:szCs w:val="16"/>
        </w:rPr>
        <w:t>Τύπος Παραδοτέου: Με (Μελέτη), Αν (Αναφορά), Λ (Λογισμικό), Υ (Υπηρεσία), Σ (Σύστημα), ΑΛ (Άλλο)</w:t>
      </w:r>
    </w:p>
  </w:footnote>
  <w:footnote w:id="6">
    <w:p w:rsidR="00D86E65" w:rsidRPr="000B3B00" w:rsidRDefault="00D86E65" w:rsidP="000B3B00">
      <w:pPr>
        <w:pStyle w:val="af"/>
        <w:spacing w:before="0"/>
        <w:rPr>
          <w:rFonts w:ascii="Verdana" w:hAnsi="Verdana"/>
          <w:sz w:val="16"/>
          <w:szCs w:val="16"/>
        </w:rPr>
      </w:pPr>
      <w:r w:rsidRPr="000B3B00">
        <w:rPr>
          <w:rStyle w:val="ae"/>
          <w:rFonts w:ascii="Verdana" w:hAnsi="Verdana"/>
          <w:sz w:val="16"/>
          <w:szCs w:val="16"/>
        </w:rPr>
        <w:footnoteRef/>
      </w:r>
      <w:r w:rsidRPr="000B3B00">
        <w:rPr>
          <w:rFonts w:ascii="Verdana" w:hAnsi="Verdana"/>
          <w:sz w:val="16"/>
          <w:szCs w:val="16"/>
        </w:rPr>
        <w:t>Μήνας Παράδοσης Παραδοτέου (π.χ. Μ1, Μ2, ...ΜΝ) όπου Μ1 είναι ο πρώτος μήνας (δηλ. μήνας έναρξης) του Έργου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20180E"/>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04080005"/>
    <w:lvl w:ilvl="0">
      <w:start w:val="1"/>
      <w:numFmt w:val="bullet"/>
      <w:lvlText w:val=""/>
      <w:lvlJc w:val="left"/>
      <w:pPr>
        <w:ind w:left="720" w:hanging="360"/>
      </w:pPr>
      <w:rPr>
        <w:rFonts w:ascii="Wingdings" w:hAnsi="Wingdings" w:hint="default"/>
      </w:rPr>
    </w:lvl>
  </w:abstractNum>
  <w:abstractNum w:abstractNumId="2" w15:restartNumberingAfterBreak="0">
    <w:nsid w:val="FFFFFF88"/>
    <w:multiLevelType w:val="singleLevel"/>
    <w:tmpl w:val="563220F8"/>
    <w:lvl w:ilvl="0">
      <w:start w:val="1"/>
      <w:numFmt w:val="decimal"/>
      <w:pStyle w:val="a"/>
      <w:lvlText w:val="%1."/>
      <w:lvlJc w:val="left"/>
      <w:pPr>
        <w:tabs>
          <w:tab w:val="num" w:pos="360"/>
        </w:tabs>
        <w:ind w:left="360" w:hanging="360"/>
      </w:pPr>
    </w:lvl>
  </w:abstractNum>
  <w:abstractNum w:abstractNumId="3" w15:restartNumberingAfterBreak="0">
    <w:nsid w:val="00000017"/>
    <w:multiLevelType w:val="multilevel"/>
    <w:tmpl w:val="CF348E88"/>
    <w:name w:val="WW8Num24"/>
    <w:lvl w:ilvl="0">
      <w:start w:val="1"/>
      <w:numFmt w:val="decimal"/>
      <w:lvlText w:val="%1."/>
      <w:lvlJc w:val="left"/>
      <w:pPr>
        <w:tabs>
          <w:tab w:val="num" w:pos="357"/>
        </w:tabs>
        <w:ind w:left="357" w:hanging="357"/>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000001A"/>
    <w:multiLevelType w:val="multilevel"/>
    <w:tmpl w:val="B7888860"/>
    <w:lvl w:ilvl="0">
      <w:start w:val="1"/>
      <w:numFmt w:val="decimal"/>
      <w:lvlText w:val="%1."/>
      <w:lvlJc w:val="left"/>
      <w:pPr>
        <w:tabs>
          <w:tab w:val="num" w:pos="720"/>
        </w:tabs>
        <w:ind w:left="720" w:hanging="360"/>
      </w:pPr>
      <w:rPr>
        <w:rFonts w:cs="Times New Roman"/>
        <w:b/>
      </w:rPr>
    </w:lvl>
    <w:lvl w:ilvl="1">
      <w:start w:val="18"/>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0000003A"/>
    <w:multiLevelType w:val="multilevel"/>
    <w:tmpl w:val="3A5EA856"/>
    <w:name w:val="WW8Num105"/>
    <w:lvl w:ilvl="0">
      <w:start w:val="1"/>
      <w:numFmt w:val="bullet"/>
      <w:lvlText w:val=""/>
      <w:lvlJc w:val="left"/>
      <w:pPr>
        <w:tabs>
          <w:tab w:val="num" w:pos="360"/>
        </w:tabs>
        <w:ind w:left="360" w:hanging="360"/>
      </w:pPr>
      <w:rPr>
        <w:rFonts w:ascii="Wingdings" w:hAnsi="Wingdings" w:hint="default"/>
        <w:b w:val="0"/>
        <w:i w:val="0"/>
        <w:color w:val="auto"/>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3F"/>
    <w:multiLevelType w:val="singleLevel"/>
    <w:tmpl w:val="0000003F"/>
    <w:name w:val="WW8Num111"/>
    <w:lvl w:ilvl="0">
      <w:start w:val="1"/>
      <w:numFmt w:val="decimal"/>
      <w:lvlText w:val="%1."/>
      <w:lvlJc w:val="left"/>
      <w:pPr>
        <w:tabs>
          <w:tab w:val="num" w:pos="360"/>
        </w:tabs>
        <w:ind w:left="360" w:hanging="360"/>
      </w:pPr>
      <w:rPr>
        <w:rFonts w:cs="Times New Roman"/>
      </w:rPr>
    </w:lvl>
  </w:abstractNum>
  <w:abstractNum w:abstractNumId="7" w15:restartNumberingAfterBreak="0">
    <w:nsid w:val="01525DD3"/>
    <w:multiLevelType w:val="hybridMultilevel"/>
    <w:tmpl w:val="632269D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59F5438"/>
    <w:multiLevelType w:val="hybridMultilevel"/>
    <w:tmpl w:val="75B41B60"/>
    <w:lvl w:ilvl="0" w:tplc="0408001B">
      <w:start w:val="1"/>
      <w:numFmt w:val="lowerRoman"/>
      <w:lvlText w:val="%1."/>
      <w:lvlJc w:val="right"/>
      <w:pPr>
        <w:ind w:left="720" w:hanging="360"/>
      </w:pPr>
      <w:rPr>
        <w:rFonts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7516D6E"/>
    <w:multiLevelType w:val="multilevel"/>
    <w:tmpl w:val="DA0239F6"/>
    <w:lvl w:ilvl="0">
      <w:start w:val="1"/>
      <w:numFmt w:val="decimal"/>
      <w:lvlText w:val="%1."/>
      <w:lvlJc w:val="left"/>
      <w:pPr>
        <w:ind w:left="360" w:hanging="360"/>
      </w:pPr>
    </w:lvl>
    <w:lvl w:ilvl="1">
      <w:start w:val="1"/>
      <w:numFmt w:val="decimal"/>
      <w:isLgl/>
      <w:lvlText w:val="%1.%2."/>
      <w:lvlJc w:val="left"/>
      <w:pPr>
        <w:ind w:left="842" w:hanging="720"/>
      </w:pPr>
      <w:rPr>
        <w:rFonts w:hint="default"/>
      </w:rPr>
    </w:lvl>
    <w:lvl w:ilvl="2">
      <w:start w:val="1"/>
      <w:numFmt w:val="decimal"/>
      <w:isLgl/>
      <w:lvlText w:val="%1.%2.%3."/>
      <w:lvlJc w:val="left"/>
      <w:pPr>
        <w:ind w:left="1324" w:hanging="108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928" w:hanging="1440"/>
      </w:pPr>
      <w:rPr>
        <w:rFonts w:hint="default"/>
      </w:rPr>
    </w:lvl>
    <w:lvl w:ilvl="5">
      <w:start w:val="1"/>
      <w:numFmt w:val="decimal"/>
      <w:isLgl/>
      <w:lvlText w:val="%1.%2.%3.%4.%5.%6."/>
      <w:lvlJc w:val="left"/>
      <w:pPr>
        <w:ind w:left="2410" w:hanging="1800"/>
      </w:pPr>
      <w:rPr>
        <w:rFonts w:hint="default"/>
      </w:rPr>
    </w:lvl>
    <w:lvl w:ilvl="6">
      <w:start w:val="1"/>
      <w:numFmt w:val="decimal"/>
      <w:isLgl/>
      <w:lvlText w:val="%1.%2.%3.%4.%5.%6.%7."/>
      <w:lvlJc w:val="left"/>
      <w:pPr>
        <w:ind w:left="2532" w:hanging="1800"/>
      </w:pPr>
      <w:rPr>
        <w:rFonts w:hint="default"/>
      </w:rPr>
    </w:lvl>
    <w:lvl w:ilvl="7">
      <w:start w:val="1"/>
      <w:numFmt w:val="decimal"/>
      <w:isLgl/>
      <w:lvlText w:val="%1.%2.%3.%4.%5.%6.%7.%8."/>
      <w:lvlJc w:val="left"/>
      <w:pPr>
        <w:ind w:left="3014" w:hanging="2160"/>
      </w:pPr>
      <w:rPr>
        <w:rFonts w:hint="default"/>
      </w:rPr>
    </w:lvl>
    <w:lvl w:ilvl="8">
      <w:start w:val="1"/>
      <w:numFmt w:val="decimal"/>
      <w:isLgl/>
      <w:lvlText w:val="%1.%2.%3.%4.%5.%6.%7.%8.%9."/>
      <w:lvlJc w:val="left"/>
      <w:pPr>
        <w:ind w:left="3496" w:hanging="2520"/>
      </w:pPr>
      <w:rPr>
        <w:rFonts w:hint="default"/>
      </w:rPr>
    </w:lvl>
  </w:abstractNum>
  <w:abstractNum w:abstractNumId="10" w15:restartNumberingAfterBreak="0">
    <w:nsid w:val="0A7F5077"/>
    <w:multiLevelType w:val="multilevel"/>
    <w:tmpl w:val="73A2A720"/>
    <w:lvl w:ilvl="0">
      <w:start w:val="1"/>
      <w:numFmt w:val="decimal"/>
      <w:lvlText w:val="%1."/>
      <w:lvlJc w:val="left"/>
      <w:pPr>
        <w:ind w:left="360" w:hanging="360"/>
      </w:pPr>
      <w:rPr>
        <w:b/>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184B2F"/>
    <w:multiLevelType w:val="hybridMultilevel"/>
    <w:tmpl w:val="0DF618B8"/>
    <w:lvl w:ilvl="0" w:tplc="8A4291B0">
      <w:start w:val="1"/>
      <w:numFmt w:val="decimal"/>
      <w:lvlText w:val="Π-%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F347F17"/>
    <w:multiLevelType w:val="singleLevel"/>
    <w:tmpl w:val="B4BE52F4"/>
    <w:lvl w:ilvl="0">
      <w:start w:val="1"/>
      <w:numFmt w:val="decimal"/>
      <w:lvlText w:val="%1."/>
      <w:lvlJc w:val="left"/>
      <w:pPr>
        <w:tabs>
          <w:tab w:val="num" w:pos="720"/>
        </w:tabs>
        <w:ind w:left="720" w:hanging="360"/>
      </w:pPr>
      <w:rPr>
        <w:rFonts w:cs="Times New Roman"/>
        <w:b/>
      </w:rPr>
    </w:lvl>
  </w:abstractNum>
  <w:abstractNum w:abstractNumId="13" w15:restartNumberingAfterBreak="0">
    <w:nsid w:val="123700FB"/>
    <w:multiLevelType w:val="multilevel"/>
    <w:tmpl w:val="131210DC"/>
    <w:lvl w:ilvl="0">
      <w:start w:val="1"/>
      <w:numFmt w:val="decimal"/>
      <w:pStyle w:val="1"/>
      <w:lvlText w:val="%1."/>
      <w:lvlJc w:val="left"/>
      <w:pPr>
        <w:tabs>
          <w:tab w:val="num" w:pos="390"/>
        </w:tabs>
        <w:ind w:left="390" w:hanging="390"/>
      </w:pPr>
      <w:rPr>
        <w:rFonts w:hint="default"/>
        <w:b/>
      </w:rPr>
    </w:lvl>
    <w:lvl w:ilvl="1">
      <w:start w:val="1"/>
      <w:numFmt w:val="decimal"/>
      <w:pStyle w:val="20"/>
      <w:lvlText w:val="%1.%2."/>
      <w:lvlJc w:val="left"/>
      <w:pPr>
        <w:tabs>
          <w:tab w:val="num" w:pos="284"/>
        </w:tabs>
        <w:ind w:left="737" w:hanging="737"/>
      </w:pPr>
      <w:rPr>
        <w:rFonts w:hint="default"/>
        <w:b/>
        <w:i w:val="0"/>
        <w:color w:val="262626"/>
        <w:sz w:val="18"/>
        <w:szCs w:val="18"/>
      </w:rPr>
    </w:lvl>
    <w:lvl w:ilvl="2">
      <w:start w:val="1"/>
      <w:numFmt w:val="decimal"/>
      <w:pStyle w:val="3"/>
      <w:lvlText w:val="%1.%2.%3."/>
      <w:lvlJc w:val="left"/>
      <w:pPr>
        <w:tabs>
          <w:tab w:val="num" w:pos="567"/>
        </w:tabs>
        <w:ind w:left="794" w:hanging="624"/>
      </w:pPr>
      <w:rPr>
        <w:rFonts w:hint="default"/>
      </w:rPr>
    </w:lvl>
    <w:lvl w:ilvl="3">
      <w:start w:val="1"/>
      <w:numFmt w:val="decimal"/>
      <w:pStyle w:val="4"/>
      <w:lvlText w:val="%1.%2.%3.%4."/>
      <w:lvlJc w:val="left"/>
      <w:pPr>
        <w:tabs>
          <w:tab w:val="num" w:pos="1988"/>
        </w:tabs>
        <w:ind w:left="2669" w:hanging="684"/>
      </w:pPr>
      <w:rPr>
        <w:rFonts w:hint="default"/>
      </w:rPr>
    </w:lvl>
    <w:lvl w:ilvl="4">
      <w:start w:val="1"/>
      <w:numFmt w:val="decimal"/>
      <w:lvlText w:val="%1.%2.%3.%4.%5."/>
      <w:lvlJc w:val="left"/>
      <w:pPr>
        <w:tabs>
          <w:tab w:val="num" w:pos="1970"/>
        </w:tabs>
        <w:ind w:left="1970" w:hanging="1080"/>
      </w:pPr>
      <w:rPr>
        <w:rFonts w:hint="default"/>
      </w:rPr>
    </w:lvl>
    <w:lvl w:ilvl="5">
      <w:start w:val="1"/>
      <w:numFmt w:val="decimal"/>
      <w:lvlText w:val="%1.%2.%3.%4.%5.%6."/>
      <w:lvlJc w:val="left"/>
      <w:pPr>
        <w:tabs>
          <w:tab w:val="num" w:pos="2150"/>
        </w:tabs>
        <w:ind w:left="2150" w:hanging="1080"/>
      </w:pPr>
      <w:rPr>
        <w:rFonts w:hint="default"/>
      </w:rPr>
    </w:lvl>
    <w:lvl w:ilvl="6">
      <w:start w:val="1"/>
      <w:numFmt w:val="decimal"/>
      <w:lvlText w:val="%1.%2.%3.%4.%5.%6.%7."/>
      <w:lvlJc w:val="left"/>
      <w:pPr>
        <w:tabs>
          <w:tab w:val="num" w:pos="2330"/>
        </w:tabs>
        <w:ind w:left="2330" w:hanging="1080"/>
      </w:pPr>
      <w:rPr>
        <w:rFonts w:hint="default"/>
      </w:rPr>
    </w:lvl>
    <w:lvl w:ilvl="7">
      <w:start w:val="1"/>
      <w:numFmt w:val="decimal"/>
      <w:lvlText w:val="%1.%2.%3.%4.%5.%6.%7.%8."/>
      <w:lvlJc w:val="left"/>
      <w:pPr>
        <w:tabs>
          <w:tab w:val="num" w:pos="2870"/>
        </w:tabs>
        <w:ind w:left="2870" w:hanging="1440"/>
      </w:pPr>
      <w:rPr>
        <w:rFonts w:hint="default"/>
      </w:rPr>
    </w:lvl>
    <w:lvl w:ilvl="8">
      <w:start w:val="1"/>
      <w:numFmt w:val="decimal"/>
      <w:lvlText w:val="%1.%2.%3.%4.%5.%6.%7.%8.%9."/>
      <w:lvlJc w:val="left"/>
      <w:pPr>
        <w:tabs>
          <w:tab w:val="num" w:pos="3050"/>
        </w:tabs>
        <w:ind w:left="3050" w:hanging="1440"/>
      </w:pPr>
      <w:rPr>
        <w:rFonts w:hint="default"/>
      </w:rPr>
    </w:lvl>
  </w:abstractNum>
  <w:abstractNum w:abstractNumId="14" w15:restartNumberingAfterBreak="0">
    <w:nsid w:val="175A7E4B"/>
    <w:multiLevelType w:val="hybridMultilevel"/>
    <w:tmpl w:val="B676466A"/>
    <w:lvl w:ilvl="0" w:tplc="9BEE9852">
      <w:start w:val="1"/>
      <w:numFmt w:val="decimal"/>
      <w:lvlText w:val="%1."/>
      <w:lvlJc w:val="left"/>
      <w:pPr>
        <w:tabs>
          <w:tab w:val="num" w:pos="397"/>
        </w:tabs>
        <w:ind w:left="397" w:hanging="397"/>
      </w:pPr>
      <w:rPr>
        <w:rFonts w:ascii="Tahoma" w:hAnsi="Tahoma" w:cs="Times New Roman" w:hint="default"/>
        <w:b w:val="0"/>
        <w:i w:val="0"/>
        <w:color w:val="auto"/>
        <w:sz w:val="18"/>
        <w:szCs w:val="18"/>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6B14C5"/>
    <w:multiLevelType w:val="hybridMultilevel"/>
    <w:tmpl w:val="F662ABAC"/>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6" w15:restartNumberingAfterBreak="0">
    <w:nsid w:val="19550774"/>
    <w:multiLevelType w:val="hybridMultilevel"/>
    <w:tmpl w:val="5AE0A3F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0C09BF"/>
    <w:multiLevelType w:val="hybridMultilevel"/>
    <w:tmpl w:val="2174A11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1F8D0FBE"/>
    <w:multiLevelType w:val="hybridMultilevel"/>
    <w:tmpl w:val="1B96B0A2"/>
    <w:name w:val="WW8Num1022"/>
    <w:lvl w:ilvl="0" w:tplc="04080003">
      <w:start w:val="1"/>
      <w:numFmt w:val="decimal"/>
      <w:lvlText w:val="%1."/>
      <w:lvlJc w:val="left"/>
      <w:pPr>
        <w:tabs>
          <w:tab w:val="num" w:pos="360"/>
        </w:tabs>
        <w:ind w:left="360" w:hanging="360"/>
      </w:pPr>
      <w:rPr>
        <w:rFonts w:cs="Times New Roman"/>
      </w:rPr>
    </w:lvl>
    <w:lvl w:ilvl="1" w:tplc="04080003" w:tentative="1">
      <w:start w:val="1"/>
      <w:numFmt w:val="lowerLetter"/>
      <w:lvlText w:val="%2."/>
      <w:lvlJc w:val="left"/>
      <w:pPr>
        <w:tabs>
          <w:tab w:val="num" w:pos="1080"/>
        </w:tabs>
        <w:ind w:left="1080" w:hanging="360"/>
      </w:pPr>
      <w:rPr>
        <w:rFonts w:cs="Times New Roman"/>
      </w:rPr>
    </w:lvl>
    <w:lvl w:ilvl="2" w:tplc="04080005" w:tentative="1">
      <w:start w:val="1"/>
      <w:numFmt w:val="lowerRoman"/>
      <w:lvlText w:val="%3."/>
      <w:lvlJc w:val="right"/>
      <w:pPr>
        <w:tabs>
          <w:tab w:val="num" w:pos="1800"/>
        </w:tabs>
        <w:ind w:left="1800" w:hanging="180"/>
      </w:pPr>
      <w:rPr>
        <w:rFonts w:cs="Times New Roman"/>
      </w:rPr>
    </w:lvl>
    <w:lvl w:ilvl="3" w:tplc="04080001" w:tentative="1">
      <w:start w:val="1"/>
      <w:numFmt w:val="decimal"/>
      <w:lvlText w:val="%4."/>
      <w:lvlJc w:val="left"/>
      <w:pPr>
        <w:tabs>
          <w:tab w:val="num" w:pos="2520"/>
        </w:tabs>
        <w:ind w:left="2520" w:hanging="360"/>
      </w:pPr>
      <w:rPr>
        <w:rFonts w:cs="Times New Roman"/>
      </w:rPr>
    </w:lvl>
    <w:lvl w:ilvl="4" w:tplc="04080003" w:tentative="1">
      <w:start w:val="1"/>
      <w:numFmt w:val="lowerLetter"/>
      <w:lvlText w:val="%5."/>
      <w:lvlJc w:val="left"/>
      <w:pPr>
        <w:tabs>
          <w:tab w:val="num" w:pos="3240"/>
        </w:tabs>
        <w:ind w:left="3240" w:hanging="360"/>
      </w:pPr>
      <w:rPr>
        <w:rFonts w:cs="Times New Roman"/>
      </w:rPr>
    </w:lvl>
    <w:lvl w:ilvl="5" w:tplc="04080005" w:tentative="1">
      <w:start w:val="1"/>
      <w:numFmt w:val="lowerRoman"/>
      <w:lvlText w:val="%6."/>
      <w:lvlJc w:val="right"/>
      <w:pPr>
        <w:tabs>
          <w:tab w:val="num" w:pos="3960"/>
        </w:tabs>
        <w:ind w:left="3960" w:hanging="180"/>
      </w:pPr>
      <w:rPr>
        <w:rFonts w:cs="Times New Roman"/>
      </w:rPr>
    </w:lvl>
    <w:lvl w:ilvl="6" w:tplc="04080001" w:tentative="1">
      <w:start w:val="1"/>
      <w:numFmt w:val="decimal"/>
      <w:lvlText w:val="%7."/>
      <w:lvlJc w:val="left"/>
      <w:pPr>
        <w:tabs>
          <w:tab w:val="num" w:pos="4680"/>
        </w:tabs>
        <w:ind w:left="4680" w:hanging="360"/>
      </w:pPr>
      <w:rPr>
        <w:rFonts w:cs="Times New Roman"/>
      </w:rPr>
    </w:lvl>
    <w:lvl w:ilvl="7" w:tplc="04080003" w:tentative="1">
      <w:start w:val="1"/>
      <w:numFmt w:val="lowerLetter"/>
      <w:lvlText w:val="%8."/>
      <w:lvlJc w:val="left"/>
      <w:pPr>
        <w:tabs>
          <w:tab w:val="num" w:pos="5400"/>
        </w:tabs>
        <w:ind w:left="5400" w:hanging="360"/>
      </w:pPr>
      <w:rPr>
        <w:rFonts w:cs="Times New Roman"/>
      </w:rPr>
    </w:lvl>
    <w:lvl w:ilvl="8" w:tplc="04080005" w:tentative="1">
      <w:start w:val="1"/>
      <w:numFmt w:val="lowerRoman"/>
      <w:lvlText w:val="%9."/>
      <w:lvlJc w:val="right"/>
      <w:pPr>
        <w:tabs>
          <w:tab w:val="num" w:pos="6120"/>
        </w:tabs>
        <w:ind w:left="6120" w:hanging="180"/>
      </w:pPr>
      <w:rPr>
        <w:rFonts w:cs="Times New Roman"/>
      </w:rPr>
    </w:lvl>
  </w:abstractNum>
  <w:abstractNum w:abstractNumId="19" w15:restartNumberingAfterBreak="0">
    <w:nsid w:val="22152E4D"/>
    <w:multiLevelType w:val="hybridMultilevel"/>
    <w:tmpl w:val="D8B08D5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2438264F"/>
    <w:multiLevelType w:val="hybridMultilevel"/>
    <w:tmpl w:val="08260EE4"/>
    <w:lvl w:ilvl="0" w:tplc="99EC57B4">
      <w:start w:val="1"/>
      <w:numFmt w:val="decimal"/>
      <w:lvlText w:val="%1."/>
      <w:lvlJc w:val="left"/>
      <w:pPr>
        <w:tabs>
          <w:tab w:val="num" w:pos="910"/>
        </w:tabs>
        <w:ind w:left="910" w:hanging="360"/>
      </w:pPr>
      <w:rPr>
        <w:rFonts w:cs="Times New Roman"/>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29D34465"/>
    <w:multiLevelType w:val="hybridMultilevel"/>
    <w:tmpl w:val="421CA3E4"/>
    <w:lvl w:ilvl="0" w:tplc="04080005">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2" w15:restartNumberingAfterBreak="0">
    <w:nsid w:val="2B7866C5"/>
    <w:multiLevelType w:val="hybridMultilevel"/>
    <w:tmpl w:val="E74282F2"/>
    <w:lvl w:ilvl="0" w:tplc="8A6A7F0C">
      <w:start w:val="1"/>
      <w:numFmt w:val="decimal"/>
      <w:lvlText w:val="%1."/>
      <w:lvlJc w:val="left"/>
      <w:pPr>
        <w:tabs>
          <w:tab w:val="num" w:pos="360"/>
        </w:tabs>
        <w:ind w:left="360" w:hanging="360"/>
      </w:pPr>
      <w:rPr>
        <w:rFonts w:ascii="Verdana" w:hAnsi="Verdana" w:hint="default"/>
        <w:b w:val="0"/>
        <w:i w:val="0"/>
        <w:color w:val="auto"/>
        <w:sz w:val="20"/>
        <w:szCs w:val="20"/>
        <w:u w:val="none"/>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15:restartNumberingAfterBreak="0">
    <w:nsid w:val="2EA81743"/>
    <w:multiLevelType w:val="hybridMultilevel"/>
    <w:tmpl w:val="C108D3CA"/>
    <w:name w:val="WW8Num310232"/>
    <w:lvl w:ilvl="0" w:tplc="8542A51C">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2F237D9A"/>
    <w:multiLevelType w:val="hybridMultilevel"/>
    <w:tmpl w:val="BF76C25E"/>
    <w:lvl w:ilvl="0" w:tplc="0EB82E08">
      <w:start w:val="1"/>
      <w:numFmt w:val="decimal"/>
      <w:lvlText w:val="%1."/>
      <w:lvlJc w:val="left"/>
      <w:pPr>
        <w:tabs>
          <w:tab w:val="num" w:pos="360"/>
        </w:tabs>
        <w:ind w:left="360" w:hanging="360"/>
      </w:pPr>
      <w:rPr>
        <w:rFonts w:hint="default"/>
      </w:rPr>
    </w:lvl>
    <w:lvl w:ilvl="1" w:tplc="04080003">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25" w15:restartNumberingAfterBreak="0">
    <w:nsid w:val="2F45304E"/>
    <w:multiLevelType w:val="hybridMultilevel"/>
    <w:tmpl w:val="5C98A2E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2FAD2D1A"/>
    <w:multiLevelType w:val="hybridMultilevel"/>
    <w:tmpl w:val="052E256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30F14773"/>
    <w:multiLevelType w:val="multilevel"/>
    <w:tmpl w:val="2FEE46A4"/>
    <w:lvl w:ilvl="0">
      <w:start w:val="1"/>
      <w:numFmt w:val="decimal"/>
      <w:lvlText w:val="%1."/>
      <w:lvlJc w:val="left"/>
      <w:pPr>
        <w:ind w:left="360" w:hanging="360"/>
      </w:pPr>
      <w:rPr>
        <w:rFonts w:hint="default"/>
      </w:rPr>
    </w:lvl>
    <w:lvl w:ilvl="1">
      <w:start w:val="1"/>
      <w:numFmt w:val="decimal"/>
      <w:isLgl/>
      <w:lvlText w:val="%1.%2."/>
      <w:lvlJc w:val="left"/>
      <w:pPr>
        <w:ind w:left="842" w:hanging="720"/>
      </w:pPr>
      <w:rPr>
        <w:rFonts w:hint="default"/>
      </w:rPr>
    </w:lvl>
    <w:lvl w:ilvl="2">
      <w:start w:val="1"/>
      <w:numFmt w:val="decimal"/>
      <w:isLgl/>
      <w:lvlText w:val="%1.%2.%3."/>
      <w:lvlJc w:val="left"/>
      <w:pPr>
        <w:ind w:left="1324" w:hanging="108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928" w:hanging="1440"/>
      </w:pPr>
      <w:rPr>
        <w:rFonts w:hint="default"/>
      </w:rPr>
    </w:lvl>
    <w:lvl w:ilvl="5">
      <w:start w:val="1"/>
      <w:numFmt w:val="decimal"/>
      <w:isLgl/>
      <w:lvlText w:val="%1.%2.%3.%4.%5.%6."/>
      <w:lvlJc w:val="left"/>
      <w:pPr>
        <w:ind w:left="2410" w:hanging="1800"/>
      </w:pPr>
      <w:rPr>
        <w:rFonts w:hint="default"/>
      </w:rPr>
    </w:lvl>
    <w:lvl w:ilvl="6">
      <w:start w:val="1"/>
      <w:numFmt w:val="decimal"/>
      <w:isLgl/>
      <w:lvlText w:val="%1.%2.%3.%4.%5.%6.%7."/>
      <w:lvlJc w:val="left"/>
      <w:pPr>
        <w:ind w:left="2532" w:hanging="1800"/>
      </w:pPr>
      <w:rPr>
        <w:rFonts w:hint="default"/>
      </w:rPr>
    </w:lvl>
    <w:lvl w:ilvl="7">
      <w:start w:val="1"/>
      <w:numFmt w:val="decimal"/>
      <w:isLgl/>
      <w:lvlText w:val="%1.%2.%3.%4.%5.%6.%7.%8."/>
      <w:lvlJc w:val="left"/>
      <w:pPr>
        <w:ind w:left="3014" w:hanging="2160"/>
      </w:pPr>
      <w:rPr>
        <w:rFonts w:hint="default"/>
      </w:rPr>
    </w:lvl>
    <w:lvl w:ilvl="8">
      <w:start w:val="1"/>
      <w:numFmt w:val="decimal"/>
      <w:isLgl/>
      <w:lvlText w:val="%1.%2.%3.%4.%5.%6.%7.%8.%9."/>
      <w:lvlJc w:val="left"/>
      <w:pPr>
        <w:ind w:left="3496" w:hanging="2520"/>
      </w:pPr>
      <w:rPr>
        <w:rFonts w:hint="default"/>
      </w:rPr>
    </w:lvl>
  </w:abstractNum>
  <w:abstractNum w:abstractNumId="28" w15:restartNumberingAfterBreak="0">
    <w:nsid w:val="30F55969"/>
    <w:multiLevelType w:val="hybridMultilevel"/>
    <w:tmpl w:val="80BE74DE"/>
    <w:lvl w:ilvl="0" w:tplc="D87CAB02">
      <w:start w:val="1"/>
      <w:numFmt w:val="decimal"/>
      <w:lvlText w:val="%1."/>
      <w:lvlJc w:val="left"/>
      <w:pPr>
        <w:tabs>
          <w:tab w:val="num" w:pos="397"/>
        </w:tabs>
        <w:ind w:left="397" w:hanging="397"/>
      </w:pPr>
      <w:rPr>
        <w:rFonts w:ascii="Calibri" w:hAnsi="Calibri" w:cs="Times New Roman" w:hint="default"/>
        <w:b w:val="0"/>
        <w:i w:val="0"/>
        <w:color w:val="auto"/>
        <w:sz w:val="20"/>
        <w:szCs w:val="20"/>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1651B7A"/>
    <w:multiLevelType w:val="hybridMultilevel"/>
    <w:tmpl w:val="9D1E1894"/>
    <w:lvl w:ilvl="0" w:tplc="177C6684">
      <w:start w:val="1"/>
      <w:numFmt w:val="decimal"/>
      <w:lvlText w:val="%1."/>
      <w:lvlJc w:val="left"/>
      <w:pPr>
        <w:tabs>
          <w:tab w:val="num" w:pos="720"/>
        </w:tabs>
        <w:ind w:left="720" w:hanging="360"/>
      </w:pPr>
      <w:rPr>
        <w:rFonts w:hint="default"/>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15:restartNumberingAfterBreak="0">
    <w:nsid w:val="323A27F4"/>
    <w:multiLevelType w:val="multilevel"/>
    <w:tmpl w:val="18106072"/>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328B3914"/>
    <w:multiLevelType w:val="hybridMultilevel"/>
    <w:tmpl w:val="EC34272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30F0CB0"/>
    <w:multiLevelType w:val="hybridMultilevel"/>
    <w:tmpl w:val="8AB0E4B8"/>
    <w:lvl w:ilvl="0" w:tplc="E3BAEEF8">
      <w:start w:val="1"/>
      <w:numFmt w:val="decimal"/>
      <w:lvlText w:val="%1."/>
      <w:lvlJc w:val="left"/>
      <w:pPr>
        <w:tabs>
          <w:tab w:val="num" w:pos="720"/>
        </w:tabs>
        <w:ind w:left="720" w:hanging="360"/>
      </w:pPr>
      <w:rPr>
        <w:rFonts w:cs="Times New Roman"/>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33" w15:restartNumberingAfterBreak="0">
    <w:nsid w:val="34222812"/>
    <w:multiLevelType w:val="hybridMultilevel"/>
    <w:tmpl w:val="0DB2B4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356A6BF1"/>
    <w:multiLevelType w:val="hybridMultilevel"/>
    <w:tmpl w:val="7FBE1D1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36B44839"/>
    <w:multiLevelType w:val="hybridMultilevel"/>
    <w:tmpl w:val="D42A06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6F03C0"/>
    <w:multiLevelType w:val="multilevel"/>
    <w:tmpl w:val="67C4345E"/>
    <w:lvl w:ilvl="0">
      <w:start w:val="1"/>
      <w:numFmt w:val="decimal"/>
      <w:pStyle w:val="Annex"/>
      <w:lvlText w:val="Παράρτημα %1"/>
      <w:lvlJc w:val="left"/>
      <w:pPr>
        <w:tabs>
          <w:tab w:val="num" w:pos="3240"/>
        </w:tabs>
      </w:pPr>
      <w:rPr>
        <w:rFonts w:hint="default"/>
      </w:rPr>
    </w:lvl>
    <w:lvl w:ilvl="1">
      <w:start w:val="1"/>
      <w:numFmt w:val="decimalZero"/>
      <w:isLgl/>
      <w:lvlText w:val="Section %1.%2"/>
      <w:lvlJc w:val="left"/>
      <w:pPr>
        <w:tabs>
          <w:tab w:val="num" w:pos="2520"/>
        </w:tabs>
      </w:pPr>
      <w:rPr>
        <w:rFonts w:hint="default"/>
      </w:rPr>
    </w:lvl>
    <w:lvl w:ilvl="2">
      <w:start w:val="1"/>
      <w:numFmt w:val="lowerLetter"/>
      <w:lvlText w:val="(%3)"/>
      <w:lvlJc w:val="left"/>
      <w:pPr>
        <w:tabs>
          <w:tab w:val="num" w:pos="2160"/>
        </w:tabs>
        <w:ind w:left="2160" w:hanging="432"/>
      </w:pPr>
      <w:rPr>
        <w:rFonts w:hint="default"/>
      </w:rPr>
    </w:lvl>
    <w:lvl w:ilvl="3">
      <w:start w:val="1"/>
      <w:numFmt w:val="lowerRoman"/>
      <w:lvlText w:val="(%4)"/>
      <w:lvlJc w:val="right"/>
      <w:pPr>
        <w:tabs>
          <w:tab w:val="num" w:pos="2304"/>
        </w:tabs>
        <w:ind w:left="2304" w:hanging="144"/>
      </w:pPr>
      <w:rPr>
        <w:rFonts w:hint="default"/>
      </w:rPr>
    </w:lvl>
    <w:lvl w:ilvl="4">
      <w:start w:val="1"/>
      <w:numFmt w:val="decimal"/>
      <w:lvlText w:val="%5)"/>
      <w:lvlJc w:val="left"/>
      <w:pPr>
        <w:tabs>
          <w:tab w:val="num" w:pos="2448"/>
        </w:tabs>
        <w:ind w:left="2448" w:hanging="432"/>
      </w:pPr>
      <w:rPr>
        <w:rFonts w:hint="default"/>
      </w:rPr>
    </w:lvl>
    <w:lvl w:ilvl="5">
      <w:start w:val="1"/>
      <w:numFmt w:val="lowerLetter"/>
      <w:lvlText w:val="%6)"/>
      <w:lvlJc w:val="left"/>
      <w:pPr>
        <w:tabs>
          <w:tab w:val="num" w:pos="2592"/>
        </w:tabs>
        <w:ind w:left="2592" w:hanging="432"/>
      </w:pPr>
      <w:rPr>
        <w:rFonts w:hint="default"/>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abstractNum w:abstractNumId="37" w15:restartNumberingAfterBreak="0">
    <w:nsid w:val="3C3D3480"/>
    <w:multiLevelType w:val="hybridMultilevel"/>
    <w:tmpl w:val="C03C7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3CFD785F"/>
    <w:multiLevelType w:val="hybridMultilevel"/>
    <w:tmpl w:val="8A821DE2"/>
    <w:lvl w:ilvl="0" w:tplc="04080001">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F8A5B58"/>
    <w:multiLevelType w:val="hybridMultilevel"/>
    <w:tmpl w:val="D1DC5FB4"/>
    <w:lvl w:ilvl="0" w:tplc="0409001B">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4EA0CE0"/>
    <w:multiLevelType w:val="hybridMultilevel"/>
    <w:tmpl w:val="454261E6"/>
    <w:lvl w:ilvl="0" w:tplc="0408001B">
      <w:start w:val="1"/>
      <w:numFmt w:val="lowerRoman"/>
      <w:lvlText w:val="%1."/>
      <w:lvlJc w:val="right"/>
      <w:pPr>
        <w:ind w:left="720" w:hanging="360"/>
      </w:pPr>
      <w:rPr>
        <w:rFonts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4DED5364"/>
    <w:multiLevelType w:val="hybridMultilevel"/>
    <w:tmpl w:val="E5822A2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53BC265F"/>
    <w:multiLevelType w:val="multilevel"/>
    <w:tmpl w:val="C942793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cs="Times New Roman" w:hint="default"/>
        <w:b/>
        <w:color w:val="auto"/>
        <w:sz w:val="28"/>
        <w:szCs w:val="28"/>
      </w:rPr>
    </w:lvl>
    <w:lvl w:ilvl="2">
      <w:start w:val="1"/>
      <w:numFmt w:val="lowerRoman"/>
      <w:lvlText w:val="%3)"/>
      <w:lvlJc w:val="left"/>
      <w:pPr>
        <w:tabs>
          <w:tab w:val="num" w:pos="1080"/>
        </w:tabs>
        <w:ind w:left="1080" w:hanging="360"/>
      </w:pPr>
      <w:rPr>
        <w:rFonts w:cs="Times New Roman" w:hint="default"/>
        <w:b/>
      </w:rPr>
    </w:lvl>
    <w:lvl w:ilvl="3">
      <w:start w:val="1"/>
      <w:numFmt w:val="decimal"/>
      <w:lvlText w:val="(%4)"/>
      <w:lvlJc w:val="left"/>
      <w:pPr>
        <w:tabs>
          <w:tab w:val="num" w:pos="1440"/>
        </w:tabs>
        <w:ind w:left="1440" w:hanging="360"/>
      </w:pPr>
      <w:rPr>
        <w:rFonts w:cs="Times New Roman" w:hint="default"/>
        <w:b/>
        <w:sz w:val="16"/>
        <w:szCs w:val="16"/>
        <w:u w:val="single"/>
      </w:rPr>
    </w:lvl>
    <w:lvl w:ilvl="4">
      <w:start w:val="1"/>
      <w:numFmt w:val="lowerLetter"/>
      <w:lvlText w:val="(%5)"/>
      <w:lvlJc w:val="left"/>
      <w:pPr>
        <w:tabs>
          <w:tab w:val="num" w:pos="1800"/>
        </w:tabs>
        <w:ind w:left="1800" w:hanging="360"/>
      </w:pPr>
      <w:rPr>
        <w:rFonts w:cs="Times New Roman" w:hint="default"/>
        <w:b w:val="0"/>
        <w:i w:val="0"/>
        <w:caps w:val="0"/>
        <w:strike w:val="0"/>
        <w:dstrike w:val="0"/>
        <w:vanish w:val="0"/>
        <w:color w:val="auto"/>
        <w:kern w:val="0"/>
        <w:sz w:val="16"/>
        <w:u w:val="words"/>
        <w:vertAlign w:val="baseline"/>
      </w:rPr>
    </w:lvl>
    <w:lvl w:ilvl="5">
      <w:start w:val="1"/>
      <w:numFmt w:val="lowerRoman"/>
      <w:lvlText w:val="(%6)"/>
      <w:lvlJc w:val="left"/>
      <w:pPr>
        <w:tabs>
          <w:tab w:val="num" w:pos="2160"/>
        </w:tabs>
        <w:ind w:left="2160" w:hanging="360"/>
      </w:pPr>
      <w:rPr>
        <w:rFonts w:cs="Times New Roman" w:hint="default"/>
        <w:sz w:val="16"/>
        <w:u w:val="words"/>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56635405"/>
    <w:multiLevelType w:val="hybridMultilevel"/>
    <w:tmpl w:val="0CCA1924"/>
    <w:lvl w:ilvl="0" w:tplc="FDE84FE8">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4" w15:restartNumberingAfterBreak="0">
    <w:nsid w:val="567E6FE1"/>
    <w:multiLevelType w:val="hybridMultilevel"/>
    <w:tmpl w:val="AADE8A74"/>
    <w:lvl w:ilvl="0" w:tplc="04080001">
      <w:start w:val="1"/>
      <w:numFmt w:val="decimal"/>
      <w:lvlText w:val="%1."/>
      <w:lvlJc w:val="left"/>
      <w:pPr>
        <w:tabs>
          <w:tab w:val="num" w:pos="720"/>
        </w:tabs>
        <w:ind w:left="720" w:hanging="360"/>
      </w:pPr>
      <w:rPr>
        <w:rFonts w:cs="Times New Roman"/>
        <w:b/>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9B2743"/>
    <w:multiLevelType w:val="multilevel"/>
    <w:tmpl w:val="B9441BCC"/>
    <w:lvl w:ilvl="0">
      <w:start w:val="1"/>
      <w:numFmt w:val="decimal"/>
      <w:lvlText w:val="%1."/>
      <w:lvlJc w:val="left"/>
      <w:pPr>
        <w:ind w:left="360" w:hanging="360"/>
      </w:pPr>
      <w:rPr>
        <w:rFonts w:hint="default"/>
      </w:rPr>
    </w:lvl>
    <w:lvl w:ilvl="1">
      <w:start w:val="1"/>
      <w:numFmt w:val="decimal"/>
      <w:isLgl/>
      <w:lvlText w:val="%1.%2."/>
      <w:lvlJc w:val="left"/>
      <w:pPr>
        <w:ind w:left="842" w:hanging="720"/>
      </w:pPr>
      <w:rPr>
        <w:rFonts w:hint="default"/>
      </w:rPr>
    </w:lvl>
    <w:lvl w:ilvl="2">
      <w:start w:val="1"/>
      <w:numFmt w:val="decimal"/>
      <w:isLgl/>
      <w:lvlText w:val="%1.%2.%3."/>
      <w:lvlJc w:val="left"/>
      <w:pPr>
        <w:ind w:left="1324" w:hanging="108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928" w:hanging="1440"/>
      </w:pPr>
      <w:rPr>
        <w:rFonts w:hint="default"/>
      </w:rPr>
    </w:lvl>
    <w:lvl w:ilvl="5">
      <w:start w:val="1"/>
      <w:numFmt w:val="decimal"/>
      <w:isLgl/>
      <w:lvlText w:val="%1.%2.%3.%4.%5.%6."/>
      <w:lvlJc w:val="left"/>
      <w:pPr>
        <w:ind w:left="2410" w:hanging="1800"/>
      </w:pPr>
      <w:rPr>
        <w:rFonts w:hint="default"/>
      </w:rPr>
    </w:lvl>
    <w:lvl w:ilvl="6">
      <w:start w:val="1"/>
      <w:numFmt w:val="decimal"/>
      <w:isLgl/>
      <w:lvlText w:val="%1.%2.%3.%4.%5.%6.%7."/>
      <w:lvlJc w:val="left"/>
      <w:pPr>
        <w:ind w:left="2532" w:hanging="1800"/>
      </w:pPr>
      <w:rPr>
        <w:rFonts w:hint="default"/>
      </w:rPr>
    </w:lvl>
    <w:lvl w:ilvl="7">
      <w:start w:val="1"/>
      <w:numFmt w:val="decimal"/>
      <w:isLgl/>
      <w:lvlText w:val="%1.%2.%3.%4.%5.%6.%7.%8."/>
      <w:lvlJc w:val="left"/>
      <w:pPr>
        <w:ind w:left="3014" w:hanging="2160"/>
      </w:pPr>
      <w:rPr>
        <w:rFonts w:hint="default"/>
      </w:rPr>
    </w:lvl>
    <w:lvl w:ilvl="8">
      <w:start w:val="1"/>
      <w:numFmt w:val="decimal"/>
      <w:isLgl/>
      <w:lvlText w:val="%1.%2.%3.%4.%5.%6.%7.%8.%9."/>
      <w:lvlJc w:val="left"/>
      <w:pPr>
        <w:ind w:left="3496" w:hanging="2520"/>
      </w:pPr>
      <w:rPr>
        <w:rFonts w:hint="default"/>
      </w:rPr>
    </w:lvl>
  </w:abstractNum>
  <w:abstractNum w:abstractNumId="46" w15:restartNumberingAfterBreak="0">
    <w:nsid w:val="5BF80945"/>
    <w:multiLevelType w:val="hybridMultilevel"/>
    <w:tmpl w:val="7FBE1D1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7" w15:restartNumberingAfterBreak="0">
    <w:nsid w:val="5D863815"/>
    <w:multiLevelType w:val="hybridMultilevel"/>
    <w:tmpl w:val="57CEE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5F451978"/>
    <w:multiLevelType w:val="hybridMultilevel"/>
    <w:tmpl w:val="92D0B168"/>
    <w:lvl w:ilvl="0" w:tplc="34527B20">
      <w:start w:val="1"/>
      <w:numFmt w:val="decimal"/>
      <w:lvlText w:val="%1."/>
      <w:lvlJc w:val="left"/>
      <w:pPr>
        <w:tabs>
          <w:tab w:val="num" w:pos="720"/>
        </w:tabs>
        <w:ind w:left="720" w:hanging="360"/>
      </w:pPr>
      <w:rPr>
        <w:rFonts w:cs="Times New Roman"/>
      </w:rPr>
    </w:lvl>
    <w:lvl w:ilvl="1" w:tplc="051AF492" w:tentative="1">
      <w:start w:val="1"/>
      <w:numFmt w:val="lowerLetter"/>
      <w:lvlText w:val="%2."/>
      <w:lvlJc w:val="left"/>
      <w:pPr>
        <w:tabs>
          <w:tab w:val="num" w:pos="1440"/>
        </w:tabs>
        <w:ind w:left="1440" w:hanging="360"/>
      </w:pPr>
      <w:rPr>
        <w:rFonts w:cs="Times New Roman"/>
      </w:rPr>
    </w:lvl>
    <w:lvl w:ilvl="2" w:tplc="45D46404" w:tentative="1">
      <w:start w:val="1"/>
      <w:numFmt w:val="lowerRoman"/>
      <w:lvlText w:val="%3."/>
      <w:lvlJc w:val="right"/>
      <w:pPr>
        <w:tabs>
          <w:tab w:val="num" w:pos="2160"/>
        </w:tabs>
        <w:ind w:left="2160" w:hanging="180"/>
      </w:pPr>
      <w:rPr>
        <w:rFonts w:cs="Times New Roman"/>
      </w:rPr>
    </w:lvl>
    <w:lvl w:ilvl="3" w:tplc="5BB225AC" w:tentative="1">
      <w:start w:val="1"/>
      <w:numFmt w:val="decimal"/>
      <w:lvlText w:val="%4."/>
      <w:lvlJc w:val="left"/>
      <w:pPr>
        <w:tabs>
          <w:tab w:val="num" w:pos="2880"/>
        </w:tabs>
        <w:ind w:left="2880" w:hanging="360"/>
      </w:pPr>
      <w:rPr>
        <w:rFonts w:cs="Times New Roman"/>
      </w:rPr>
    </w:lvl>
    <w:lvl w:ilvl="4" w:tplc="9924994A" w:tentative="1">
      <w:start w:val="1"/>
      <w:numFmt w:val="lowerLetter"/>
      <w:lvlText w:val="%5."/>
      <w:lvlJc w:val="left"/>
      <w:pPr>
        <w:tabs>
          <w:tab w:val="num" w:pos="3600"/>
        </w:tabs>
        <w:ind w:left="3600" w:hanging="360"/>
      </w:pPr>
      <w:rPr>
        <w:rFonts w:cs="Times New Roman"/>
      </w:rPr>
    </w:lvl>
    <w:lvl w:ilvl="5" w:tplc="17A46706" w:tentative="1">
      <w:start w:val="1"/>
      <w:numFmt w:val="lowerRoman"/>
      <w:lvlText w:val="%6."/>
      <w:lvlJc w:val="right"/>
      <w:pPr>
        <w:tabs>
          <w:tab w:val="num" w:pos="4320"/>
        </w:tabs>
        <w:ind w:left="4320" w:hanging="180"/>
      </w:pPr>
      <w:rPr>
        <w:rFonts w:cs="Times New Roman"/>
      </w:rPr>
    </w:lvl>
    <w:lvl w:ilvl="6" w:tplc="B60A2CA0" w:tentative="1">
      <w:start w:val="1"/>
      <w:numFmt w:val="decimal"/>
      <w:lvlText w:val="%7."/>
      <w:lvlJc w:val="left"/>
      <w:pPr>
        <w:tabs>
          <w:tab w:val="num" w:pos="5040"/>
        </w:tabs>
        <w:ind w:left="5040" w:hanging="360"/>
      </w:pPr>
      <w:rPr>
        <w:rFonts w:cs="Times New Roman"/>
      </w:rPr>
    </w:lvl>
    <w:lvl w:ilvl="7" w:tplc="71BE1636" w:tentative="1">
      <w:start w:val="1"/>
      <w:numFmt w:val="lowerLetter"/>
      <w:lvlText w:val="%8."/>
      <w:lvlJc w:val="left"/>
      <w:pPr>
        <w:tabs>
          <w:tab w:val="num" w:pos="5760"/>
        </w:tabs>
        <w:ind w:left="5760" w:hanging="360"/>
      </w:pPr>
      <w:rPr>
        <w:rFonts w:cs="Times New Roman"/>
      </w:rPr>
    </w:lvl>
    <w:lvl w:ilvl="8" w:tplc="89784514"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3F0A45"/>
    <w:multiLevelType w:val="hybridMultilevel"/>
    <w:tmpl w:val="5FD85F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61DB4AD2"/>
    <w:multiLevelType w:val="hybridMultilevel"/>
    <w:tmpl w:val="85D82BCC"/>
    <w:lvl w:ilvl="0" w:tplc="A796D3DC">
      <w:start w:val="1"/>
      <w:numFmt w:val="decimal"/>
      <w:lvlText w:val="%1."/>
      <w:lvlJc w:val="left"/>
      <w:pPr>
        <w:tabs>
          <w:tab w:val="num" w:pos="360"/>
        </w:tabs>
        <w:ind w:left="360" w:hanging="360"/>
      </w:pPr>
      <w:rPr>
        <w:rFonts w:cs="Times New Roman" w:hint="default"/>
        <w:b w:val="0"/>
        <w:i w:val="0"/>
        <w:color w:val="auto"/>
        <w:sz w:val="18"/>
        <w:szCs w:val="18"/>
        <w:u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FB2D16"/>
    <w:multiLevelType w:val="hybridMultilevel"/>
    <w:tmpl w:val="D0F28F90"/>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644622EE"/>
    <w:multiLevelType w:val="multilevel"/>
    <w:tmpl w:val="625CC684"/>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284"/>
        </w:tabs>
        <w:ind w:left="737" w:hanging="737"/>
      </w:pPr>
      <w:rPr>
        <w:rFonts w:hint="default"/>
        <w:b/>
        <w:i w:val="0"/>
        <w:color w:val="auto"/>
        <w:sz w:val="18"/>
        <w:szCs w:val="18"/>
      </w:rPr>
    </w:lvl>
    <w:lvl w:ilvl="2">
      <w:start w:val="1"/>
      <w:numFmt w:val="decimal"/>
      <w:lvlText w:val="%1.%2.%3."/>
      <w:lvlJc w:val="left"/>
      <w:pPr>
        <w:tabs>
          <w:tab w:val="num" w:pos="567"/>
        </w:tabs>
        <w:ind w:left="794" w:hanging="624"/>
      </w:pPr>
      <w:rPr>
        <w:rFonts w:hint="default"/>
      </w:rPr>
    </w:lvl>
    <w:lvl w:ilvl="3">
      <w:start w:val="1"/>
      <w:numFmt w:val="decimal"/>
      <w:lvlText w:val="%1.%2.%3.%4."/>
      <w:lvlJc w:val="left"/>
      <w:pPr>
        <w:tabs>
          <w:tab w:val="num" w:pos="1988"/>
        </w:tabs>
        <w:ind w:left="2669" w:hanging="684"/>
      </w:pPr>
      <w:rPr>
        <w:rFonts w:hint="default"/>
      </w:rPr>
    </w:lvl>
    <w:lvl w:ilvl="4">
      <w:start w:val="1"/>
      <w:numFmt w:val="decimal"/>
      <w:lvlText w:val="%1.%2.%3.%4.%5."/>
      <w:lvlJc w:val="left"/>
      <w:pPr>
        <w:tabs>
          <w:tab w:val="num" w:pos="1970"/>
        </w:tabs>
        <w:ind w:left="1970" w:hanging="1080"/>
      </w:pPr>
      <w:rPr>
        <w:rFonts w:hint="default"/>
      </w:rPr>
    </w:lvl>
    <w:lvl w:ilvl="5">
      <w:start w:val="1"/>
      <w:numFmt w:val="decimal"/>
      <w:lvlText w:val="%1.%2.%3.%4.%5.%6."/>
      <w:lvlJc w:val="left"/>
      <w:pPr>
        <w:tabs>
          <w:tab w:val="num" w:pos="2150"/>
        </w:tabs>
        <w:ind w:left="2150" w:hanging="1080"/>
      </w:pPr>
      <w:rPr>
        <w:rFonts w:hint="default"/>
      </w:rPr>
    </w:lvl>
    <w:lvl w:ilvl="6">
      <w:start w:val="1"/>
      <w:numFmt w:val="decimal"/>
      <w:lvlText w:val="%1.%2.%3.%4.%5.%6.%7."/>
      <w:lvlJc w:val="left"/>
      <w:pPr>
        <w:tabs>
          <w:tab w:val="num" w:pos="2330"/>
        </w:tabs>
        <w:ind w:left="2330" w:hanging="1080"/>
      </w:pPr>
      <w:rPr>
        <w:rFonts w:hint="default"/>
      </w:rPr>
    </w:lvl>
    <w:lvl w:ilvl="7">
      <w:start w:val="1"/>
      <w:numFmt w:val="decimal"/>
      <w:lvlText w:val="%1.%2.%3.%4.%5.%6.%7.%8."/>
      <w:lvlJc w:val="left"/>
      <w:pPr>
        <w:tabs>
          <w:tab w:val="num" w:pos="2870"/>
        </w:tabs>
        <w:ind w:left="2870" w:hanging="1440"/>
      </w:pPr>
      <w:rPr>
        <w:rFonts w:hint="default"/>
      </w:rPr>
    </w:lvl>
    <w:lvl w:ilvl="8">
      <w:start w:val="1"/>
      <w:numFmt w:val="decimal"/>
      <w:lvlText w:val="%1.%2.%3.%4.%5.%6.%7.%8.%9."/>
      <w:lvlJc w:val="left"/>
      <w:pPr>
        <w:tabs>
          <w:tab w:val="num" w:pos="3050"/>
        </w:tabs>
        <w:ind w:left="3050" w:hanging="1440"/>
      </w:pPr>
      <w:rPr>
        <w:rFonts w:hint="default"/>
      </w:rPr>
    </w:lvl>
  </w:abstractNum>
  <w:abstractNum w:abstractNumId="53" w15:restartNumberingAfterBreak="0">
    <w:nsid w:val="64DA398E"/>
    <w:multiLevelType w:val="multilevel"/>
    <w:tmpl w:val="31FC1E28"/>
    <w:lvl w:ilvl="0">
      <w:start w:val="1"/>
      <w:numFmt w:val="decimal"/>
      <w:lvlText w:val="%1."/>
      <w:lvlJc w:val="left"/>
      <w:pPr>
        <w:tabs>
          <w:tab w:val="num" w:pos="720"/>
        </w:tabs>
        <w:ind w:left="720" w:hanging="360"/>
      </w:pPr>
      <w:rPr>
        <w:rFonts w:ascii="Verdana" w:hAnsi="Verdana" w:cs="Arial" w:hint="default"/>
        <w:sz w:val="20"/>
        <w:szCs w:val="20"/>
      </w:r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DB3E3A"/>
    <w:multiLevelType w:val="hybridMultilevel"/>
    <w:tmpl w:val="CBA032F6"/>
    <w:lvl w:ilvl="0" w:tplc="5D92075E">
      <w:start w:val="1"/>
      <w:numFmt w:val="decimal"/>
      <w:lvlText w:val="%1."/>
      <w:lvlJc w:val="left"/>
      <w:pPr>
        <w:tabs>
          <w:tab w:val="num" w:pos="397"/>
        </w:tabs>
        <w:ind w:left="397" w:hanging="397"/>
      </w:pPr>
      <w:rPr>
        <w:rFonts w:hint="default"/>
        <w:b w:val="0"/>
        <w:i w:val="0"/>
        <w:color w:val="auto"/>
        <w:sz w:val="18"/>
        <w:szCs w:val="18"/>
        <w:u w:val="none"/>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5" w15:restartNumberingAfterBreak="0">
    <w:nsid w:val="661C1481"/>
    <w:multiLevelType w:val="hybridMultilevel"/>
    <w:tmpl w:val="9E76BFA8"/>
    <w:lvl w:ilvl="0" w:tplc="A2D409B2">
      <w:start w:val="1"/>
      <w:numFmt w:val="decimal"/>
      <w:lvlText w:val="%1."/>
      <w:lvlJc w:val="left"/>
      <w:pPr>
        <w:tabs>
          <w:tab w:val="num" w:pos="720"/>
        </w:tabs>
        <w:ind w:left="720" w:hanging="360"/>
      </w:pPr>
      <w:rPr>
        <w:rFonts w:cs="Times New Roman"/>
      </w:rPr>
    </w:lvl>
    <w:lvl w:ilvl="1" w:tplc="3C68C76E">
      <w:start w:val="1"/>
      <w:numFmt w:val="lowerLetter"/>
      <w:lvlText w:val="%2."/>
      <w:lvlJc w:val="left"/>
      <w:pPr>
        <w:tabs>
          <w:tab w:val="num" w:pos="1440"/>
        </w:tabs>
        <w:ind w:left="1440" w:hanging="360"/>
      </w:pPr>
      <w:rPr>
        <w:rFonts w:cs="Times New Roman"/>
      </w:rPr>
    </w:lvl>
    <w:lvl w:ilvl="2" w:tplc="3D66BBF2" w:tentative="1">
      <w:start w:val="1"/>
      <w:numFmt w:val="lowerRoman"/>
      <w:lvlText w:val="%3."/>
      <w:lvlJc w:val="right"/>
      <w:pPr>
        <w:tabs>
          <w:tab w:val="num" w:pos="2160"/>
        </w:tabs>
        <w:ind w:left="2160" w:hanging="180"/>
      </w:pPr>
      <w:rPr>
        <w:rFonts w:cs="Times New Roman"/>
      </w:rPr>
    </w:lvl>
    <w:lvl w:ilvl="3" w:tplc="ED0EB0CA" w:tentative="1">
      <w:start w:val="1"/>
      <w:numFmt w:val="decimal"/>
      <w:lvlText w:val="%4."/>
      <w:lvlJc w:val="left"/>
      <w:pPr>
        <w:tabs>
          <w:tab w:val="num" w:pos="2880"/>
        </w:tabs>
        <w:ind w:left="2880" w:hanging="360"/>
      </w:pPr>
      <w:rPr>
        <w:rFonts w:cs="Times New Roman"/>
      </w:rPr>
    </w:lvl>
    <w:lvl w:ilvl="4" w:tplc="A9722706" w:tentative="1">
      <w:start w:val="1"/>
      <w:numFmt w:val="lowerLetter"/>
      <w:lvlText w:val="%5."/>
      <w:lvlJc w:val="left"/>
      <w:pPr>
        <w:tabs>
          <w:tab w:val="num" w:pos="3600"/>
        </w:tabs>
        <w:ind w:left="3600" w:hanging="360"/>
      </w:pPr>
      <w:rPr>
        <w:rFonts w:cs="Times New Roman"/>
      </w:rPr>
    </w:lvl>
    <w:lvl w:ilvl="5" w:tplc="73A04CF0" w:tentative="1">
      <w:start w:val="1"/>
      <w:numFmt w:val="lowerRoman"/>
      <w:lvlText w:val="%6."/>
      <w:lvlJc w:val="right"/>
      <w:pPr>
        <w:tabs>
          <w:tab w:val="num" w:pos="4320"/>
        </w:tabs>
        <w:ind w:left="4320" w:hanging="180"/>
      </w:pPr>
      <w:rPr>
        <w:rFonts w:cs="Times New Roman"/>
      </w:rPr>
    </w:lvl>
    <w:lvl w:ilvl="6" w:tplc="2438D874" w:tentative="1">
      <w:start w:val="1"/>
      <w:numFmt w:val="decimal"/>
      <w:lvlText w:val="%7."/>
      <w:lvlJc w:val="left"/>
      <w:pPr>
        <w:tabs>
          <w:tab w:val="num" w:pos="5040"/>
        </w:tabs>
        <w:ind w:left="5040" w:hanging="360"/>
      </w:pPr>
      <w:rPr>
        <w:rFonts w:cs="Times New Roman"/>
      </w:rPr>
    </w:lvl>
    <w:lvl w:ilvl="7" w:tplc="9AF673F8" w:tentative="1">
      <w:start w:val="1"/>
      <w:numFmt w:val="lowerLetter"/>
      <w:lvlText w:val="%8."/>
      <w:lvlJc w:val="left"/>
      <w:pPr>
        <w:tabs>
          <w:tab w:val="num" w:pos="5760"/>
        </w:tabs>
        <w:ind w:left="5760" w:hanging="360"/>
      </w:pPr>
      <w:rPr>
        <w:rFonts w:cs="Times New Roman"/>
      </w:rPr>
    </w:lvl>
    <w:lvl w:ilvl="8" w:tplc="7BECB44C" w:tentative="1">
      <w:start w:val="1"/>
      <w:numFmt w:val="lowerRoman"/>
      <w:lvlText w:val="%9."/>
      <w:lvlJc w:val="right"/>
      <w:pPr>
        <w:tabs>
          <w:tab w:val="num" w:pos="6480"/>
        </w:tabs>
        <w:ind w:left="6480" w:hanging="180"/>
      </w:pPr>
      <w:rPr>
        <w:rFonts w:cs="Times New Roman"/>
      </w:rPr>
    </w:lvl>
  </w:abstractNum>
  <w:abstractNum w:abstractNumId="56" w15:restartNumberingAfterBreak="0">
    <w:nsid w:val="666F7012"/>
    <w:multiLevelType w:val="hybridMultilevel"/>
    <w:tmpl w:val="6D4C8C84"/>
    <w:lvl w:ilvl="0" w:tplc="F9360E96">
      <w:start w:val="1"/>
      <w:numFmt w:val="decimal"/>
      <w:lvlText w:val="%1."/>
      <w:lvlJc w:val="left"/>
      <w:pPr>
        <w:tabs>
          <w:tab w:val="num" w:pos="360"/>
        </w:tabs>
        <w:ind w:left="360" w:hanging="360"/>
      </w:pPr>
      <w:rPr>
        <w:rFonts w:ascii="Verdana" w:hAnsi="Verdana" w:hint="default"/>
        <w:b w:val="0"/>
        <w:i w:val="0"/>
        <w:color w:val="auto"/>
        <w:sz w:val="20"/>
        <w:szCs w:val="20"/>
        <w:u w:val="none"/>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7" w15:restartNumberingAfterBreak="0">
    <w:nsid w:val="66ED5CED"/>
    <w:multiLevelType w:val="hybridMultilevel"/>
    <w:tmpl w:val="73B0827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2D7E8C"/>
    <w:multiLevelType w:val="hybridMultilevel"/>
    <w:tmpl w:val="45FC60D6"/>
    <w:lvl w:ilvl="0" w:tplc="04080001">
      <w:start w:val="1"/>
      <w:numFmt w:val="decimal"/>
      <w:lvlText w:val="%1."/>
      <w:lvlJc w:val="left"/>
      <w:pPr>
        <w:tabs>
          <w:tab w:val="num" w:pos="720"/>
        </w:tabs>
        <w:ind w:left="720" w:hanging="360"/>
      </w:pPr>
      <w:rPr>
        <w:rFonts w:cs="Times New Roman" w:hint="default"/>
      </w:rPr>
    </w:lvl>
    <w:lvl w:ilvl="1" w:tplc="04080003" w:tentative="1">
      <w:start w:val="1"/>
      <w:numFmt w:val="lowerLetter"/>
      <w:lvlText w:val="%2."/>
      <w:lvlJc w:val="left"/>
      <w:pPr>
        <w:tabs>
          <w:tab w:val="num" w:pos="1800"/>
        </w:tabs>
        <w:ind w:left="1800" w:hanging="360"/>
      </w:pPr>
      <w:rPr>
        <w:rFonts w:cs="Times New Roman"/>
      </w:rPr>
    </w:lvl>
    <w:lvl w:ilvl="2" w:tplc="04080005" w:tentative="1">
      <w:start w:val="1"/>
      <w:numFmt w:val="lowerRoman"/>
      <w:lvlText w:val="%3."/>
      <w:lvlJc w:val="right"/>
      <w:pPr>
        <w:tabs>
          <w:tab w:val="num" w:pos="2520"/>
        </w:tabs>
        <w:ind w:left="2520" w:hanging="180"/>
      </w:pPr>
      <w:rPr>
        <w:rFonts w:cs="Times New Roman"/>
      </w:rPr>
    </w:lvl>
    <w:lvl w:ilvl="3" w:tplc="04080001" w:tentative="1">
      <w:start w:val="1"/>
      <w:numFmt w:val="decimal"/>
      <w:lvlText w:val="%4."/>
      <w:lvlJc w:val="left"/>
      <w:pPr>
        <w:tabs>
          <w:tab w:val="num" w:pos="3240"/>
        </w:tabs>
        <w:ind w:left="3240" w:hanging="360"/>
      </w:pPr>
      <w:rPr>
        <w:rFonts w:cs="Times New Roman"/>
      </w:rPr>
    </w:lvl>
    <w:lvl w:ilvl="4" w:tplc="04080003" w:tentative="1">
      <w:start w:val="1"/>
      <w:numFmt w:val="lowerLetter"/>
      <w:lvlText w:val="%5."/>
      <w:lvlJc w:val="left"/>
      <w:pPr>
        <w:tabs>
          <w:tab w:val="num" w:pos="3960"/>
        </w:tabs>
        <w:ind w:left="3960" w:hanging="360"/>
      </w:pPr>
      <w:rPr>
        <w:rFonts w:cs="Times New Roman"/>
      </w:rPr>
    </w:lvl>
    <w:lvl w:ilvl="5" w:tplc="04080005" w:tentative="1">
      <w:start w:val="1"/>
      <w:numFmt w:val="lowerRoman"/>
      <w:lvlText w:val="%6."/>
      <w:lvlJc w:val="right"/>
      <w:pPr>
        <w:tabs>
          <w:tab w:val="num" w:pos="4680"/>
        </w:tabs>
        <w:ind w:left="4680" w:hanging="180"/>
      </w:pPr>
      <w:rPr>
        <w:rFonts w:cs="Times New Roman"/>
      </w:rPr>
    </w:lvl>
    <w:lvl w:ilvl="6" w:tplc="04080001" w:tentative="1">
      <w:start w:val="1"/>
      <w:numFmt w:val="decimal"/>
      <w:lvlText w:val="%7."/>
      <w:lvlJc w:val="left"/>
      <w:pPr>
        <w:tabs>
          <w:tab w:val="num" w:pos="5400"/>
        </w:tabs>
        <w:ind w:left="5400" w:hanging="360"/>
      </w:pPr>
      <w:rPr>
        <w:rFonts w:cs="Times New Roman"/>
      </w:rPr>
    </w:lvl>
    <w:lvl w:ilvl="7" w:tplc="04080003" w:tentative="1">
      <w:start w:val="1"/>
      <w:numFmt w:val="lowerLetter"/>
      <w:lvlText w:val="%8."/>
      <w:lvlJc w:val="left"/>
      <w:pPr>
        <w:tabs>
          <w:tab w:val="num" w:pos="6120"/>
        </w:tabs>
        <w:ind w:left="6120" w:hanging="360"/>
      </w:pPr>
      <w:rPr>
        <w:rFonts w:cs="Times New Roman"/>
      </w:rPr>
    </w:lvl>
    <w:lvl w:ilvl="8" w:tplc="04080005" w:tentative="1">
      <w:start w:val="1"/>
      <w:numFmt w:val="lowerRoman"/>
      <w:lvlText w:val="%9."/>
      <w:lvlJc w:val="right"/>
      <w:pPr>
        <w:tabs>
          <w:tab w:val="num" w:pos="6840"/>
        </w:tabs>
        <w:ind w:left="6840" w:hanging="180"/>
      </w:pPr>
      <w:rPr>
        <w:rFonts w:cs="Times New Roman"/>
      </w:rPr>
    </w:lvl>
  </w:abstractNum>
  <w:abstractNum w:abstractNumId="59" w15:restartNumberingAfterBreak="0">
    <w:nsid w:val="681F31B9"/>
    <w:multiLevelType w:val="multilevel"/>
    <w:tmpl w:val="C6D210F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A7A1D32"/>
    <w:multiLevelType w:val="multilevel"/>
    <w:tmpl w:val="41967CB4"/>
    <w:lvl w:ilvl="0">
      <w:start w:val="1"/>
      <w:numFmt w:val="decimal"/>
      <w:pStyle w:val="bulletnmbrL1"/>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pStyle w:val="bulletnmbrL2"/>
      <w:lvlText w:val="%1.%2."/>
      <w:lvlJc w:val="left"/>
      <w:pPr>
        <w:tabs>
          <w:tab w:val="num" w:pos="567"/>
        </w:tabs>
        <w:ind w:left="1134" w:hanging="567"/>
      </w:pPr>
      <w:rPr>
        <w:rFonts w:ascii="Times New Roman" w:hAnsi="Times New Roman" w:cs="Times New Roman" w:hint="default"/>
        <w:b/>
        <w:i w:val="0"/>
        <w:sz w:val="22"/>
        <w:szCs w:val="22"/>
      </w:rPr>
    </w:lvl>
    <w:lvl w:ilvl="2">
      <w:start w:val="1"/>
      <w:numFmt w:val="decimal"/>
      <w:pStyle w:val="bold"/>
      <w:lvlText w:val="%1.%2.%3."/>
      <w:lvlJc w:val="left"/>
      <w:pPr>
        <w:tabs>
          <w:tab w:val="num" w:pos="1701"/>
        </w:tabs>
        <w:ind w:left="1701" w:firstLine="0"/>
      </w:pPr>
      <w:rPr>
        <w:rFonts w:hint="default"/>
        <w:b/>
        <w:i w:val="0"/>
      </w:rPr>
    </w:lvl>
    <w:lvl w:ilvl="3">
      <w:start w:val="1"/>
      <w:numFmt w:val="decimal"/>
      <w:lvlText w:val="%1.%2.%3.%4."/>
      <w:lvlJc w:val="left"/>
      <w:pPr>
        <w:tabs>
          <w:tab w:val="num" w:pos="3579"/>
        </w:tabs>
        <w:ind w:left="3147" w:hanging="648"/>
      </w:pPr>
      <w:rPr>
        <w:rFonts w:hint="default"/>
      </w:rPr>
    </w:lvl>
    <w:lvl w:ilvl="4">
      <w:start w:val="1"/>
      <w:numFmt w:val="decimal"/>
      <w:lvlText w:val="%1.%2.%3.%4.%5."/>
      <w:lvlJc w:val="left"/>
      <w:pPr>
        <w:tabs>
          <w:tab w:val="num" w:pos="4299"/>
        </w:tabs>
        <w:ind w:left="3651" w:hanging="792"/>
      </w:pPr>
      <w:rPr>
        <w:rFonts w:hint="default"/>
      </w:rPr>
    </w:lvl>
    <w:lvl w:ilvl="5">
      <w:start w:val="1"/>
      <w:numFmt w:val="decimal"/>
      <w:lvlText w:val="%1.%2.%3.%4.%5.%6."/>
      <w:lvlJc w:val="left"/>
      <w:pPr>
        <w:tabs>
          <w:tab w:val="num" w:pos="4659"/>
        </w:tabs>
        <w:ind w:left="4155" w:hanging="936"/>
      </w:pPr>
      <w:rPr>
        <w:rFonts w:hint="default"/>
      </w:rPr>
    </w:lvl>
    <w:lvl w:ilvl="6">
      <w:start w:val="1"/>
      <w:numFmt w:val="decimal"/>
      <w:lvlText w:val="%1.%2.%3.%4.%5.%6.%7."/>
      <w:lvlJc w:val="left"/>
      <w:pPr>
        <w:tabs>
          <w:tab w:val="num" w:pos="5379"/>
        </w:tabs>
        <w:ind w:left="4659" w:hanging="1080"/>
      </w:pPr>
      <w:rPr>
        <w:rFonts w:hint="default"/>
      </w:rPr>
    </w:lvl>
    <w:lvl w:ilvl="7">
      <w:start w:val="1"/>
      <w:numFmt w:val="decimal"/>
      <w:lvlText w:val="%1.%2.%3.%4.%5.%6.%7.%8."/>
      <w:lvlJc w:val="left"/>
      <w:pPr>
        <w:tabs>
          <w:tab w:val="num" w:pos="6099"/>
        </w:tabs>
        <w:ind w:left="5163" w:hanging="1224"/>
      </w:pPr>
      <w:rPr>
        <w:rFonts w:hint="default"/>
      </w:rPr>
    </w:lvl>
    <w:lvl w:ilvl="8">
      <w:start w:val="1"/>
      <w:numFmt w:val="decimal"/>
      <w:lvlText w:val="%1.%2.%3.%4.%5.%6.%7.%8.%9."/>
      <w:lvlJc w:val="left"/>
      <w:pPr>
        <w:tabs>
          <w:tab w:val="num" w:pos="6459"/>
        </w:tabs>
        <w:ind w:left="5739" w:hanging="1440"/>
      </w:pPr>
      <w:rPr>
        <w:rFonts w:hint="default"/>
      </w:rPr>
    </w:lvl>
  </w:abstractNum>
  <w:abstractNum w:abstractNumId="61" w15:restartNumberingAfterBreak="0">
    <w:nsid w:val="6BAD10BD"/>
    <w:multiLevelType w:val="hybridMultilevel"/>
    <w:tmpl w:val="48288E24"/>
    <w:lvl w:ilvl="0" w:tplc="0409000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C804A27"/>
    <w:multiLevelType w:val="hybridMultilevel"/>
    <w:tmpl w:val="36AE4224"/>
    <w:lvl w:ilvl="0" w:tplc="D39A4A32">
      <w:start w:val="1"/>
      <w:numFmt w:val="decimal"/>
      <w:lvlText w:val="%1."/>
      <w:lvlJc w:val="left"/>
      <w:pPr>
        <w:tabs>
          <w:tab w:val="num" w:pos="397"/>
        </w:tabs>
        <w:ind w:left="397" w:hanging="397"/>
      </w:pPr>
      <w:rPr>
        <w:rFonts w:ascii="Tahoma" w:hAnsi="Tahoma" w:cs="Times New Roman" w:hint="default"/>
        <w:b w:val="0"/>
        <w:i w:val="0"/>
        <w:color w:val="auto"/>
        <w:sz w:val="18"/>
        <w:szCs w:val="18"/>
        <w:u w:val="none"/>
      </w:rPr>
    </w:lvl>
    <w:lvl w:ilvl="1" w:tplc="50DA4954" w:tentative="1">
      <w:start w:val="1"/>
      <w:numFmt w:val="lowerLetter"/>
      <w:lvlText w:val="%2."/>
      <w:lvlJc w:val="left"/>
      <w:pPr>
        <w:tabs>
          <w:tab w:val="num" w:pos="1440"/>
        </w:tabs>
        <w:ind w:left="1440" w:hanging="360"/>
      </w:pPr>
      <w:rPr>
        <w:rFonts w:cs="Times New Roman"/>
      </w:rPr>
    </w:lvl>
    <w:lvl w:ilvl="2" w:tplc="79E6D7B2" w:tentative="1">
      <w:start w:val="1"/>
      <w:numFmt w:val="lowerRoman"/>
      <w:lvlText w:val="%3."/>
      <w:lvlJc w:val="right"/>
      <w:pPr>
        <w:tabs>
          <w:tab w:val="num" w:pos="2160"/>
        </w:tabs>
        <w:ind w:left="2160" w:hanging="180"/>
      </w:pPr>
      <w:rPr>
        <w:rFonts w:cs="Times New Roman"/>
      </w:rPr>
    </w:lvl>
    <w:lvl w:ilvl="3" w:tplc="627A56F2" w:tentative="1">
      <w:start w:val="1"/>
      <w:numFmt w:val="decimal"/>
      <w:lvlText w:val="%4."/>
      <w:lvlJc w:val="left"/>
      <w:pPr>
        <w:tabs>
          <w:tab w:val="num" w:pos="2880"/>
        </w:tabs>
        <w:ind w:left="2880" w:hanging="360"/>
      </w:pPr>
      <w:rPr>
        <w:rFonts w:cs="Times New Roman"/>
      </w:rPr>
    </w:lvl>
    <w:lvl w:ilvl="4" w:tplc="19E23DF8" w:tentative="1">
      <w:start w:val="1"/>
      <w:numFmt w:val="lowerLetter"/>
      <w:lvlText w:val="%5."/>
      <w:lvlJc w:val="left"/>
      <w:pPr>
        <w:tabs>
          <w:tab w:val="num" w:pos="3600"/>
        </w:tabs>
        <w:ind w:left="3600" w:hanging="360"/>
      </w:pPr>
      <w:rPr>
        <w:rFonts w:cs="Times New Roman"/>
      </w:rPr>
    </w:lvl>
    <w:lvl w:ilvl="5" w:tplc="E758C7EC" w:tentative="1">
      <w:start w:val="1"/>
      <w:numFmt w:val="lowerRoman"/>
      <w:lvlText w:val="%6."/>
      <w:lvlJc w:val="right"/>
      <w:pPr>
        <w:tabs>
          <w:tab w:val="num" w:pos="4320"/>
        </w:tabs>
        <w:ind w:left="4320" w:hanging="180"/>
      </w:pPr>
      <w:rPr>
        <w:rFonts w:cs="Times New Roman"/>
      </w:rPr>
    </w:lvl>
    <w:lvl w:ilvl="6" w:tplc="45FC68B2" w:tentative="1">
      <w:start w:val="1"/>
      <w:numFmt w:val="decimal"/>
      <w:lvlText w:val="%7."/>
      <w:lvlJc w:val="left"/>
      <w:pPr>
        <w:tabs>
          <w:tab w:val="num" w:pos="5040"/>
        </w:tabs>
        <w:ind w:left="5040" w:hanging="360"/>
      </w:pPr>
      <w:rPr>
        <w:rFonts w:cs="Times New Roman"/>
      </w:rPr>
    </w:lvl>
    <w:lvl w:ilvl="7" w:tplc="055E5080" w:tentative="1">
      <w:start w:val="1"/>
      <w:numFmt w:val="lowerLetter"/>
      <w:lvlText w:val="%8."/>
      <w:lvlJc w:val="left"/>
      <w:pPr>
        <w:tabs>
          <w:tab w:val="num" w:pos="5760"/>
        </w:tabs>
        <w:ind w:left="5760" w:hanging="360"/>
      </w:pPr>
      <w:rPr>
        <w:rFonts w:cs="Times New Roman"/>
      </w:rPr>
    </w:lvl>
    <w:lvl w:ilvl="8" w:tplc="B5365BD4" w:tentative="1">
      <w:start w:val="1"/>
      <w:numFmt w:val="lowerRoman"/>
      <w:lvlText w:val="%9."/>
      <w:lvlJc w:val="right"/>
      <w:pPr>
        <w:tabs>
          <w:tab w:val="num" w:pos="6480"/>
        </w:tabs>
        <w:ind w:left="6480" w:hanging="180"/>
      </w:pPr>
      <w:rPr>
        <w:rFonts w:cs="Times New Roman"/>
      </w:rPr>
    </w:lvl>
  </w:abstractNum>
  <w:abstractNum w:abstractNumId="63" w15:restartNumberingAfterBreak="0">
    <w:nsid w:val="6DB336FE"/>
    <w:multiLevelType w:val="hybridMultilevel"/>
    <w:tmpl w:val="F48C331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744A151B"/>
    <w:multiLevelType w:val="hybridMultilevel"/>
    <w:tmpl w:val="D82004D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5" w15:restartNumberingAfterBreak="0">
    <w:nsid w:val="76380BBB"/>
    <w:multiLevelType w:val="multilevel"/>
    <w:tmpl w:val="2E304BF6"/>
    <w:lvl w:ilvl="0">
      <w:start w:val="1"/>
      <w:numFmt w:val="decimal"/>
      <w:lvlText w:val="%1."/>
      <w:lvlJc w:val="left"/>
      <w:pPr>
        <w:ind w:left="360" w:hanging="360"/>
      </w:pPr>
      <w:rPr>
        <w:rFonts w:hint="default"/>
      </w:rPr>
    </w:lvl>
    <w:lvl w:ilvl="1">
      <w:start w:val="1"/>
      <w:numFmt w:val="decimal"/>
      <w:isLgl/>
      <w:lvlText w:val="%1.%2."/>
      <w:lvlJc w:val="left"/>
      <w:pPr>
        <w:ind w:left="842" w:hanging="720"/>
      </w:pPr>
      <w:rPr>
        <w:rFonts w:hint="default"/>
      </w:rPr>
    </w:lvl>
    <w:lvl w:ilvl="2">
      <w:start w:val="1"/>
      <w:numFmt w:val="decimal"/>
      <w:isLgl/>
      <w:lvlText w:val="%1.%2.%3."/>
      <w:lvlJc w:val="left"/>
      <w:pPr>
        <w:ind w:left="1324" w:hanging="108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928" w:hanging="1440"/>
      </w:pPr>
      <w:rPr>
        <w:rFonts w:hint="default"/>
      </w:rPr>
    </w:lvl>
    <w:lvl w:ilvl="5">
      <w:start w:val="1"/>
      <w:numFmt w:val="decimal"/>
      <w:isLgl/>
      <w:lvlText w:val="%1.%2.%3.%4.%5.%6."/>
      <w:lvlJc w:val="left"/>
      <w:pPr>
        <w:ind w:left="2410" w:hanging="1800"/>
      </w:pPr>
      <w:rPr>
        <w:rFonts w:hint="default"/>
      </w:rPr>
    </w:lvl>
    <w:lvl w:ilvl="6">
      <w:start w:val="1"/>
      <w:numFmt w:val="decimal"/>
      <w:isLgl/>
      <w:lvlText w:val="%1.%2.%3.%4.%5.%6.%7."/>
      <w:lvlJc w:val="left"/>
      <w:pPr>
        <w:ind w:left="2532" w:hanging="1800"/>
      </w:pPr>
      <w:rPr>
        <w:rFonts w:hint="default"/>
      </w:rPr>
    </w:lvl>
    <w:lvl w:ilvl="7">
      <w:start w:val="1"/>
      <w:numFmt w:val="decimal"/>
      <w:isLgl/>
      <w:lvlText w:val="%1.%2.%3.%4.%5.%6.%7.%8."/>
      <w:lvlJc w:val="left"/>
      <w:pPr>
        <w:ind w:left="3014" w:hanging="2160"/>
      </w:pPr>
      <w:rPr>
        <w:rFonts w:hint="default"/>
      </w:rPr>
    </w:lvl>
    <w:lvl w:ilvl="8">
      <w:start w:val="1"/>
      <w:numFmt w:val="decimal"/>
      <w:isLgl/>
      <w:lvlText w:val="%1.%2.%3.%4.%5.%6.%7.%8.%9."/>
      <w:lvlJc w:val="left"/>
      <w:pPr>
        <w:ind w:left="3496" w:hanging="2520"/>
      </w:pPr>
      <w:rPr>
        <w:rFonts w:hint="default"/>
      </w:rPr>
    </w:lvl>
  </w:abstractNum>
  <w:abstractNum w:abstractNumId="66" w15:restartNumberingAfterBreak="0">
    <w:nsid w:val="77542D22"/>
    <w:multiLevelType w:val="hybridMultilevel"/>
    <w:tmpl w:val="7AFED5E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79115792"/>
    <w:multiLevelType w:val="hybridMultilevel"/>
    <w:tmpl w:val="14BA767E"/>
    <w:lvl w:ilvl="0" w:tplc="0408000F">
      <w:start w:val="1"/>
      <w:numFmt w:val="decimal"/>
      <w:lvlText w:val="%1."/>
      <w:lvlJc w:val="left"/>
      <w:pPr>
        <w:tabs>
          <w:tab w:val="num" w:pos="644"/>
        </w:tabs>
        <w:ind w:left="644" w:hanging="360"/>
      </w:pPr>
    </w:lvl>
    <w:lvl w:ilvl="1" w:tplc="0408000D">
      <w:start w:val="1"/>
      <w:numFmt w:val="bullet"/>
      <w:lvlText w:val=""/>
      <w:lvlJc w:val="left"/>
      <w:pPr>
        <w:tabs>
          <w:tab w:val="num" w:pos="1080"/>
        </w:tabs>
        <w:ind w:left="1080" w:hanging="360"/>
      </w:pPr>
      <w:rPr>
        <w:rFonts w:ascii="Wingdings" w:hAnsi="Wingdings" w:hint="default"/>
      </w:rPr>
    </w:lvl>
    <w:lvl w:ilvl="2" w:tplc="0408001B">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7A2F34F2"/>
    <w:multiLevelType w:val="multilevel"/>
    <w:tmpl w:val="DA0239F6"/>
    <w:lvl w:ilvl="0">
      <w:start w:val="1"/>
      <w:numFmt w:val="decimal"/>
      <w:lvlText w:val="%1."/>
      <w:lvlJc w:val="left"/>
      <w:pPr>
        <w:ind w:left="360" w:hanging="360"/>
      </w:pPr>
    </w:lvl>
    <w:lvl w:ilvl="1">
      <w:start w:val="1"/>
      <w:numFmt w:val="decimal"/>
      <w:isLgl/>
      <w:lvlText w:val="%1.%2."/>
      <w:lvlJc w:val="left"/>
      <w:pPr>
        <w:ind w:left="842" w:hanging="720"/>
      </w:pPr>
      <w:rPr>
        <w:rFonts w:hint="default"/>
      </w:rPr>
    </w:lvl>
    <w:lvl w:ilvl="2">
      <w:start w:val="1"/>
      <w:numFmt w:val="decimal"/>
      <w:isLgl/>
      <w:lvlText w:val="%1.%2.%3."/>
      <w:lvlJc w:val="left"/>
      <w:pPr>
        <w:ind w:left="1324" w:hanging="108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928" w:hanging="1440"/>
      </w:pPr>
      <w:rPr>
        <w:rFonts w:hint="default"/>
      </w:rPr>
    </w:lvl>
    <w:lvl w:ilvl="5">
      <w:start w:val="1"/>
      <w:numFmt w:val="decimal"/>
      <w:isLgl/>
      <w:lvlText w:val="%1.%2.%3.%4.%5.%6."/>
      <w:lvlJc w:val="left"/>
      <w:pPr>
        <w:ind w:left="2410" w:hanging="1800"/>
      </w:pPr>
      <w:rPr>
        <w:rFonts w:hint="default"/>
      </w:rPr>
    </w:lvl>
    <w:lvl w:ilvl="6">
      <w:start w:val="1"/>
      <w:numFmt w:val="decimal"/>
      <w:isLgl/>
      <w:lvlText w:val="%1.%2.%3.%4.%5.%6.%7."/>
      <w:lvlJc w:val="left"/>
      <w:pPr>
        <w:ind w:left="2532" w:hanging="1800"/>
      </w:pPr>
      <w:rPr>
        <w:rFonts w:hint="default"/>
      </w:rPr>
    </w:lvl>
    <w:lvl w:ilvl="7">
      <w:start w:val="1"/>
      <w:numFmt w:val="decimal"/>
      <w:isLgl/>
      <w:lvlText w:val="%1.%2.%3.%4.%5.%6.%7.%8."/>
      <w:lvlJc w:val="left"/>
      <w:pPr>
        <w:ind w:left="3014" w:hanging="2160"/>
      </w:pPr>
      <w:rPr>
        <w:rFonts w:hint="default"/>
      </w:rPr>
    </w:lvl>
    <w:lvl w:ilvl="8">
      <w:start w:val="1"/>
      <w:numFmt w:val="decimal"/>
      <w:isLgl/>
      <w:lvlText w:val="%1.%2.%3.%4.%5.%6.%7.%8.%9."/>
      <w:lvlJc w:val="left"/>
      <w:pPr>
        <w:ind w:left="3496" w:hanging="2520"/>
      </w:pPr>
      <w:rPr>
        <w:rFonts w:hint="default"/>
      </w:rPr>
    </w:lvl>
  </w:abstractNum>
  <w:abstractNum w:abstractNumId="69" w15:restartNumberingAfterBreak="0">
    <w:nsid w:val="7BBC2FB6"/>
    <w:multiLevelType w:val="multilevel"/>
    <w:tmpl w:val="6096C094"/>
    <w:lvl w:ilvl="0">
      <w:start w:val="1"/>
      <w:numFmt w:val="decimal"/>
      <w:lvlText w:val="%1."/>
      <w:lvlJc w:val="left"/>
      <w:pPr>
        <w:tabs>
          <w:tab w:val="num" w:pos="360"/>
        </w:tabs>
        <w:ind w:left="360" w:hanging="360"/>
      </w:pPr>
      <w:rPr>
        <w:rFonts w:hint="default"/>
        <w:b/>
        <w:bCs/>
        <w:i w:val="0"/>
        <w:iCs w:val="0"/>
      </w:rPr>
    </w:lvl>
    <w:lvl w:ilvl="1">
      <w:start w:val="1"/>
      <w:numFmt w:val="none"/>
      <w:lvlText w:val=""/>
      <w:legacy w:legacy="1" w:legacySpace="0" w:legacyIndent="708"/>
      <w:lvlJc w:val="left"/>
      <w:pPr>
        <w:ind w:left="1416" w:hanging="708"/>
      </w:pPr>
      <w:rPr>
        <w:rFonts w:ascii="Symbol" w:hAnsi="Symbol" w:cs="Symbol" w:hint="default"/>
      </w:rPr>
    </w:lvl>
    <w:lvl w:ilvl="2">
      <w:start w:val="1"/>
      <w:numFmt w:val="none"/>
      <w:lvlText w:val=""/>
      <w:legacy w:legacy="1" w:legacySpace="0" w:legacyIndent="708"/>
      <w:lvlJc w:val="left"/>
      <w:pPr>
        <w:ind w:left="212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70" w15:restartNumberingAfterBreak="0">
    <w:nsid w:val="7D2A06B8"/>
    <w:multiLevelType w:val="hybridMultilevel"/>
    <w:tmpl w:val="E90291F6"/>
    <w:lvl w:ilvl="0" w:tplc="0E0899A4">
      <w:start w:val="1"/>
      <w:numFmt w:val="decimal"/>
      <w:lvlText w:val="%1."/>
      <w:lvlJc w:val="left"/>
      <w:pPr>
        <w:tabs>
          <w:tab w:val="num" w:pos="720"/>
        </w:tabs>
        <w:ind w:left="720" w:hanging="360"/>
      </w:pPr>
      <w:rPr>
        <w:b/>
      </w:rPr>
    </w:lvl>
    <w:lvl w:ilvl="1" w:tplc="F670C1E8">
      <w:start w:val="1"/>
      <w:numFmt w:val="decimal"/>
      <w:lvlText w:val="%2."/>
      <w:lvlJc w:val="left"/>
      <w:pPr>
        <w:tabs>
          <w:tab w:val="num" w:pos="1440"/>
        </w:tabs>
        <w:ind w:left="1440" w:hanging="360"/>
      </w:pPr>
      <w:rPr>
        <w:b w:val="0"/>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71" w15:restartNumberingAfterBreak="0">
    <w:nsid w:val="7E0F4EC3"/>
    <w:multiLevelType w:val="hybridMultilevel"/>
    <w:tmpl w:val="7FBE1D1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2" w15:restartNumberingAfterBreak="0">
    <w:nsid w:val="7F175A05"/>
    <w:multiLevelType w:val="hybridMultilevel"/>
    <w:tmpl w:val="8FCE35D0"/>
    <w:lvl w:ilvl="0" w:tplc="EE861FAA">
      <w:start w:val="1"/>
      <w:numFmt w:val="decimal"/>
      <w:lvlText w:val="%1."/>
      <w:lvlJc w:val="left"/>
      <w:pPr>
        <w:tabs>
          <w:tab w:val="num" w:pos="360"/>
        </w:tabs>
        <w:ind w:left="360" w:hanging="360"/>
      </w:pPr>
      <w:rPr>
        <w:rFonts w:cs="Times New Roman" w:hint="default"/>
        <w:b w:val="0"/>
        <w:i w:val="0"/>
        <w:color w:val="auto"/>
        <w:sz w:val="18"/>
        <w:szCs w:val="18"/>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3"/>
  </w:num>
  <w:num w:numId="4">
    <w:abstractNumId w:val="53"/>
  </w:num>
  <w:num w:numId="5">
    <w:abstractNumId w:val="4"/>
  </w:num>
  <w:num w:numId="6">
    <w:abstractNumId w:val="43"/>
  </w:num>
  <w:num w:numId="7">
    <w:abstractNumId w:val="51"/>
  </w:num>
  <w:num w:numId="8">
    <w:abstractNumId w:val="35"/>
  </w:num>
  <w:num w:numId="9">
    <w:abstractNumId w:val="63"/>
  </w:num>
  <w:num w:numId="10">
    <w:abstractNumId w:val="47"/>
  </w:num>
  <w:num w:numId="11">
    <w:abstractNumId w:val="54"/>
  </w:num>
  <w:num w:numId="12">
    <w:abstractNumId w:val="14"/>
  </w:num>
  <w:num w:numId="13">
    <w:abstractNumId w:val="62"/>
  </w:num>
  <w:num w:numId="14">
    <w:abstractNumId w:val="28"/>
  </w:num>
  <w:num w:numId="15">
    <w:abstractNumId w:val="41"/>
  </w:num>
  <w:num w:numId="16">
    <w:abstractNumId w:val="58"/>
  </w:num>
  <w:num w:numId="17">
    <w:abstractNumId w:val="50"/>
  </w:num>
  <w:num w:numId="18">
    <w:abstractNumId w:val="72"/>
  </w:num>
  <w:num w:numId="19">
    <w:abstractNumId w:val="66"/>
  </w:num>
  <w:num w:numId="20">
    <w:abstractNumId w:val="34"/>
  </w:num>
  <w:num w:numId="21">
    <w:abstractNumId w:val="71"/>
  </w:num>
  <w:num w:numId="22">
    <w:abstractNumId w:val="46"/>
  </w:num>
  <w:num w:numId="23">
    <w:abstractNumId w:val="67"/>
  </w:num>
  <w:num w:numId="24">
    <w:abstractNumId w:val="52"/>
  </w:num>
  <w:num w:numId="25">
    <w:abstractNumId w:val="57"/>
  </w:num>
  <w:num w:numId="26">
    <w:abstractNumId w:val="1"/>
  </w:num>
  <w:num w:numId="27">
    <w:abstractNumId w:val="69"/>
  </w:num>
  <w:num w:numId="28">
    <w:abstractNumId w:val="60"/>
  </w:num>
  <w:num w:numId="29">
    <w:abstractNumId w:val="36"/>
  </w:num>
  <w:num w:numId="30">
    <w:abstractNumId w:val="39"/>
  </w:num>
  <w:num w:numId="31">
    <w:abstractNumId w:val="5"/>
  </w:num>
  <w:num w:numId="32">
    <w:abstractNumId w:val="16"/>
  </w:num>
  <w:num w:numId="33">
    <w:abstractNumId w:val="55"/>
  </w:num>
  <w:num w:numId="34">
    <w:abstractNumId w:val="20"/>
  </w:num>
  <w:num w:numId="35">
    <w:abstractNumId w:val="48"/>
  </w:num>
  <w:num w:numId="36">
    <w:abstractNumId w:val="44"/>
  </w:num>
  <w:num w:numId="37">
    <w:abstractNumId w:val="38"/>
  </w:num>
  <w:num w:numId="38">
    <w:abstractNumId w:val="61"/>
  </w:num>
  <w:num w:numId="39">
    <w:abstractNumId w:val="32"/>
  </w:num>
  <w:num w:numId="40">
    <w:abstractNumId w:val="12"/>
  </w:num>
  <w:num w:numId="41">
    <w:abstractNumId w:val="68"/>
  </w:num>
  <w:num w:numId="42">
    <w:abstractNumId w:val="49"/>
  </w:num>
  <w:num w:numId="43">
    <w:abstractNumId w:val="27"/>
  </w:num>
  <w:num w:numId="44">
    <w:abstractNumId w:val="9"/>
  </w:num>
  <w:num w:numId="45">
    <w:abstractNumId w:val="45"/>
  </w:num>
  <w:num w:numId="46">
    <w:abstractNumId w:val="56"/>
  </w:num>
  <w:num w:numId="47">
    <w:abstractNumId w:val="29"/>
  </w:num>
  <w:num w:numId="48">
    <w:abstractNumId w:val="70"/>
  </w:num>
  <w:num w:numId="49">
    <w:abstractNumId w:val="19"/>
  </w:num>
  <w:num w:numId="50">
    <w:abstractNumId w:val="22"/>
  </w:num>
  <w:num w:numId="51">
    <w:abstractNumId w:val="24"/>
  </w:num>
  <w:num w:numId="52">
    <w:abstractNumId w:val="42"/>
  </w:num>
  <w:num w:numId="53">
    <w:abstractNumId w:val="65"/>
  </w:num>
  <w:num w:numId="54">
    <w:abstractNumId w:val="18"/>
  </w:num>
  <w:num w:numId="55">
    <w:abstractNumId w:val="7"/>
  </w:num>
  <w:num w:numId="56">
    <w:abstractNumId w:val="33"/>
  </w:num>
  <w:num w:numId="57">
    <w:abstractNumId w:val="26"/>
  </w:num>
  <w:num w:numId="58">
    <w:abstractNumId w:val="37"/>
  </w:num>
  <w:num w:numId="59">
    <w:abstractNumId w:val="64"/>
  </w:num>
  <w:num w:numId="60">
    <w:abstractNumId w:val="15"/>
  </w:num>
  <w:num w:numId="61">
    <w:abstractNumId w:val="30"/>
  </w:num>
  <w:num w:numId="62">
    <w:abstractNumId w:val="59"/>
  </w:num>
  <w:num w:numId="63">
    <w:abstractNumId w:val="11"/>
  </w:num>
  <w:num w:numId="64">
    <w:abstractNumId w:val="8"/>
  </w:num>
  <w:num w:numId="65">
    <w:abstractNumId w:val="40"/>
  </w:num>
  <w:num w:numId="66">
    <w:abstractNumId w:val="31"/>
  </w:num>
  <w:num w:numId="67">
    <w:abstractNumId w:val="10"/>
  </w:num>
  <w:num w:numId="68">
    <w:abstractNumId w:val="21"/>
  </w:num>
  <w:num w:numId="69">
    <w:abstractNumId w:val="17"/>
  </w:num>
  <w:num w:numId="70">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99"/>
    <w:rsid w:val="00031789"/>
    <w:rsid w:val="0003243B"/>
    <w:rsid w:val="0003354F"/>
    <w:rsid w:val="000349A6"/>
    <w:rsid w:val="00042BFE"/>
    <w:rsid w:val="0004436B"/>
    <w:rsid w:val="00050CC2"/>
    <w:rsid w:val="000535D1"/>
    <w:rsid w:val="00065381"/>
    <w:rsid w:val="00070443"/>
    <w:rsid w:val="00071B86"/>
    <w:rsid w:val="0007275F"/>
    <w:rsid w:val="000923F8"/>
    <w:rsid w:val="00092BE6"/>
    <w:rsid w:val="00097092"/>
    <w:rsid w:val="000973F7"/>
    <w:rsid w:val="000B06A0"/>
    <w:rsid w:val="000B3B00"/>
    <w:rsid w:val="000B5796"/>
    <w:rsid w:val="000B5A82"/>
    <w:rsid w:val="000D51E5"/>
    <w:rsid w:val="000E28CB"/>
    <w:rsid w:val="00102DA8"/>
    <w:rsid w:val="00103F8B"/>
    <w:rsid w:val="00112D3B"/>
    <w:rsid w:val="00115EE2"/>
    <w:rsid w:val="00116799"/>
    <w:rsid w:val="00117AB6"/>
    <w:rsid w:val="0012270D"/>
    <w:rsid w:val="00136AAB"/>
    <w:rsid w:val="00140356"/>
    <w:rsid w:val="0016376E"/>
    <w:rsid w:val="00166120"/>
    <w:rsid w:val="00172A81"/>
    <w:rsid w:val="00177BCD"/>
    <w:rsid w:val="001814D3"/>
    <w:rsid w:val="001944C2"/>
    <w:rsid w:val="001970B1"/>
    <w:rsid w:val="001A6D81"/>
    <w:rsid w:val="001B037F"/>
    <w:rsid w:val="001B07E9"/>
    <w:rsid w:val="001B1CB1"/>
    <w:rsid w:val="001B4DAD"/>
    <w:rsid w:val="001B642A"/>
    <w:rsid w:val="001C4D82"/>
    <w:rsid w:val="001C748E"/>
    <w:rsid w:val="001C7B24"/>
    <w:rsid w:val="001D2B95"/>
    <w:rsid w:val="001F1D92"/>
    <w:rsid w:val="001F44F5"/>
    <w:rsid w:val="00205218"/>
    <w:rsid w:val="00210DB9"/>
    <w:rsid w:val="002129B2"/>
    <w:rsid w:val="00220411"/>
    <w:rsid w:val="00223A77"/>
    <w:rsid w:val="00226AAA"/>
    <w:rsid w:val="002473BF"/>
    <w:rsid w:val="00247DA6"/>
    <w:rsid w:val="00252A3D"/>
    <w:rsid w:val="002577A9"/>
    <w:rsid w:val="00261CB8"/>
    <w:rsid w:val="00262038"/>
    <w:rsid w:val="00263F94"/>
    <w:rsid w:val="00266DBD"/>
    <w:rsid w:val="00272E9B"/>
    <w:rsid w:val="00272F48"/>
    <w:rsid w:val="0027341D"/>
    <w:rsid w:val="00286577"/>
    <w:rsid w:val="0029144E"/>
    <w:rsid w:val="002A21C3"/>
    <w:rsid w:val="002A3C80"/>
    <w:rsid w:val="002C14CC"/>
    <w:rsid w:val="002C4885"/>
    <w:rsid w:val="002C6DF6"/>
    <w:rsid w:val="002E2585"/>
    <w:rsid w:val="002E3FA0"/>
    <w:rsid w:val="002E72D2"/>
    <w:rsid w:val="002F4A61"/>
    <w:rsid w:val="00303EA6"/>
    <w:rsid w:val="00304AB5"/>
    <w:rsid w:val="00305833"/>
    <w:rsid w:val="00313036"/>
    <w:rsid w:val="00313239"/>
    <w:rsid w:val="00317E21"/>
    <w:rsid w:val="00320066"/>
    <w:rsid w:val="00325454"/>
    <w:rsid w:val="0032694A"/>
    <w:rsid w:val="003320A4"/>
    <w:rsid w:val="00333A30"/>
    <w:rsid w:val="00337718"/>
    <w:rsid w:val="003500DF"/>
    <w:rsid w:val="0035291D"/>
    <w:rsid w:val="00360885"/>
    <w:rsid w:val="00360D98"/>
    <w:rsid w:val="00365858"/>
    <w:rsid w:val="00365BD6"/>
    <w:rsid w:val="00367C94"/>
    <w:rsid w:val="00382E08"/>
    <w:rsid w:val="003869FA"/>
    <w:rsid w:val="003904C0"/>
    <w:rsid w:val="003966E4"/>
    <w:rsid w:val="003A325A"/>
    <w:rsid w:val="003A4917"/>
    <w:rsid w:val="003C2B71"/>
    <w:rsid w:val="003C7596"/>
    <w:rsid w:val="003E26E7"/>
    <w:rsid w:val="003F4F25"/>
    <w:rsid w:val="003F5A89"/>
    <w:rsid w:val="004117EE"/>
    <w:rsid w:val="00411D63"/>
    <w:rsid w:val="004137CB"/>
    <w:rsid w:val="0041399F"/>
    <w:rsid w:val="00416473"/>
    <w:rsid w:val="004179CF"/>
    <w:rsid w:val="0042011D"/>
    <w:rsid w:val="00425A90"/>
    <w:rsid w:val="0043482B"/>
    <w:rsid w:val="004358AF"/>
    <w:rsid w:val="00435C04"/>
    <w:rsid w:val="00440B4C"/>
    <w:rsid w:val="004422B2"/>
    <w:rsid w:val="00444537"/>
    <w:rsid w:val="00446D4C"/>
    <w:rsid w:val="00447506"/>
    <w:rsid w:val="00461164"/>
    <w:rsid w:val="004643D0"/>
    <w:rsid w:val="00466A69"/>
    <w:rsid w:val="004676D0"/>
    <w:rsid w:val="00474246"/>
    <w:rsid w:val="004846E1"/>
    <w:rsid w:val="0048593A"/>
    <w:rsid w:val="00490267"/>
    <w:rsid w:val="004A1FB1"/>
    <w:rsid w:val="004A34BB"/>
    <w:rsid w:val="004A76BB"/>
    <w:rsid w:val="004B243F"/>
    <w:rsid w:val="004B72E0"/>
    <w:rsid w:val="004C1925"/>
    <w:rsid w:val="004C19C0"/>
    <w:rsid w:val="004D1237"/>
    <w:rsid w:val="004D3C55"/>
    <w:rsid w:val="004D5F32"/>
    <w:rsid w:val="004D7FBE"/>
    <w:rsid w:val="004E05A1"/>
    <w:rsid w:val="004E7F56"/>
    <w:rsid w:val="004F0DEF"/>
    <w:rsid w:val="004F26B3"/>
    <w:rsid w:val="004F5189"/>
    <w:rsid w:val="0050027B"/>
    <w:rsid w:val="005003FD"/>
    <w:rsid w:val="00501363"/>
    <w:rsid w:val="00503829"/>
    <w:rsid w:val="0051158B"/>
    <w:rsid w:val="005213A9"/>
    <w:rsid w:val="005252E5"/>
    <w:rsid w:val="0053726C"/>
    <w:rsid w:val="00541458"/>
    <w:rsid w:val="00542726"/>
    <w:rsid w:val="00546F11"/>
    <w:rsid w:val="0054720E"/>
    <w:rsid w:val="00550ABD"/>
    <w:rsid w:val="00551B7E"/>
    <w:rsid w:val="00552043"/>
    <w:rsid w:val="00552EAC"/>
    <w:rsid w:val="00566A55"/>
    <w:rsid w:val="00577844"/>
    <w:rsid w:val="00581BE5"/>
    <w:rsid w:val="00582D8B"/>
    <w:rsid w:val="005B446F"/>
    <w:rsid w:val="005D242B"/>
    <w:rsid w:val="005E0527"/>
    <w:rsid w:val="005E3431"/>
    <w:rsid w:val="005E5181"/>
    <w:rsid w:val="005F2A6C"/>
    <w:rsid w:val="005F5173"/>
    <w:rsid w:val="005F629C"/>
    <w:rsid w:val="005F72D9"/>
    <w:rsid w:val="005F7EE6"/>
    <w:rsid w:val="0060132C"/>
    <w:rsid w:val="00607F53"/>
    <w:rsid w:val="00612373"/>
    <w:rsid w:val="00613C98"/>
    <w:rsid w:val="0061770A"/>
    <w:rsid w:val="00650644"/>
    <w:rsid w:val="00655E0E"/>
    <w:rsid w:val="0065730A"/>
    <w:rsid w:val="00662EFF"/>
    <w:rsid w:val="0067237E"/>
    <w:rsid w:val="00673F85"/>
    <w:rsid w:val="006774BF"/>
    <w:rsid w:val="0068154F"/>
    <w:rsid w:val="00687C1F"/>
    <w:rsid w:val="00693D7B"/>
    <w:rsid w:val="006B1F1B"/>
    <w:rsid w:val="006B3B82"/>
    <w:rsid w:val="006B4F87"/>
    <w:rsid w:val="006B6CE9"/>
    <w:rsid w:val="006B785D"/>
    <w:rsid w:val="006E1AC6"/>
    <w:rsid w:val="006E5A29"/>
    <w:rsid w:val="006E6AD2"/>
    <w:rsid w:val="006F1535"/>
    <w:rsid w:val="006F2642"/>
    <w:rsid w:val="006F41AB"/>
    <w:rsid w:val="00702E91"/>
    <w:rsid w:val="00705275"/>
    <w:rsid w:val="00713445"/>
    <w:rsid w:val="0072128B"/>
    <w:rsid w:val="00721676"/>
    <w:rsid w:val="007237A5"/>
    <w:rsid w:val="00731A3D"/>
    <w:rsid w:val="00733695"/>
    <w:rsid w:val="00737A6C"/>
    <w:rsid w:val="00743784"/>
    <w:rsid w:val="00750944"/>
    <w:rsid w:val="00753C5D"/>
    <w:rsid w:val="007739BC"/>
    <w:rsid w:val="007751E5"/>
    <w:rsid w:val="00775645"/>
    <w:rsid w:val="007A342A"/>
    <w:rsid w:val="007B7449"/>
    <w:rsid w:val="007B7A74"/>
    <w:rsid w:val="007C6A56"/>
    <w:rsid w:val="007D16DC"/>
    <w:rsid w:val="007D2699"/>
    <w:rsid w:val="007E0550"/>
    <w:rsid w:val="007E3733"/>
    <w:rsid w:val="007E4AD0"/>
    <w:rsid w:val="007F30A0"/>
    <w:rsid w:val="00803E00"/>
    <w:rsid w:val="0080627A"/>
    <w:rsid w:val="008147AB"/>
    <w:rsid w:val="00815D31"/>
    <w:rsid w:val="00821074"/>
    <w:rsid w:val="00823B64"/>
    <w:rsid w:val="00825074"/>
    <w:rsid w:val="0083103A"/>
    <w:rsid w:val="00831747"/>
    <w:rsid w:val="00831B5C"/>
    <w:rsid w:val="00835C1E"/>
    <w:rsid w:val="00844EE0"/>
    <w:rsid w:val="0084659A"/>
    <w:rsid w:val="008545F0"/>
    <w:rsid w:val="00860CC7"/>
    <w:rsid w:val="008618F6"/>
    <w:rsid w:val="00862C96"/>
    <w:rsid w:val="0088256F"/>
    <w:rsid w:val="00890DA3"/>
    <w:rsid w:val="008957C9"/>
    <w:rsid w:val="008A3B1A"/>
    <w:rsid w:val="008A4F97"/>
    <w:rsid w:val="008B7CC0"/>
    <w:rsid w:val="008C42CE"/>
    <w:rsid w:val="008C4D1F"/>
    <w:rsid w:val="008E3E93"/>
    <w:rsid w:val="008F708D"/>
    <w:rsid w:val="008F7655"/>
    <w:rsid w:val="00900675"/>
    <w:rsid w:val="0090180D"/>
    <w:rsid w:val="00906333"/>
    <w:rsid w:val="0091212B"/>
    <w:rsid w:val="009133E2"/>
    <w:rsid w:val="00914C78"/>
    <w:rsid w:val="00917B07"/>
    <w:rsid w:val="00920C19"/>
    <w:rsid w:val="00933B01"/>
    <w:rsid w:val="00934A2D"/>
    <w:rsid w:val="0094321D"/>
    <w:rsid w:val="0094510D"/>
    <w:rsid w:val="00946A9B"/>
    <w:rsid w:val="00947E4A"/>
    <w:rsid w:val="009608E8"/>
    <w:rsid w:val="00962218"/>
    <w:rsid w:val="009748AA"/>
    <w:rsid w:val="00987766"/>
    <w:rsid w:val="00992ED8"/>
    <w:rsid w:val="00993DC1"/>
    <w:rsid w:val="00995CC4"/>
    <w:rsid w:val="00996BE5"/>
    <w:rsid w:val="00997C73"/>
    <w:rsid w:val="009A6E91"/>
    <w:rsid w:val="009A7A2E"/>
    <w:rsid w:val="009B0452"/>
    <w:rsid w:val="009B6352"/>
    <w:rsid w:val="009B63CB"/>
    <w:rsid w:val="009D5650"/>
    <w:rsid w:val="009F5DD3"/>
    <w:rsid w:val="00A0754B"/>
    <w:rsid w:val="00A2215B"/>
    <w:rsid w:val="00A27DF7"/>
    <w:rsid w:val="00A30FB4"/>
    <w:rsid w:val="00A30FCB"/>
    <w:rsid w:val="00A33D53"/>
    <w:rsid w:val="00A35123"/>
    <w:rsid w:val="00A55962"/>
    <w:rsid w:val="00A65CEE"/>
    <w:rsid w:val="00A8402B"/>
    <w:rsid w:val="00A84FBE"/>
    <w:rsid w:val="00AB694C"/>
    <w:rsid w:val="00AC172A"/>
    <w:rsid w:val="00AC5D17"/>
    <w:rsid w:val="00AC628C"/>
    <w:rsid w:val="00AC6F30"/>
    <w:rsid w:val="00AD4070"/>
    <w:rsid w:val="00AD4619"/>
    <w:rsid w:val="00AE2865"/>
    <w:rsid w:val="00AE4B8C"/>
    <w:rsid w:val="00B177CB"/>
    <w:rsid w:val="00B2288D"/>
    <w:rsid w:val="00B22D81"/>
    <w:rsid w:val="00B366C3"/>
    <w:rsid w:val="00B47B43"/>
    <w:rsid w:val="00B50318"/>
    <w:rsid w:val="00B50DF8"/>
    <w:rsid w:val="00B607DE"/>
    <w:rsid w:val="00B751D6"/>
    <w:rsid w:val="00B93CD4"/>
    <w:rsid w:val="00BA7455"/>
    <w:rsid w:val="00BC3A34"/>
    <w:rsid w:val="00BD1DB1"/>
    <w:rsid w:val="00BD6AF3"/>
    <w:rsid w:val="00BD789B"/>
    <w:rsid w:val="00BE3B7B"/>
    <w:rsid w:val="00BE5835"/>
    <w:rsid w:val="00BE6C06"/>
    <w:rsid w:val="00BE71F2"/>
    <w:rsid w:val="00BF14F4"/>
    <w:rsid w:val="00C113E7"/>
    <w:rsid w:val="00C12D0A"/>
    <w:rsid w:val="00C22E1B"/>
    <w:rsid w:val="00C33FA1"/>
    <w:rsid w:val="00C52500"/>
    <w:rsid w:val="00C56E9E"/>
    <w:rsid w:val="00C60171"/>
    <w:rsid w:val="00C66522"/>
    <w:rsid w:val="00C722E7"/>
    <w:rsid w:val="00C73A58"/>
    <w:rsid w:val="00C74EE8"/>
    <w:rsid w:val="00C80133"/>
    <w:rsid w:val="00C90C14"/>
    <w:rsid w:val="00C912FC"/>
    <w:rsid w:val="00C959E8"/>
    <w:rsid w:val="00CA1081"/>
    <w:rsid w:val="00CB2E9D"/>
    <w:rsid w:val="00CB496A"/>
    <w:rsid w:val="00CB5040"/>
    <w:rsid w:val="00CD218D"/>
    <w:rsid w:val="00CD65E1"/>
    <w:rsid w:val="00CE06B8"/>
    <w:rsid w:val="00CE4022"/>
    <w:rsid w:val="00D04431"/>
    <w:rsid w:val="00D062AE"/>
    <w:rsid w:val="00D22B53"/>
    <w:rsid w:val="00D260FA"/>
    <w:rsid w:val="00D26675"/>
    <w:rsid w:val="00D30B21"/>
    <w:rsid w:val="00D50E15"/>
    <w:rsid w:val="00D51074"/>
    <w:rsid w:val="00D57FB3"/>
    <w:rsid w:val="00D614C6"/>
    <w:rsid w:val="00D722FF"/>
    <w:rsid w:val="00D7539F"/>
    <w:rsid w:val="00D80278"/>
    <w:rsid w:val="00D8214B"/>
    <w:rsid w:val="00D86E65"/>
    <w:rsid w:val="00D919C5"/>
    <w:rsid w:val="00DA010B"/>
    <w:rsid w:val="00DA0794"/>
    <w:rsid w:val="00DA1092"/>
    <w:rsid w:val="00DA392B"/>
    <w:rsid w:val="00DA5915"/>
    <w:rsid w:val="00DA774E"/>
    <w:rsid w:val="00DB521B"/>
    <w:rsid w:val="00DB63DD"/>
    <w:rsid w:val="00DD004B"/>
    <w:rsid w:val="00DD1EE2"/>
    <w:rsid w:val="00DD728B"/>
    <w:rsid w:val="00DE5DCA"/>
    <w:rsid w:val="00DF0E86"/>
    <w:rsid w:val="00DF18CE"/>
    <w:rsid w:val="00DF4755"/>
    <w:rsid w:val="00DF5C55"/>
    <w:rsid w:val="00E05586"/>
    <w:rsid w:val="00E06541"/>
    <w:rsid w:val="00E1090F"/>
    <w:rsid w:val="00E22A00"/>
    <w:rsid w:val="00E33605"/>
    <w:rsid w:val="00E361B2"/>
    <w:rsid w:val="00E4441F"/>
    <w:rsid w:val="00E47435"/>
    <w:rsid w:val="00E523F4"/>
    <w:rsid w:val="00E602B6"/>
    <w:rsid w:val="00E625C1"/>
    <w:rsid w:val="00E632A2"/>
    <w:rsid w:val="00E639EB"/>
    <w:rsid w:val="00E64B68"/>
    <w:rsid w:val="00E7321F"/>
    <w:rsid w:val="00E80EA5"/>
    <w:rsid w:val="00EA4CB7"/>
    <w:rsid w:val="00EA60D5"/>
    <w:rsid w:val="00EA6E5A"/>
    <w:rsid w:val="00EA6EC4"/>
    <w:rsid w:val="00ED445F"/>
    <w:rsid w:val="00ED50B7"/>
    <w:rsid w:val="00EE134D"/>
    <w:rsid w:val="00EE3CAC"/>
    <w:rsid w:val="00EF0A07"/>
    <w:rsid w:val="00EF1F3A"/>
    <w:rsid w:val="00F02DB5"/>
    <w:rsid w:val="00F0396D"/>
    <w:rsid w:val="00F05610"/>
    <w:rsid w:val="00F0749F"/>
    <w:rsid w:val="00F1080A"/>
    <w:rsid w:val="00F116F8"/>
    <w:rsid w:val="00F1621D"/>
    <w:rsid w:val="00F20C37"/>
    <w:rsid w:val="00F415CB"/>
    <w:rsid w:val="00F434F9"/>
    <w:rsid w:val="00F46269"/>
    <w:rsid w:val="00F47F5D"/>
    <w:rsid w:val="00F50914"/>
    <w:rsid w:val="00F65BB6"/>
    <w:rsid w:val="00F75AA4"/>
    <w:rsid w:val="00F777F8"/>
    <w:rsid w:val="00F81A60"/>
    <w:rsid w:val="00F83600"/>
    <w:rsid w:val="00F84BD5"/>
    <w:rsid w:val="00F902FC"/>
    <w:rsid w:val="00F97FE8"/>
    <w:rsid w:val="00FB2BC6"/>
    <w:rsid w:val="00FB6871"/>
    <w:rsid w:val="00FB742F"/>
    <w:rsid w:val="00FC30C6"/>
    <w:rsid w:val="00FC6986"/>
    <w:rsid w:val="00FD03DF"/>
    <w:rsid w:val="00FD0887"/>
    <w:rsid w:val="00FD6217"/>
    <w:rsid w:val="00FF002E"/>
    <w:rsid w:val="00FF3467"/>
    <w:rsid w:val="00FF398A"/>
    <w:rsid w:val="00FF4737"/>
    <w:rsid w:val="00FF499A"/>
    <w:rsid w:val="00FF5029"/>
    <w:rsid w:val="00FF72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81DD6098-4B97-4DD9-9C65-00C2FA87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6799"/>
    <w:rPr>
      <w:rFonts w:ascii="Times New Roman" w:eastAsia="Times New Roman" w:hAnsi="Times New Roman"/>
      <w:sz w:val="24"/>
      <w:szCs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116799"/>
    <w:pPr>
      <w:keepNext/>
      <w:numPr>
        <w:numId w:val="3"/>
      </w:numPr>
      <w:spacing w:after="120"/>
      <w:jc w:val="center"/>
      <w:outlineLvl w:val="0"/>
    </w:pPr>
    <w:rPr>
      <w:rFonts w:ascii="Arial" w:hAnsi="Arial"/>
      <w:b/>
      <w:sz w:val="22"/>
      <w:szCs w:val="20"/>
    </w:rPr>
  </w:style>
  <w:style w:type="paragraph" w:styleId="20">
    <w:name w:val="heading 2"/>
    <w:aliases w:val="2,Header 2,h2,Heading Bug,H2,Sub-Head1,Heading 2- no#,H21,H22,H23,H2Normal,Sub Head,H211,H212,H221,H2111,H24,H213,H222,H2112,H231,H2121,H2211,H21111,H25,H26,H214,H223,H2113,H27,H215,H224,H2114,H28,H216,H225,H2115,H232,H241,H2122,H2212"/>
    <w:basedOn w:val="a0"/>
    <w:next w:val="a0"/>
    <w:link w:val="2Char"/>
    <w:qFormat/>
    <w:rsid w:val="00116799"/>
    <w:pPr>
      <w:keepNext/>
      <w:numPr>
        <w:ilvl w:val="1"/>
        <w:numId w:val="3"/>
      </w:numPr>
      <w:spacing w:before="120" w:after="120"/>
      <w:jc w:val="both"/>
      <w:outlineLvl w:val="1"/>
    </w:pPr>
    <w:rPr>
      <w:rFonts w:ascii="Arial" w:hAnsi="Arial"/>
      <w:bCs/>
      <w:iCs/>
      <w:sz w:val="22"/>
      <w:szCs w:val="28"/>
    </w:rPr>
  </w:style>
  <w:style w:type="paragraph" w:styleId="3">
    <w:name w:val="heading 3"/>
    <w:aliases w:val="H3,Proposa,Project 3,h3,Heading 3 - old,1.2.3.,alltoc,3,Heading 4 Proposal,h31,h32,Bold Head,bh,(1.1.1),hd3,Minor,1.1.1 Heading,0,Heading 2.3,(Alt+3),Titles,(Alt+3)1,(Alt+3)2,(Alt+3)3,(Alt+3)4,(Alt+3)5,(Alt+3)6,(Alt+3)11,(Alt+3)21,l3,H31,H"/>
    <w:basedOn w:val="a0"/>
    <w:next w:val="a0"/>
    <w:link w:val="3Char"/>
    <w:qFormat/>
    <w:rsid w:val="00116799"/>
    <w:pPr>
      <w:keepNext/>
      <w:numPr>
        <w:ilvl w:val="2"/>
        <w:numId w:val="3"/>
      </w:numPr>
      <w:spacing w:after="120"/>
      <w:jc w:val="both"/>
      <w:outlineLvl w:val="2"/>
    </w:pPr>
    <w:rPr>
      <w:rFonts w:ascii="Arial" w:hAnsi="Arial"/>
      <w:bCs/>
      <w:sz w:val="22"/>
      <w:szCs w:val="26"/>
    </w:rPr>
  </w:style>
  <w:style w:type="paragraph" w:styleId="4">
    <w:name w:val="heading 4"/>
    <w:aliases w:val="Heading 4 Char3 Char,Heading 4 Char Char2 Char,h4 Char Char2 Char,H41 Char Char2 Char,H4 Char Char2 Char,t4 Char Char2 Char,h41 Char Char2 Char,H42 Char Char2 Char,H411 Char Char2 Char,h42 Char Char2 Char,H43 Char Char2 Char,Cha"/>
    <w:basedOn w:val="a0"/>
    <w:next w:val="a0"/>
    <w:link w:val="4Char"/>
    <w:qFormat/>
    <w:rsid w:val="00116799"/>
    <w:pPr>
      <w:keepNext/>
      <w:numPr>
        <w:ilvl w:val="3"/>
        <w:numId w:val="3"/>
      </w:numPr>
      <w:spacing w:after="120"/>
      <w:jc w:val="both"/>
      <w:outlineLvl w:val="3"/>
    </w:pPr>
    <w:rPr>
      <w:rFonts w:ascii="Arial" w:hAnsi="Arial"/>
      <w:bCs/>
      <w:sz w:val="22"/>
      <w:szCs w:val="28"/>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0"/>
    <w:next w:val="a0"/>
    <w:link w:val="5Char"/>
    <w:qFormat/>
    <w:rsid w:val="00416473"/>
    <w:pPr>
      <w:keepNext/>
      <w:tabs>
        <w:tab w:val="num" w:pos="3218"/>
      </w:tabs>
      <w:spacing w:before="240" w:after="120"/>
      <w:ind w:left="2426" w:hanging="1008"/>
      <w:outlineLvl w:val="4"/>
    </w:pPr>
    <w:rPr>
      <w:rFonts w:ascii="Verdana" w:hAnsi="Verdana"/>
      <w:b/>
      <w:sz w:val="20"/>
      <w:szCs w:val="20"/>
      <w:lang w:eastAsia="en-US"/>
    </w:rPr>
  </w:style>
  <w:style w:type="paragraph" w:styleId="6">
    <w:name w:val="heading 6"/>
    <w:aliases w:val="H6,Char Char,Char Char Char,Char Char + Left:  0 cm,... + Left:  0 cm,...,Char Char Char Char Char Char,Char Char Char Char Char"/>
    <w:basedOn w:val="a0"/>
    <w:next w:val="a0"/>
    <w:link w:val="6Char"/>
    <w:qFormat/>
    <w:rsid w:val="00416473"/>
    <w:pPr>
      <w:tabs>
        <w:tab w:val="num" w:pos="4820"/>
      </w:tabs>
      <w:spacing w:before="120" w:after="120" w:line="360" w:lineRule="auto"/>
      <w:ind w:left="4820" w:hanging="1191"/>
      <w:jc w:val="both"/>
      <w:outlineLvl w:val="5"/>
    </w:pPr>
    <w:rPr>
      <w:rFonts w:ascii="Verdana" w:hAnsi="Verdana"/>
      <w:b/>
      <w:sz w:val="18"/>
      <w:szCs w:val="20"/>
      <w:lang w:eastAsia="en-US"/>
    </w:rPr>
  </w:style>
  <w:style w:type="paragraph" w:styleId="7">
    <w:name w:val="heading 7"/>
    <w:aliases w:val="Επικεφαλίδα 7 Char Char,Επικεφαλίδα 7 Char Char Char,Επικεφαλίδα 7 Char Char + Justified,Heading 7 Char Char,Heading 7 Char Char Char,Heading 7 Char1,Heading 7 Char Char1 Char,Heading 7 Char Char1 Char Char Char Char Char Ch"/>
    <w:basedOn w:val="a0"/>
    <w:next w:val="a0"/>
    <w:link w:val="7Char"/>
    <w:qFormat/>
    <w:rsid w:val="00416473"/>
    <w:pPr>
      <w:tabs>
        <w:tab w:val="num" w:pos="2714"/>
        <w:tab w:val="left" w:pos="2835"/>
      </w:tabs>
      <w:spacing w:before="120" w:after="60" w:line="360" w:lineRule="auto"/>
      <w:ind w:left="2714" w:hanging="1296"/>
      <w:jc w:val="both"/>
      <w:outlineLvl w:val="6"/>
    </w:pPr>
    <w:rPr>
      <w:rFonts w:ascii="Verdana" w:hAnsi="Verdana"/>
      <w:sz w:val="18"/>
      <w:szCs w:val="20"/>
      <w:u w:val="single"/>
      <w:lang w:eastAsia="en-US"/>
    </w:rPr>
  </w:style>
  <w:style w:type="paragraph" w:styleId="8">
    <w:name w:val="heading 8"/>
    <w:basedOn w:val="a0"/>
    <w:next w:val="a0"/>
    <w:link w:val="8Char"/>
    <w:qFormat/>
    <w:rsid w:val="00416473"/>
    <w:pPr>
      <w:tabs>
        <w:tab w:val="num" w:pos="2858"/>
        <w:tab w:val="left" w:pos="3119"/>
      </w:tabs>
      <w:spacing w:before="120" w:after="60"/>
      <w:ind w:left="2858" w:hanging="1440"/>
      <w:jc w:val="both"/>
      <w:outlineLvl w:val="7"/>
    </w:pPr>
    <w:rPr>
      <w:rFonts w:ascii="Verdana" w:hAnsi="Verdana"/>
      <w:sz w:val="18"/>
      <w:szCs w:val="20"/>
      <w:u w:val="single"/>
      <w:lang w:eastAsia="en-US"/>
    </w:rPr>
  </w:style>
  <w:style w:type="paragraph" w:styleId="9">
    <w:name w:val="heading 9"/>
    <w:aliases w:val="AC&amp;E_1"/>
    <w:basedOn w:val="a0"/>
    <w:next w:val="a0"/>
    <w:link w:val="9Char"/>
    <w:qFormat/>
    <w:rsid w:val="00416473"/>
    <w:pPr>
      <w:tabs>
        <w:tab w:val="num" w:pos="3002"/>
        <w:tab w:val="left" w:pos="3119"/>
      </w:tabs>
      <w:spacing w:before="60" w:after="60"/>
      <w:ind w:left="3002" w:hanging="1584"/>
      <w:outlineLvl w:val="8"/>
    </w:pPr>
    <w:rPr>
      <w:rFonts w:ascii="Verdana" w:hAnsi="Verdana"/>
      <w:sz w:val="18"/>
      <w:szCs w:val="20"/>
      <w:u w:val="single"/>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rsid w:val="00116799"/>
    <w:rPr>
      <w:rFonts w:ascii="Arial" w:eastAsia="Times New Roman" w:hAnsi="Arial"/>
      <w:b/>
      <w:sz w:val="22"/>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link w:val="20"/>
    <w:rsid w:val="00116799"/>
    <w:rPr>
      <w:rFonts w:ascii="Arial" w:eastAsia="Times New Roman" w:hAnsi="Arial"/>
      <w:bCs/>
      <w:iCs/>
      <w:sz w:val="22"/>
      <w:szCs w:val="28"/>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link w:val="3"/>
    <w:rsid w:val="00116799"/>
    <w:rPr>
      <w:rFonts w:ascii="Arial" w:eastAsia="Times New Roman" w:hAnsi="Arial"/>
      <w:bCs/>
      <w:sz w:val="22"/>
      <w:szCs w:val="26"/>
    </w:rPr>
  </w:style>
  <w:style w:type="character" w:customStyle="1" w:styleId="4Char">
    <w:name w:val="Επικεφαλίδα 4 Char"/>
    <w:aliases w:val="Heading 4 Char3 Char Char,Heading 4 Char Char2 Char Char,h4 Char Char2 Char Char,H41 Char Char2 Char Char,H4 Char Char2 Char Char,t4 Char Char2 Char Char,h41 Char Char2 Char Char,H42 Char Char2 Char Char,H411 Char Char2 Char Char"/>
    <w:link w:val="4"/>
    <w:rsid w:val="00116799"/>
    <w:rPr>
      <w:rFonts w:ascii="Arial" w:eastAsia="Times New Roman" w:hAnsi="Arial"/>
      <w:bCs/>
      <w:sz w:val="22"/>
      <w:szCs w:val="28"/>
    </w:rPr>
  </w:style>
  <w:style w:type="paragraph" w:styleId="a4">
    <w:name w:val="footer"/>
    <w:aliases w:val="ft"/>
    <w:basedOn w:val="a0"/>
    <w:link w:val="Char"/>
    <w:uiPriority w:val="99"/>
    <w:rsid w:val="00116799"/>
    <w:pPr>
      <w:tabs>
        <w:tab w:val="center" w:pos="4153"/>
        <w:tab w:val="right" w:pos="8306"/>
      </w:tabs>
    </w:pPr>
  </w:style>
  <w:style w:type="character" w:customStyle="1" w:styleId="Char">
    <w:name w:val="Υποσέλιδο Char"/>
    <w:aliases w:val="ft Char"/>
    <w:link w:val="a4"/>
    <w:uiPriority w:val="99"/>
    <w:rsid w:val="00116799"/>
    <w:rPr>
      <w:rFonts w:ascii="Times New Roman" w:eastAsia="Times New Roman" w:hAnsi="Times New Roman" w:cs="Times New Roman"/>
      <w:sz w:val="24"/>
      <w:szCs w:val="24"/>
      <w:lang w:eastAsia="el-GR"/>
    </w:rPr>
  </w:style>
  <w:style w:type="paragraph" w:styleId="a">
    <w:name w:val="List Number"/>
    <w:basedOn w:val="a0"/>
    <w:rsid w:val="00116799"/>
    <w:pPr>
      <w:numPr>
        <w:numId w:val="1"/>
      </w:numPr>
      <w:spacing w:after="240"/>
      <w:ind w:left="924" w:hanging="357"/>
      <w:jc w:val="both"/>
    </w:pPr>
    <w:rPr>
      <w:rFonts w:ascii="Arial" w:hAnsi="Arial"/>
      <w:sz w:val="22"/>
    </w:rPr>
  </w:style>
  <w:style w:type="paragraph" w:styleId="2">
    <w:name w:val="List Number 2"/>
    <w:basedOn w:val="a0"/>
    <w:rsid w:val="00116799"/>
    <w:pPr>
      <w:numPr>
        <w:numId w:val="2"/>
      </w:numPr>
      <w:spacing w:after="240"/>
      <w:jc w:val="both"/>
    </w:pPr>
    <w:rPr>
      <w:rFonts w:ascii="Arial" w:hAnsi="Arial"/>
      <w:sz w:val="22"/>
    </w:rPr>
  </w:style>
  <w:style w:type="paragraph" w:styleId="a5">
    <w:name w:val="List Bullet"/>
    <w:basedOn w:val="a0"/>
    <w:autoRedefine/>
    <w:rsid w:val="00116799"/>
    <w:pPr>
      <w:spacing w:after="120"/>
      <w:jc w:val="both"/>
    </w:pPr>
    <w:rPr>
      <w:rFonts w:ascii="Arial" w:hAnsi="Arial"/>
      <w:sz w:val="22"/>
    </w:rPr>
  </w:style>
  <w:style w:type="character" w:styleId="a6">
    <w:name w:val="page number"/>
    <w:basedOn w:val="a1"/>
    <w:rsid w:val="00116799"/>
  </w:style>
  <w:style w:type="paragraph" w:styleId="10">
    <w:name w:val="toc 1"/>
    <w:basedOn w:val="a0"/>
    <w:next w:val="a0"/>
    <w:autoRedefine/>
    <w:uiPriority w:val="39"/>
    <w:rsid w:val="004A1FB1"/>
    <w:pPr>
      <w:tabs>
        <w:tab w:val="left" w:pos="540"/>
        <w:tab w:val="right" w:leader="dot" w:pos="8296"/>
      </w:tabs>
      <w:spacing w:before="240" w:after="120"/>
      <w:jc w:val="both"/>
    </w:pPr>
    <w:rPr>
      <w:rFonts w:ascii="Verdana" w:hAnsi="Verdana"/>
      <w:b/>
      <w:sz w:val="20"/>
    </w:rPr>
  </w:style>
  <w:style w:type="character" w:styleId="-">
    <w:name w:val="Hyperlink"/>
    <w:uiPriority w:val="99"/>
    <w:rsid w:val="00116799"/>
    <w:rPr>
      <w:color w:val="0000FF"/>
      <w:u w:val="single"/>
    </w:rPr>
  </w:style>
  <w:style w:type="paragraph" w:styleId="a7">
    <w:name w:val="Balloon Text"/>
    <w:basedOn w:val="a0"/>
    <w:link w:val="Char0"/>
    <w:uiPriority w:val="99"/>
    <w:semiHidden/>
    <w:unhideWhenUsed/>
    <w:rsid w:val="00116799"/>
    <w:rPr>
      <w:rFonts w:ascii="Tahoma" w:hAnsi="Tahoma"/>
      <w:sz w:val="16"/>
      <w:szCs w:val="16"/>
    </w:rPr>
  </w:style>
  <w:style w:type="character" w:customStyle="1" w:styleId="Char0">
    <w:name w:val="Κείμενο πλαισίου Char"/>
    <w:link w:val="a7"/>
    <w:uiPriority w:val="99"/>
    <w:semiHidden/>
    <w:rsid w:val="00116799"/>
    <w:rPr>
      <w:rFonts w:ascii="Tahoma" w:eastAsia="Times New Roman" w:hAnsi="Tahoma" w:cs="Tahoma"/>
      <w:sz w:val="16"/>
      <w:szCs w:val="16"/>
      <w:lang w:eastAsia="el-GR"/>
    </w:rPr>
  </w:style>
  <w:style w:type="paragraph" w:styleId="a8">
    <w:name w:val="header"/>
    <w:basedOn w:val="a0"/>
    <w:link w:val="Char1"/>
    <w:uiPriority w:val="99"/>
    <w:unhideWhenUsed/>
    <w:rsid w:val="00116799"/>
    <w:pPr>
      <w:tabs>
        <w:tab w:val="center" w:pos="4153"/>
        <w:tab w:val="right" w:pos="8306"/>
      </w:tabs>
    </w:pPr>
  </w:style>
  <w:style w:type="character" w:customStyle="1" w:styleId="Char1">
    <w:name w:val="Κεφαλίδα Char"/>
    <w:link w:val="a8"/>
    <w:uiPriority w:val="99"/>
    <w:rsid w:val="00116799"/>
    <w:rPr>
      <w:rFonts w:ascii="Times New Roman" w:eastAsia="Times New Roman" w:hAnsi="Times New Roman" w:cs="Times New Roman"/>
      <w:sz w:val="24"/>
      <w:szCs w:val="24"/>
      <w:lang w:eastAsia="el-GR"/>
    </w:rPr>
  </w:style>
  <w:style w:type="paragraph" w:styleId="a9">
    <w:name w:val="List Paragraph"/>
    <w:aliases w:val="Itemize"/>
    <w:basedOn w:val="a0"/>
    <w:link w:val="Char2"/>
    <w:uiPriority w:val="34"/>
    <w:qFormat/>
    <w:rsid w:val="00650644"/>
    <w:pPr>
      <w:ind w:left="720"/>
      <w:contextualSpacing/>
    </w:pPr>
  </w:style>
  <w:style w:type="paragraph" w:styleId="aa">
    <w:name w:val="Body Text Indent"/>
    <w:basedOn w:val="a0"/>
    <w:link w:val="Char3"/>
    <w:rsid w:val="00C959E8"/>
    <w:pPr>
      <w:ind w:left="360"/>
    </w:pPr>
    <w:rPr>
      <w:rFonts w:ascii="Calibri" w:eastAsia="PMingLiU" w:hAnsi="Calibri"/>
      <w:sz w:val="22"/>
      <w:szCs w:val="20"/>
      <w:lang w:val="en-US" w:eastAsia="en-US"/>
    </w:rPr>
  </w:style>
  <w:style w:type="character" w:customStyle="1" w:styleId="Char3">
    <w:name w:val="Σώμα κείμενου με εσοχή Char"/>
    <w:link w:val="aa"/>
    <w:semiHidden/>
    <w:locked/>
    <w:rsid w:val="00C959E8"/>
    <w:rPr>
      <w:rFonts w:eastAsia="PMingLiU"/>
      <w:sz w:val="22"/>
      <w:lang w:val="en-US" w:eastAsia="en-US" w:bidi="ar-SA"/>
    </w:rPr>
  </w:style>
  <w:style w:type="character" w:styleId="ab">
    <w:name w:val="annotation reference"/>
    <w:rsid w:val="002577A9"/>
    <w:rPr>
      <w:sz w:val="16"/>
      <w:szCs w:val="16"/>
    </w:rPr>
  </w:style>
  <w:style w:type="paragraph" w:styleId="ac">
    <w:name w:val="annotation text"/>
    <w:basedOn w:val="a0"/>
    <w:link w:val="Char4"/>
    <w:rsid w:val="002577A9"/>
    <w:rPr>
      <w:sz w:val="20"/>
      <w:szCs w:val="20"/>
    </w:rPr>
  </w:style>
  <w:style w:type="paragraph" w:styleId="ad">
    <w:name w:val="annotation subject"/>
    <w:basedOn w:val="ac"/>
    <w:next w:val="ac"/>
    <w:semiHidden/>
    <w:rsid w:val="002577A9"/>
    <w:rPr>
      <w:b/>
      <w:bCs/>
    </w:rPr>
  </w:style>
  <w:style w:type="paragraph" w:customStyle="1" w:styleId="TableBODYVIS">
    <w:name w:val="Table_BODY_VIS"/>
    <w:basedOn w:val="a0"/>
    <w:link w:val="TableBODYVISChar"/>
    <w:rsid w:val="00EA60D5"/>
    <w:rPr>
      <w:rFonts w:ascii="Tahoma" w:eastAsia="Calibri" w:hAnsi="Tahoma" w:cs="Tahoma"/>
      <w:sz w:val="20"/>
      <w:szCs w:val="20"/>
      <w:lang w:eastAsia="en-US"/>
    </w:rPr>
  </w:style>
  <w:style w:type="character" w:customStyle="1" w:styleId="TableBODYVISChar">
    <w:name w:val="Table_BODY_VIS Char"/>
    <w:link w:val="TableBODYVIS"/>
    <w:rsid w:val="00EA60D5"/>
    <w:rPr>
      <w:rFonts w:ascii="Tahoma" w:hAnsi="Tahoma" w:cs="Tahoma"/>
      <w:lang w:val="el-GR" w:eastAsia="en-US" w:bidi="ar-SA"/>
    </w:rPr>
  </w:style>
  <w:style w:type="character" w:customStyle="1" w:styleId="Char4">
    <w:name w:val="Κείμενο σχολίου Char"/>
    <w:link w:val="ac"/>
    <w:rsid w:val="00220411"/>
    <w:rPr>
      <w:rFonts w:ascii="Times New Roman" w:eastAsia="Times New Roman" w:hAnsi="Times New Roman"/>
      <w:lang w:val="el-GR" w:eastAsia="el-GR"/>
    </w:rPr>
  </w:style>
  <w:style w:type="paragraph" w:customStyle="1" w:styleId="bullet">
    <w:name w:val="bullet"/>
    <w:basedOn w:val="a0"/>
    <w:uiPriority w:val="99"/>
    <w:rsid w:val="004179CF"/>
    <w:pPr>
      <w:suppressAutoHyphens/>
      <w:spacing w:before="100" w:after="100"/>
    </w:pPr>
    <w:rPr>
      <w:lang w:val="en-US" w:eastAsia="ar-SA"/>
    </w:rPr>
  </w:style>
  <w:style w:type="paragraph" w:customStyle="1" w:styleId="Tabletext6">
    <w:name w:val="Tabletext6"/>
    <w:basedOn w:val="a0"/>
    <w:rsid w:val="004179CF"/>
    <w:pPr>
      <w:suppressAutoHyphens/>
    </w:pPr>
    <w:rPr>
      <w:b/>
      <w:bCs/>
      <w:lang w:eastAsia="ar-SA"/>
    </w:rPr>
  </w:style>
  <w:style w:type="paragraph" w:customStyle="1" w:styleId="TabletextChar">
    <w:name w:val="Table text Char"/>
    <w:basedOn w:val="a0"/>
    <w:link w:val="TabletextCharChar"/>
    <w:semiHidden/>
    <w:rsid w:val="00360885"/>
    <w:pPr>
      <w:widowControl w:val="0"/>
      <w:spacing w:after="120"/>
    </w:pPr>
    <w:rPr>
      <w:rFonts w:ascii="Tahoma" w:hAnsi="Tahoma"/>
      <w:sz w:val="20"/>
      <w:szCs w:val="20"/>
    </w:rPr>
  </w:style>
  <w:style w:type="character" w:customStyle="1" w:styleId="TabletextCharChar">
    <w:name w:val="Table text Char Char"/>
    <w:link w:val="TabletextChar"/>
    <w:rsid w:val="00360885"/>
    <w:rPr>
      <w:rFonts w:ascii="Tahoma" w:eastAsia="Times New Roman" w:hAnsi="Tahoma"/>
      <w:lang w:val="el-GR"/>
    </w:rPr>
  </w:style>
  <w:style w:type="character" w:customStyle="1" w:styleId="Char2">
    <w:name w:val="Παράγραφος λίστας Char"/>
    <w:aliases w:val="Itemize Char"/>
    <w:link w:val="a9"/>
    <w:locked/>
    <w:rsid w:val="00823B64"/>
    <w:rPr>
      <w:rFonts w:ascii="Times New Roman" w:eastAsia="Times New Roman" w:hAnsi="Times New Roman"/>
      <w:sz w:val="24"/>
      <w:szCs w:val="24"/>
      <w:lang w:val="el-GR" w:eastAsia="el-GR"/>
    </w:rPr>
  </w:style>
  <w:style w:type="character" w:styleId="ae">
    <w:name w:val="footnote reference"/>
    <w:aliases w:val="Footnote symbol,Footnote,Footnote reference number,note TESI"/>
    <w:rsid w:val="00A2215B"/>
    <w:rPr>
      <w:vertAlign w:val="superscript"/>
    </w:rPr>
  </w:style>
  <w:style w:type="paragraph" w:styleId="af">
    <w:name w:val="footnote text"/>
    <w:aliases w:val="Fußnotentextf,Fußnote"/>
    <w:basedOn w:val="a0"/>
    <w:link w:val="Char5"/>
    <w:uiPriority w:val="99"/>
    <w:unhideWhenUsed/>
    <w:rsid w:val="00A2215B"/>
    <w:pPr>
      <w:keepNext/>
      <w:tabs>
        <w:tab w:val="left" w:pos="284"/>
      </w:tabs>
      <w:spacing w:before="60" w:after="60"/>
      <w:jc w:val="both"/>
    </w:pPr>
    <w:rPr>
      <w:rFonts w:ascii="Calibri" w:eastAsia="Calibri" w:hAnsi="Calibri"/>
      <w:sz w:val="20"/>
      <w:szCs w:val="20"/>
      <w:lang w:eastAsia="en-US"/>
    </w:rPr>
  </w:style>
  <w:style w:type="character" w:customStyle="1" w:styleId="Char5">
    <w:name w:val="Κείμενο υποσημείωσης Char"/>
    <w:aliases w:val="Fußnotentextf Char1,Fußnote Char1"/>
    <w:basedOn w:val="a1"/>
    <w:link w:val="af"/>
    <w:rsid w:val="00A2215B"/>
    <w:rPr>
      <w:lang w:eastAsia="en-US"/>
    </w:rPr>
  </w:style>
  <w:style w:type="paragraph" w:styleId="30">
    <w:name w:val="toc 3"/>
    <w:basedOn w:val="a0"/>
    <w:next w:val="a0"/>
    <w:autoRedefine/>
    <w:uiPriority w:val="39"/>
    <w:unhideWhenUsed/>
    <w:rsid w:val="00B366C3"/>
    <w:pPr>
      <w:ind w:left="480"/>
    </w:pPr>
    <w:rPr>
      <w:rFonts w:ascii="Verdana" w:hAnsi="Verdana"/>
      <w:color w:val="404040" w:themeColor="text1" w:themeTint="BF"/>
      <w:sz w:val="20"/>
    </w:rPr>
  </w:style>
  <w:style w:type="paragraph" w:styleId="21">
    <w:name w:val="toc 2"/>
    <w:basedOn w:val="a0"/>
    <w:next w:val="a0"/>
    <w:autoRedefine/>
    <w:uiPriority w:val="39"/>
    <w:unhideWhenUsed/>
    <w:rsid w:val="00B366C3"/>
    <w:pPr>
      <w:spacing w:before="120" w:after="120"/>
      <w:ind w:left="238"/>
    </w:pPr>
    <w:rPr>
      <w:rFonts w:ascii="Verdana" w:hAnsi="Verdana"/>
      <w:color w:val="262626" w:themeColor="text1" w:themeTint="D9"/>
      <w:sz w:val="20"/>
    </w:rPr>
  </w:style>
  <w:style w:type="paragraph" w:styleId="22">
    <w:name w:val="List Bullet 2"/>
    <w:basedOn w:val="a0"/>
    <w:uiPriority w:val="99"/>
    <w:semiHidden/>
    <w:unhideWhenUsed/>
    <w:rsid w:val="004F26B3"/>
    <w:pPr>
      <w:contextualSpacing/>
    </w:pPr>
  </w:style>
  <w:style w:type="paragraph" w:styleId="af0">
    <w:name w:val="List Continue"/>
    <w:basedOn w:val="a0"/>
    <w:uiPriority w:val="99"/>
    <w:semiHidden/>
    <w:unhideWhenUsed/>
    <w:rsid w:val="004F26B3"/>
    <w:pPr>
      <w:spacing w:after="120"/>
      <w:ind w:left="283"/>
      <w:contextualSpacing/>
    </w:pPr>
  </w:style>
  <w:style w:type="paragraph" w:customStyle="1" w:styleId="bulletnmbrL1">
    <w:name w:val="bullet_nmbr_L1"/>
    <w:basedOn w:val="a0"/>
    <w:rsid w:val="00BE3B7B"/>
    <w:pPr>
      <w:numPr>
        <w:numId w:val="28"/>
      </w:numPr>
    </w:pPr>
    <w:rPr>
      <w:sz w:val="22"/>
      <w:szCs w:val="22"/>
      <w:lang w:eastAsia="en-US"/>
    </w:rPr>
  </w:style>
  <w:style w:type="paragraph" w:customStyle="1" w:styleId="bulletnmbrL2">
    <w:name w:val="bullet_nmbr_L2"/>
    <w:basedOn w:val="a0"/>
    <w:rsid w:val="00BE3B7B"/>
    <w:pPr>
      <w:numPr>
        <w:ilvl w:val="1"/>
        <w:numId w:val="28"/>
      </w:numPr>
    </w:pPr>
    <w:rPr>
      <w:sz w:val="22"/>
      <w:szCs w:val="22"/>
      <w:lang w:eastAsia="en-US"/>
    </w:rPr>
  </w:style>
  <w:style w:type="paragraph" w:customStyle="1" w:styleId="bold">
    <w:name w:val="bold"/>
    <w:basedOn w:val="a0"/>
    <w:next w:val="a0"/>
    <w:rsid w:val="00BE3B7B"/>
    <w:pPr>
      <w:numPr>
        <w:ilvl w:val="2"/>
        <w:numId w:val="28"/>
      </w:numPr>
      <w:tabs>
        <w:tab w:val="clear" w:pos="1701"/>
      </w:tabs>
      <w:spacing w:before="120" w:line="360" w:lineRule="auto"/>
      <w:ind w:left="0"/>
      <w:jc w:val="both"/>
    </w:pPr>
    <w:rPr>
      <w:rFonts w:ascii="Tahoma" w:hAnsi="Tahoma"/>
      <w:b/>
      <w:sz w:val="20"/>
      <w:szCs w:val="20"/>
      <w:lang w:eastAsia="en-US"/>
    </w:rPr>
  </w:style>
  <w:style w:type="paragraph" w:styleId="af1">
    <w:name w:val="Subtitle"/>
    <w:basedOn w:val="a0"/>
    <w:next w:val="a0"/>
    <w:link w:val="Char6"/>
    <w:uiPriority w:val="11"/>
    <w:qFormat/>
    <w:rsid w:val="0090180D"/>
    <w:pPr>
      <w:numPr>
        <w:ilvl w:val="1"/>
      </w:numPr>
    </w:pPr>
    <w:rPr>
      <w:rFonts w:asciiTheme="majorHAnsi" w:eastAsiaTheme="majorEastAsia" w:hAnsiTheme="majorHAnsi" w:cstheme="majorBidi"/>
      <w:i/>
      <w:iCs/>
      <w:color w:val="4F81BD" w:themeColor="accent1"/>
      <w:spacing w:val="15"/>
    </w:rPr>
  </w:style>
  <w:style w:type="character" w:customStyle="1" w:styleId="Char6">
    <w:name w:val="Υπότιτλος Char"/>
    <w:basedOn w:val="a1"/>
    <w:link w:val="af1"/>
    <w:uiPriority w:val="11"/>
    <w:rsid w:val="0090180D"/>
    <w:rPr>
      <w:rFonts w:asciiTheme="majorHAnsi" w:eastAsiaTheme="majorEastAsia" w:hAnsiTheme="majorHAnsi" w:cstheme="majorBidi"/>
      <w:i/>
      <w:iCs/>
      <w:color w:val="4F81BD" w:themeColor="accent1"/>
      <w:spacing w:val="15"/>
      <w:sz w:val="24"/>
      <w:szCs w:val="24"/>
    </w:rPr>
  </w:style>
  <w:style w:type="paragraph" w:styleId="af2">
    <w:name w:val="List"/>
    <w:basedOn w:val="a0"/>
    <w:uiPriority w:val="99"/>
    <w:semiHidden/>
    <w:unhideWhenUsed/>
    <w:rsid w:val="00FF002E"/>
    <w:pPr>
      <w:ind w:left="283" w:hanging="283"/>
      <w:contextualSpacing/>
    </w:pPr>
  </w:style>
  <w:style w:type="paragraph" w:styleId="23">
    <w:name w:val="List Continue 2"/>
    <w:basedOn w:val="a0"/>
    <w:uiPriority w:val="99"/>
    <w:semiHidden/>
    <w:unhideWhenUsed/>
    <w:rsid w:val="00FF002E"/>
    <w:pPr>
      <w:spacing w:after="120"/>
      <w:ind w:left="566"/>
      <w:contextualSpacing/>
    </w:pPr>
  </w:style>
  <w:style w:type="paragraph" w:styleId="24">
    <w:name w:val="List 2"/>
    <w:basedOn w:val="a0"/>
    <w:uiPriority w:val="99"/>
    <w:semiHidden/>
    <w:unhideWhenUsed/>
    <w:rsid w:val="00FF002E"/>
    <w:pPr>
      <w:ind w:left="566" w:hanging="283"/>
      <w:contextualSpacing/>
    </w:pPr>
  </w:style>
  <w:style w:type="paragraph" w:styleId="25">
    <w:name w:val="Body Text First Indent 2"/>
    <w:basedOn w:val="aa"/>
    <w:link w:val="2Char0"/>
    <w:uiPriority w:val="99"/>
    <w:semiHidden/>
    <w:unhideWhenUsed/>
    <w:rsid w:val="00FF002E"/>
    <w:pPr>
      <w:ind w:firstLine="360"/>
    </w:pPr>
    <w:rPr>
      <w:rFonts w:ascii="Times New Roman" w:eastAsia="Times New Roman" w:hAnsi="Times New Roman"/>
      <w:sz w:val="24"/>
      <w:szCs w:val="24"/>
      <w:lang w:val="el-GR" w:eastAsia="el-GR"/>
    </w:rPr>
  </w:style>
  <w:style w:type="character" w:customStyle="1" w:styleId="2Char0">
    <w:name w:val="Σώμα κείμενου Πρώτη Εσοχή 2 Char"/>
    <w:basedOn w:val="Char3"/>
    <w:link w:val="25"/>
    <w:uiPriority w:val="99"/>
    <w:semiHidden/>
    <w:rsid w:val="00FF002E"/>
    <w:rPr>
      <w:rFonts w:ascii="Times New Roman" w:eastAsia="Times New Roman" w:hAnsi="Times New Roman"/>
      <w:sz w:val="24"/>
      <w:szCs w:val="24"/>
      <w:lang w:val="en-US" w:eastAsia="en-US" w:bidi="ar-SA"/>
    </w:rPr>
  </w:style>
  <w:style w:type="paragraph" w:styleId="af3">
    <w:name w:val="Body Text"/>
    <w:basedOn w:val="a0"/>
    <w:link w:val="Char7"/>
    <w:uiPriority w:val="99"/>
    <w:rsid w:val="00FF002E"/>
    <w:pPr>
      <w:spacing w:after="120"/>
    </w:pPr>
    <w:rPr>
      <w:sz w:val="22"/>
      <w:szCs w:val="22"/>
      <w:lang w:eastAsia="en-US"/>
    </w:rPr>
  </w:style>
  <w:style w:type="character" w:customStyle="1" w:styleId="Char7">
    <w:name w:val="Σώμα κειμένου Char"/>
    <w:basedOn w:val="a1"/>
    <w:link w:val="af3"/>
    <w:uiPriority w:val="99"/>
    <w:rsid w:val="00FF002E"/>
    <w:rPr>
      <w:rFonts w:ascii="Times New Roman" w:eastAsia="Times New Roman" w:hAnsi="Times New Roman"/>
      <w:sz w:val="22"/>
      <w:szCs w:val="22"/>
      <w:lang w:eastAsia="en-US"/>
    </w:rPr>
  </w:style>
  <w:style w:type="paragraph" w:customStyle="1" w:styleId="Annex">
    <w:name w:val="Annex"/>
    <w:basedOn w:val="1"/>
    <w:rsid w:val="00FF002E"/>
    <w:pPr>
      <w:pageBreakBefore/>
      <w:numPr>
        <w:numId w:val="29"/>
      </w:numPr>
      <w:spacing w:before="240" w:after="60"/>
      <w:ind w:left="0" w:firstLine="0"/>
      <w:jc w:val="both"/>
    </w:pPr>
    <w:rPr>
      <w:rFonts w:cs="Arial"/>
      <w:bCs/>
      <w:kern w:val="32"/>
      <w:sz w:val="28"/>
      <w:szCs w:val="28"/>
      <w:lang w:val="en-US" w:eastAsia="en-US"/>
    </w:rPr>
  </w:style>
  <w:style w:type="paragraph" w:styleId="af4">
    <w:name w:val="Plain Text"/>
    <w:basedOn w:val="a0"/>
    <w:link w:val="Char8"/>
    <w:rsid w:val="00FF002E"/>
    <w:pPr>
      <w:spacing w:before="120"/>
    </w:pPr>
    <w:rPr>
      <w:rFonts w:ascii="Courier New" w:hAnsi="Courier New" w:cs="Courier New"/>
      <w:sz w:val="20"/>
      <w:szCs w:val="20"/>
      <w:lang w:val="en-GB" w:eastAsia="en-US"/>
    </w:rPr>
  </w:style>
  <w:style w:type="character" w:customStyle="1" w:styleId="Char8">
    <w:name w:val="Απλό κείμενο Char"/>
    <w:basedOn w:val="a1"/>
    <w:link w:val="af4"/>
    <w:rsid w:val="00FF002E"/>
    <w:rPr>
      <w:rFonts w:ascii="Courier New" w:eastAsia="Times New Roman" w:hAnsi="Courier New" w:cs="Courier New"/>
      <w:lang w:val="en-GB" w:eastAsia="en-US"/>
    </w:rPr>
  </w:style>
  <w:style w:type="character" w:styleId="-0">
    <w:name w:val="FollowedHyperlink"/>
    <w:basedOn w:val="a1"/>
    <w:uiPriority w:val="99"/>
    <w:semiHidden/>
    <w:unhideWhenUsed/>
    <w:rsid w:val="007739BC"/>
    <w:rPr>
      <w:color w:val="800080" w:themeColor="followedHyperlink"/>
      <w:u w:val="single"/>
    </w:rPr>
  </w:style>
  <w:style w:type="character" w:customStyle="1" w:styleId="FootnoteTextChar1">
    <w:name w:val="Footnote Text Char1"/>
    <w:aliases w:val="Fußnotentextf Char,Fußnote Char"/>
    <w:uiPriority w:val="99"/>
    <w:rsid w:val="00416473"/>
    <w:rPr>
      <w:rFonts w:ascii="Tahoma" w:hAnsi="Tahoma"/>
      <w:lang w:eastAsia="en-U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
    <w:rsid w:val="00416473"/>
    <w:rPr>
      <w:rFonts w:ascii="Verdana" w:eastAsia="Times New Roman" w:hAnsi="Verdana"/>
      <w:b/>
      <w:lang w:eastAsia="en-US"/>
    </w:rPr>
  </w:style>
  <w:style w:type="character" w:customStyle="1" w:styleId="6Char">
    <w:name w:val="Επικεφαλίδα 6 Char"/>
    <w:aliases w:val="H6 Char,Char Char Char1,Char Char Char Char,Char Char + Left:  0 cm Char,... + Left:  0 cm Char,... Char,Char Char Char Char Char Char Char,Char Char Char Char Char Char1"/>
    <w:basedOn w:val="a1"/>
    <w:link w:val="6"/>
    <w:rsid w:val="00416473"/>
    <w:rPr>
      <w:rFonts w:ascii="Verdana" w:eastAsia="Times New Roman" w:hAnsi="Verdana"/>
      <w:b/>
      <w:sz w:val="18"/>
      <w:lang w:eastAsia="en-US"/>
    </w:rPr>
  </w:style>
  <w:style w:type="character" w:customStyle="1" w:styleId="7Char">
    <w:name w:val="Επικεφαλίδα 7 Char"/>
    <w:aliases w:val="Επικεφαλίδα 7 Char Char Char1,Επικεφαλίδα 7 Char Char Char Char,Επικεφαλίδα 7 Char Char + Justified Char,Heading 7 Char Char Char1,Heading 7 Char Char Char Char,Heading 7 Char1 Char,Heading 7 Char Char1 Char Char"/>
    <w:basedOn w:val="a1"/>
    <w:link w:val="7"/>
    <w:rsid w:val="00416473"/>
    <w:rPr>
      <w:rFonts w:ascii="Verdana" w:eastAsia="Times New Roman" w:hAnsi="Verdana"/>
      <w:sz w:val="18"/>
      <w:u w:val="single"/>
      <w:lang w:eastAsia="en-US"/>
    </w:rPr>
  </w:style>
  <w:style w:type="character" w:customStyle="1" w:styleId="8Char">
    <w:name w:val="Επικεφαλίδα 8 Char"/>
    <w:basedOn w:val="a1"/>
    <w:link w:val="8"/>
    <w:rsid w:val="00416473"/>
    <w:rPr>
      <w:rFonts w:ascii="Verdana" w:eastAsia="Times New Roman" w:hAnsi="Verdana"/>
      <w:sz w:val="18"/>
      <w:u w:val="single"/>
      <w:lang w:eastAsia="en-US"/>
    </w:rPr>
  </w:style>
  <w:style w:type="character" w:customStyle="1" w:styleId="9Char">
    <w:name w:val="Επικεφαλίδα 9 Char"/>
    <w:aliases w:val="AC&amp;E_1 Char"/>
    <w:basedOn w:val="a1"/>
    <w:link w:val="9"/>
    <w:rsid w:val="00416473"/>
    <w:rPr>
      <w:rFonts w:ascii="Verdana" w:eastAsia="Times New Roman" w:hAnsi="Verdana"/>
      <w:sz w:val="18"/>
      <w:u w:val="single"/>
      <w:lang w:eastAsia="en-US"/>
    </w:rPr>
  </w:style>
  <w:style w:type="paragraph" w:styleId="af5">
    <w:name w:val="caption"/>
    <w:basedOn w:val="a0"/>
    <w:next w:val="a0"/>
    <w:uiPriority w:val="99"/>
    <w:qFormat/>
    <w:rsid w:val="00416473"/>
    <w:pPr>
      <w:spacing w:after="120"/>
      <w:jc w:val="both"/>
    </w:pPr>
    <w:rPr>
      <w:rFonts w:ascii="Verdana" w:hAnsi="Verdana"/>
      <w:b/>
      <w:bCs/>
      <w:sz w:val="20"/>
      <w:szCs w:val="20"/>
      <w:lang w:eastAsia="en-US"/>
    </w:rPr>
  </w:style>
  <w:style w:type="paragraph" w:styleId="af6">
    <w:name w:val="Revision"/>
    <w:hidden/>
    <w:uiPriority w:val="99"/>
    <w:semiHidden/>
    <w:rsid w:val="0026203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45035">
      <w:bodyDiv w:val="1"/>
      <w:marLeft w:val="0"/>
      <w:marRight w:val="0"/>
      <w:marTop w:val="0"/>
      <w:marBottom w:val="0"/>
      <w:divBdr>
        <w:top w:val="none" w:sz="0" w:space="0" w:color="auto"/>
        <w:left w:val="none" w:sz="0" w:space="0" w:color="auto"/>
        <w:bottom w:val="none" w:sz="0" w:space="0" w:color="auto"/>
        <w:right w:val="none" w:sz="0" w:space="0" w:color="auto"/>
      </w:divBdr>
      <w:divsChild>
        <w:div w:id="342392443">
          <w:marLeft w:val="0"/>
          <w:marRight w:val="0"/>
          <w:marTop w:val="0"/>
          <w:marBottom w:val="0"/>
          <w:divBdr>
            <w:top w:val="none" w:sz="0" w:space="0" w:color="auto"/>
            <w:left w:val="none" w:sz="0" w:space="0" w:color="auto"/>
            <w:bottom w:val="none" w:sz="0" w:space="0" w:color="auto"/>
            <w:right w:val="none" w:sz="0" w:space="0" w:color="auto"/>
          </w:divBdr>
        </w:div>
        <w:div w:id="1675954561">
          <w:marLeft w:val="0"/>
          <w:marRight w:val="0"/>
          <w:marTop w:val="0"/>
          <w:marBottom w:val="0"/>
          <w:divBdr>
            <w:top w:val="none" w:sz="0" w:space="0" w:color="auto"/>
            <w:left w:val="none" w:sz="0" w:space="0" w:color="auto"/>
            <w:bottom w:val="none" w:sz="0" w:space="0" w:color="auto"/>
            <w:right w:val="none" w:sz="0" w:space="0" w:color="auto"/>
          </w:divBdr>
        </w:div>
      </w:divsChild>
    </w:div>
    <w:div w:id="954362412">
      <w:bodyDiv w:val="1"/>
      <w:marLeft w:val="0"/>
      <w:marRight w:val="0"/>
      <w:marTop w:val="0"/>
      <w:marBottom w:val="0"/>
      <w:divBdr>
        <w:top w:val="none" w:sz="0" w:space="0" w:color="auto"/>
        <w:left w:val="none" w:sz="0" w:space="0" w:color="auto"/>
        <w:bottom w:val="none" w:sz="0" w:space="0" w:color="auto"/>
        <w:right w:val="none" w:sz="0" w:space="0" w:color="auto"/>
      </w:divBdr>
    </w:div>
    <w:div w:id="12311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www.ekt.gr" TargetMode="External"/><Relationship Id="rId26" Type="http://schemas.openxmlformats.org/officeDocument/2006/relationships/hyperlink" Target="http://www.ekt.gr" TargetMode="External"/><Relationship Id="rId3" Type="http://schemas.openxmlformats.org/officeDocument/2006/relationships/styles" Target="styles.xml"/><Relationship Id="rId21" Type="http://schemas.openxmlformats.org/officeDocument/2006/relationships/hyperlink" Target="http://www.epset.gr/el/Nisrt/A-z-Index" TargetMode="External"/><Relationship Id="rId7" Type="http://schemas.openxmlformats.org/officeDocument/2006/relationships/endnotes" Target="endnotes.xml"/><Relationship Id="rId12" Type="http://schemas.openxmlformats.org/officeDocument/2006/relationships/hyperlink" Target="http://www.ekt.gr" TargetMode="External"/><Relationship Id="rId17" Type="http://schemas.openxmlformats.org/officeDocument/2006/relationships/hyperlink" Target="http://www.ekt.gr/news/tenders/" TargetMode="External"/><Relationship Id="rId25" Type="http://schemas.openxmlformats.org/officeDocument/2006/relationships/hyperlink" Target="http://helios-eie.ekt.gr/EIE/bitstream/10442/8887/6/%CE%A0%CE%A1%CE%9F%CE%94%CE%99%CE%91%CE%93%CE%A1%CE%91%CE%A6%CE%95%CE%A3_%CE%94%CE%99%CE%91%CE%9B%CE%95%CE%99%CE%A4%CE%9F%CE%A5%CE%A1%CE%93%CE%99%CE%9A%CE%9F%CE%A4%CE%97%CE%A4%CE%91%CE%A3_%CE%95%CE%9A%CE%A4_%CE%9C%CE%AC%CF%81%CF%84%CE%B9%CE%BF%CF%822013.pdf" TargetMode="External"/><Relationship Id="rId2" Type="http://schemas.openxmlformats.org/officeDocument/2006/relationships/numbering" Target="numbering.xml"/><Relationship Id="rId16" Type="http://schemas.openxmlformats.org/officeDocument/2006/relationships/hyperlink" Target="http://www.epset.gr/el/Press-Center/Announcements" TargetMode="External"/><Relationship Id="rId20" Type="http://schemas.openxmlformats.org/officeDocument/2006/relationships/hyperlink" Target="http://www.epset.gr/el/Nisrt/A-z-Index" TargetMode="External"/><Relationship Id="rId29" Type="http://schemas.openxmlformats.org/officeDocument/2006/relationships/hyperlink" Target="https://github.com/EKT/Biblio-Transformation-Eng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pset.gr/el/Nisrt/A-z-Inde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as@ekt.gr" TargetMode="External"/><Relationship Id="rId23" Type="http://schemas.openxmlformats.org/officeDocument/2006/relationships/hyperlink" Target="http://www.epset.gr/el/Nisrt/A-z-Index" TargetMode="External"/><Relationship Id="rId28" Type="http://schemas.openxmlformats.org/officeDocument/2006/relationships/image" Target="media/image5.emf"/><Relationship Id="rId10" Type="http://schemas.openxmlformats.org/officeDocument/2006/relationships/image" Target="media/image3.jpeg"/><Relationship Id="rId19" Type="http://schemas.openxmlformats.org/officeDocument/2006/relationships/hyperlink" Target="http://www.epset.g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www.epset.gr/el/Nisrt/A-z-Index" TargetMode="External"/><Relationship Id="rId27" Type="http://schemas.openxmlformats.org/officeDocument/2006/relationships/hyperlink" Target="http://www.ekt.gr" TargetMode="External"/><Relationship Id="rId30"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7F9CA-6289-4330-862F-82F7E5E9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32144</Words>
  <Characters>173580</Characters>
  <Application>Microsoft Office Word</Application>
  <DocSecurity>4</DocSecurity>
  <Lines>1446</Lines>
  <Paragraphs>410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205314</CharactersWithSpaces>
  <SharedDoc>false</SharedDoc>
  <HLinks>
    <vt:vector size="132" baseType="variant">
      <vt:variant>
        <vt:i4>7471207</vt:i4>
      </vt:variant>
      <vt:variant>
        <vt:i4>141</vt:i4>
      </vt:variant>
      <vt:variant>
        <vt:i4>0</vt:i4>
      </vt:variant>
      <vt:variant>
        <vt:i4>5</vt:i4>
      </vt:variant>
      <vt:variant>
        <vt:lpwstr>http://www.ekt.gr/</vt:lpwstr>
      </vt:variant>
      <vt:variant>
        <vt:lpwstr/>
      </vt:variant>
      <vt:variant>
        <vt:i4>65561</vt:i4>
      </vt:variant>
      <vt:variant>
        <vt:i4>102</vt:i4>
      </vt:variant>
      <vt:variant>
        <vt:i4>0</vt:i4>
      </vt:variant>
      <vt:variant>
        <vt:i4>5</vt:i4>
      </vt:variant>
      <vt:variant>
        <vt:lpwstr>http://www.epset.gr/</vt:lpwstr>
      </vt:variant>
      <vt:variant>
        <vt:lpwstr/>
      </vt:variant>
      <vt:variant>
        <vt:i4>7471207</vt:i4>
      </vt:variant>
      <vt:variant>
        <vt:i4>99</vt:i4>
      </vt:variant>
      <vt:variant>
        <vt:i4>0</vt:i4>
      </vt:variant>
      <vt:variant>
        <vt:i4>5</vt:i4>
      </vt:variant>
      <vt:variant>
        <vt:lpwstr>http://www.ekt.gr/</vt:lpwstr>
      </vt:variant>
      <vt:variant>
        <vt:lpwstr/>
      </vt:variant>
      <vt:variant>
        <vt:i4>65561</vt:i4>
      </vt:variant>
      <vt:variant>
        <vt:i4>96</vt:i4>
      </vt:variant>
      <vt:variant>
        <vt:i4>0</vt:i4>
      </vt:variant>
      <vt:variant>
        <vt:i4>5</vt:i4>
      </vt:variant>
      <vt:variant>
        <vt:lpwstr>http://www.epset.gr/</vt:lpwstr>
      </vt:variant>
      <vt:variant>
        <vt:lpwstr/>
      </vt:variant>
      <vt:variant>
        <vt:i4>7471207</vt:i4>
      </vt:variant>
      <vt:variant>
        <vt:i4>93</vt:i4>
      </vt:variant>
      <vt:variant>
        <vt:i4>0</vt:i4>
      </vt:variant>
      <vt:variant>
        <vt:i4>5</vt:i4>
      </vt:variant>
      <vt:variant>
        <vt:lpwstr>http://www.ekt.gr/</vt:lpwstr>
      </vt:variant>
      <vt:variant>
        <vt:lpwstr/>
      </vt:variant>
      <vt:variant>
        <vt:i4>65561</vt:i4>
      </vt:variant>
      <vt:variant>
        <vt:i4>90</vt:i4>
      </vt:variant>
      <vt:variant>
        <vt:i4>0</vt:i4>
      </vt:variant>
      <vt:variant>
        <vt:i4>5</vt:i4>
      </vt:variant>
      <vt:variant>
        <vt:lpwstr>http://www.epset.gr/</vt:lpwstr>
      </vt:variant>
      <vt:variant>
        <vt:lpwstr/>
      </vt:variant>
      <vt:variant>
        <vt:i4>7471207</vt:i4>
      </vt:variant>
      <vt:variant>
        <vt:i4>87</vt:i4>
      </vt:variant>
      <vt:variant>
        <vt:i4>0</vt:i4>
      </vt:variant>
      <vt:variant>
        <vt:i4>5</vt:i4>
      </vt:variant>
      <vt:variant>
        <vt:lpwstr>http://www.ekt.gr/</vt:lpwstr>
      </vt:variant>
      <vt:variant>
        <vt:lpwstr/>
      </vt:variant>
      <vt:variant>
        <vt:i4>1048625</vt:i4>
      </vt:variant>
      <vt:variant>
        <vt:i4>80</vt:i4>
      </vt:variant>
      <vt:variant>
        <vt:i4>0</vt:i4>
      </vt:variant>
      <vt:variant>
        <vt:i4>5</vt:i4>
      </vt:variant>
      <vt:variant>
        <vt:lpwstr/>
      </vt:variant>
      <vt:variant>
        <vt:lpwstr>_Toc277252108</vt:lpwstr>
      </vt:variant>
      <vt:variant>
        <vt:i4>1048625</vt:i4>
      </vt:variant>
      <vt:variant>
        <vt:i4>74</vt:i4>
      </vt:variant>
      <vt:variant>
        <vt:i4>0</vt:i4>
      </vt:variant>
      <vt:variant>
        <vt:i4>5</vt:i4>
      </vt:variant>
      <vt:variant>
        <vt:lpwstr/>
      </vt:variant>
      <vt:variant>
        <vt:lpwstr>_Toc277252107</vt:lpwstr>
      </vt:variant>
      <vt:variant>
        <vt:i4>1048625</vt:i4>
      </vt:variant>
      <vt:variant>
        <vt:i4>68</vt:i4>
      </vt:variant>
      <vt:variant>
        <vt:i4>0</vt:i4>
      </vt:variant>
      <vt:variant>
        <vt:i4>5</vt:i4>
      </vt:variant>
      <vt:variant>
        <vt:lpwstr/>
      </vt:variant>
      <vt:variant>
        <vt:lpwstr>_Toc277252106</vt:lpwstr>
      </vt:variant>
      <vt:variant>
        <vt:i4>1048625</vt:i4>
      </vt:variant>
      <vt:variant>
        <vt:i4>62</vt:i4>
      </vt:variant>
      <vt:variant>
        <vt:i4>0</vt:i4>
      </vt:variant>
      <vt:variant>
        <vt:i4>5</vt:i4>
      </vt:variant>
      <vt:variant>
        <vt:lpwstr/>
      </vt:variant>
      <vt:variant>
        <vt:lpwstr>_Toc277252105</vt:lpwstr>
      </vt:variant>
      <vt:variant>
        <vt:i4>1048625</vt:i4>
      </vt:variant>
      <vt:variant>
        <vt:i4>56</vt:i4>
      </vt:variant>
      <vt:variant>
        <vt:i4>0</vt:i4>
      </vt:variant>
      <vt:variant>
        <vt:i4>5</vt:i4>
      </vt:variant>
      <vt:variant>
        <vt:lpwstr/>
      </vt:variant>
      <vt:variant>
        <vt:lpwstr>_Toc277252104</vt:lpwstr>
      </vt:variant>
      <vt:variant>
        <vt:i4>1048625</vt:i4>
      </vt:variant>
      <vt:variant>
        <vt:i4>50</vt:i4>
      </vt:variant>
      <vt:variant>
        <vt:i4>0</vt:i4>
      </vt:variant>
      <vt:variant>
        <vt:i4>5</vt:i4>
      </vt:variant>
      <vt:variant>
        <vt:lpwstr/>
      </vt:variant>
      <vt:variant>
        <vt:lpwstr>_Toc277252103</vt:lpwstr>
      </vt:variant>
      <vt:variant>
        <vt:i4>1048625</vt:i4>
      </vt:variant>
      <vt:variant>
        <vt:i4>44</vt:i4>
      </vt:variant>
      <vt:variant>
        <vt:i4>0</vt:i4>
      </vt:variant>
      <vt:variant>
        <vt:i4>5</vt:i4>
      </vt:variant>
      <vt:variant>
        <vt:lpwstr/>
      </vt:variant>
      <vt:variant>
        <vt:lpwstr>_Toc277252102</vt:lpwstr>
      </vt:variant>
      <vt:variant>
        <vt:i4>1048625</vt:i4>
      </vt:variant>
      <vt:variant>
        <vt:i4>38</vt:i4>
      </vt:variant>
      <vt:variant>
        <vt:i4>0</vt:i4>
      </vt:variant>
      <vt:variant>
        <vt:i4>5</vt:i4>
      </vt:variant>
      <vt:variant>
        <vt:lpwstr/>
      </vt:variant>
      <vt:variant>
        <vt:lpwstr>_Toc277252101</vt:lpwstr>
      </vt:variant>
      <vt:variant>
        <vt:i4>1048625</vt:i4>
      </vt:variant>
      <vt:variant>
        <vt:i4>32</vt:i4>
      </vt:variant>
      <vt:variant>
        <vt:i4>0</vt:i4>
      </vt:variant>
      <vt:variant>
        <vt:i4>5</vt:i4>
      </vt:variant>
      <vt:variant>
        <vt:lpwstr/>
      </vt:variant>
      <vt:variant>
        <vt:lpwstr>_Toc277252100</vt:lpwstr>
      </vt:variant>
      <vt:variant>
        <vt:i4>1638448</vt:i4>
      </vt:variant>
      <vt:variant>
        <vt:i4>26</vt:i4>
      </vt:variant>
      <vt:variant>
        <vt:i4>0</vt:i4>
      </vt:variant>
      <vt:variant>
        <vt:i4>5</vt:i4>
      </vt:variant>
      <vt:variant>
        <vt:lpwstr/>
      </vt:variant>
      <vt:variant>
        <vt:lpwstr>_Toc277252099</vt:lpwstr>
      </vt:variant>
      <vt:variant>
        <vt:i4>1638448</vt:i4>
      </vt:variant>
      <vt:variant>
        <vt:i4>20</vt:i4>
      </vt:variant>
      <vt:variant>
        <vt:i4>0</vt:i4>
      </vt:variant>
      <vt:variant>
        <vt:i4>5</vt:i4>
      </vt:variant>
      <vt:variant>
        <vt:lpwstr/>
      </vt:variant>
      <vt:variant>
        <vt:lpwstr>_Toc277252098</vt:lpwstr>
      </vt:variant>
      <vt:variant>
        <vt:i4>1638448</vt:i4>
      </vt:variant>
      <vt:variant>
        <vt:i4>14</vt:i4>
      </vt:variant>
      <vt:variant>
        <vt:i4>0</vt:i4>
      </vt:variant>
      <vt:variant>
        <vt:i4>5</vt:i4>
      </vt:variant>
      <vt:variant>
        <vt:lpwstr/>
      </vt:variant>
      <vt:variant>
        <vt:lpwstr>_Toc277252097</vt:lpwstr>
      </vt:variant>
      <vt:variant>
        <vt:i4>1638448</vt:i4>
      </vt:variant>
      <vt:variant>
        <vt:i4>8</vt:i4>
      </vt:variant>
      <vt:variant>
        <vt:i4>0</vt:i4>
      </vt:variant>
      <vt:variant>
        <vt:i4>5</vt:i4>
      </vt:variant>
      <vt:variant>
        <vt:lpwstr/>
      </vt:variant>
      <vt:variant>
        <vt:lpwstr>_Toc277252096</vt:lpwstr>
      </vt:variant>
      <vt:variant>
        <vt:i4>65561</vt:i4>
      </vt:variant>
      <vt:variant>
        <vt:i4>3</vt:i4>
      </vt:variant>
      <vt:variant>
        <vt:i4>0</vt:i4>
      </vt:variant>
      <vt:variant>
        <vt:i4>5</vt:i4>
      </vt:variant>
      <vt:variant>
        <vt:lpwstr>http://www.epset.gr/</vt:lpwstr>
      </vt:variant>
      <vt:variant>
        <vt:lpwstr/>
      </vt:variant>
      <vt:variant>
        <vt:i4>7471207</vt:i4>
      </vt:variant>
      <vt:variant>
        <vt:i4>0</vt:i4>
      </vt:variant>
      <vt:variant>
        <vt:i4>0</vt:i4>
      </vt:variant>
      <vt:variant>
        <vt:i4>5</vt:i4>
      </vt:variant>
      <vt:variant>
        <vt:lpwstr>http://www.ekt.gr/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dtrian</dc:creator>
  <cp:lastModifiedBy>arelina merakos</cp:lastModifiedBy>
  <cp:revision>2</cp:revision>
  <cp:lastPrinted>2015-05-12T11:44:00Z</cp:lastPrinted>
  <dcterms:created xsi:type="dcterms:W3CDTF">2015-06-12T13:53:00Z</dcterms:created>
  <dcterms:modified xsi:type="dcterms:W3CDTF">2015-06-12T13:53:00Z</dcterms:modified>
</cp:coreProperties>
</file>