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11" w:rsidRPr="00E632A2" w:rsidRDefault="00CB496A" w:rsidP="00220411">
      <w:pPr>
        <w:widowControl w:val="0"/>
        <w:spacing w:after="200" w:line="276" w:lineRule="auto"/>
        <w:ind w:left="-426" w:right="-625"/>
        <w:jc w:val="center"/>
        <w:rPr>
          <w:rFonts w:ascii="Verdana" w:hAnsi="Verdana"/>
          <w:b/>
          <w:sz w:val="20"/>
          <w:szCs w:val="20"/>
        </w:rPr>
      </w:pPr>
      <w:r w:rsidRPr="0016376E">
        <w:rPr>
          <w:rFonts w:ascii="Verdana" w:hAnsi="Verdana"/>
          <w:noProof/>
          <w:sz w:val="20"/>
          <w:szCs w:val="20"/>
        </w:rPr>
        <mc:AlternateContent>
          <mc:Choice Requires="wps">
            <w:drawing>
              <wp:anchor distT="0" distB="0" distL="114300" distR="114300" simplePos="0" relativeHeight="251655168" behindDoc="0" locked="0" layoutInCell="1" allowOverlap="1" wp14:anchorId="6E1FC0B5" wp14:editId="5330DDEF">
                <wp:simplePos x="0" y="0"/>
                <wp:positionH relativeFrom="column">
                  <wp:posOffset>-628650</wp:posOffset>
                </wp:positionH>
                <wp:positionV relativeFrom="paragraph">
                  <wp:posOffset>9029700</wp:posOffset>
                </wp:positionV>
                <wp:extent cx="6341745" cy="571500"/>
                <wp:effectExtent l="9525" t="9525" r="1143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AC628C" w:rsidRDefault="00C90C14" w:rsidP="00AC628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" filled="f" strokecolor="white">
                <v:stroke dashstyle="1 1" endcap="round"/>
                <v:textbox>
                  <w:txbxContent>
                    <w:p w:rsidR="00C90C14" w:rsidRPr="00AC628C" w:rsidRDefault="00C90C14" w:rsidP="00AC628C">
                      <w:pPr>
                        <w:rPr>
                          <w:szCs w:val="20"/>
                        </w:rPr>
                      </w:pPr>
                    </w:p>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62336" behindDoc="0" locked="0" layoutInCell="1" allowOverlap="1" wp14:anchorId="738001D4" wp14:editId="10D30839">
                <wp:simplePos x="0" y="0"/>
                <wp:positionH relativeFrom="column">
                  <wp:posOffset>-495300</wp:posOffset>
                </wp:positionH>
                <wp:positionV relativeFrom="paragraph">
                  <wp:posOffset>2066925</wp:posOffset>
                </wp:positionV>
                <wp:extent cx="6276975" cy="742950"/>
                <wp:effectExtent l="9525" t="9525" r="952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C90C14" w:rsidRDefault="00C90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" strokecolor="white [3212]">
                <v:textbox>
                  <w:txbxContent>
                    <w:p w:rsidR="00C90C14" w:rsidRDefault="00C90C14"/>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57216" behindDoc="0" locked="0" layoutInCell="1" allowOverlap="1" wp14:anchorId="55671250" wp14:editId="6E366A31">
                <wp:simplePos x="0" y="0"/>
                <wp:positionH relativeFrom="column">
                  <wp:posOffset>-685800</wp:posOffset>
                </wp:positionH>
                <wp:positionV relativeFrom="paragraph">
                  <wp:posOffset>8229600</wp:posOffset>
                </wp:positionV>
                <wp:extent cx="6629400" cy="685800"/>
                <wp:effectExtent l="9525" t="9525" r="952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116799" w:rsidRDefault="00C90C14"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sidR="00552043">
                              <w:rPr>
                                <w:rFonts w:ascii="Verdana" w:hAnsi="Verdana" w:cs="Arial"/>
                                <w:b/>
                                <w:bCs/>
                                <w:color w:val="333333"/>
                                <w:sz w:val="20"/>
                                <w:szCs w:val="20"/>
                              </w:rPr>
                              <w:t>59</w:t>
                            </w:r>
                            <w:r w:rsidRPr="00116799">
                              <w:rPr>
                                <w:rFonts w:ascii="Verdana" w:hAnsi="Verdana" w:cs="Arial"/>
                                <w:b/>
                                <w:bCs/>
                                <w:color w:val="333333"/>
                                <w:sz w:val="20"/>
                                <w:szCs w:val="20"/>
                              </w:rPr>
                              <w:t>.</w:t>
                            </w:r>
                            <w:r w:rsidR="00552043">
                              <w:rPr>
                                <w:rFonts w:ascii="Verdana" w:hAnsi="Verdana" w:cs="Arial"/>
                                <w:b/>
                                <w:bCs/>
                                <w:color w:val="333333"/>
                                <w:sz w:val="20"/>
                                <w:szCs w:val="20"/>
                              </w:rPr>
                              <w:t>8</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Pr="00116799">
                              <w:rPr>
                                <w:rFonts w:ascii="Verdana" w:hAnsi="Verdana" w:cs="Arial"/>
                                <w:bCs/>
                                <w:color w:val="333333"/>
                                <w:sz w:val="22"/>
                                <w:szCs w:val="22"/>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00552043">
                              <w:rPr>
                                <w:rFonts w:ascii="Verdana" w:hAnsi="Verdana" w:cs="Arial"/>
                                <w:b/>
                                <w:bCs/>
                                <w:color w:val="333333"/>
                                <w:sz w:val="20"/>
                                <w:szCs w:val="20"/>
                              </w:rPr>
                              <w:t>754</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73.</w:t>
                            </w:r>
                            <w:r w:rsidR="00552043">
                              <w:rPr>
                                <w:rFonts w:ascii="Verdana" w:hAnsi="Verdana" w:cs="Arial"/>
                                <w:b/>
                                <w:bCs/>
                                <w:color w:val="333333"/>
                                <w:sz w:val="20"/>
                                <w:szCs w:val="20"/>
                              </w:rPr>
                              <w:t>554</w:t>
                            </w:r>
                            <w:r w:rsidRPr="000923F8">
                              <w:rPr>
                                <w:rFonts w:ascii="Verdana" w:hAnsi="Verdana" w:cs="Arial"/>
                                <w:b/>
                                <w:bCs/>
                                <w:color w:val="333333"/>
                                <w:sz w:val="20"/>
                                <w:szCs w:val="20"/>
                              </w:rPr>
                              <w:t>,00 €</w:t>
                            </w:r>
                          </w:p>
                          <w:p w:rsidR="00C90C14" w:rsidRPr="00116799" w:rsidRDefault="00C90C14"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Pr="00552043">
                              <w:rPr>
                                <w:rFonts w:ascii="Verdana" w:hAnsi="Verdana" w:cs="Arial"/>
                                <w:b/>
                                <w:bCs/>
                                <w:color w:val="333333"/>
                                <w:sz w:val="20"/>
                                <w:szCs w:val="20"/>
                              </w:rPr>
                              <w:t>2</w:t>
                            </w:r>
                            <w:r w:rsidR="00552043" w:rsidRPr="00552043">
                              <w:rPr>
                                <w:rFonts w:ascii="Verdana" w:hAnsi="Verdana" w:cs="Arial"/>
                                <w:b/>
                                <w:bCs/>
                                <w:color w:val="333333"/>
                                <w:sz w:val="20"/>
                                <w:szCs w:val="20"/>
                              </w:rPr>
                              <w:t>6</w:t>
                            </w:r>
                            <w:r w:rsidRPr="00552043">
                              <w:rPr>
                                <w:rFonts w:ascii="Verdana" w:hAnsi="Verdana" w:cs="Arial"/>
                                <w:b/>
                                <w:bCs/>
                                <w:color w:val="333333"/>
                                <w:sz w:val="20"/>
                                <w:szCs w:val="20"/>
                              </w:rPr>
                              <w:t xml:space="preserve">.03.2015 έως και </w:t>
                            </w:r>
                            <w:r w:rsidR="00552043" w:rsidRPr="00552043">
                              <w:rPr>
                                <w:rFonts w:ascii="Verdana" w:hAnsi="Verdana" w:cs="Arial"/>
                                <w:b/>
                                <w:bCs/>
                                <w:color w:val="333333"/>
                                <w:sz w:val="20"/>
                                <w:szCs w:val="20"/>
                              </w:rPr>
                              <w:t>17</w:t>
                            </w:r>
                            <w:r w:rsidRPr="00552043">
                              <w:rPr>
                                <w:rFonts w:ascii="Verdana" w:hAnsi="Verdana" w:cs="Arial"/>
                                <w:b/>
                                <w:bCs/>
                                <w:color w:val="333333"/>
                                <w:sz w:val="20"/>
                                <w:szCs w:val="20"/>
                              </w:rPr>
                              <w:t>.04.2015</w:t>
                            </w:r>
                            <w:r>
                              <w:rPr>
                                <w:rFonts w:ascii="Verdana" w:hAnsi="Verdana" w:cs="Arial"/>
                                <w:b/>
                                <w:bCs/>
                                <w:color w:val="333333"/>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GcBPFZgCAAA7BQAADgAAAAAAAAAAAAAAAAAuAgAAZHJzL2Uy&#10;b0RvYy54bWxQSwECLQAUAAYACAAAACEAooyNxeEAAAAOAQAADwAAAAAAAAAAAAAAAADyBAAAZHJz&#10;L2Rvd25yZXYueG1sUEsFBgAAAAAEAAQA8wAAAAAGAAAAAA==&#10;" filled="f" strokecolor="#ddd">
                <v:stroke dashstyle="1 1" endcap="round"/>
                <v:textbox>
                  <w:txbxContent>
                    <w:p w:rsidR="00C90C14" w:rsidRPr="00116799" w:rsidRDefault="00C90C14"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sidR="00552043">
                        <w:rPr>
                          <w:rFonts w:ascii="Verdana" w:hAnsi="Verdana" w:cs="Arial"/>
                          <w:b/>
                          <w:bCs/>
                          <w:color w:val="333333"/>
                          <w:sz w:val="20"/>
                          <w:szCs w:val="20"/>
                        </w:rPr>
                        <w:t>59</w:t>
                      </w:r>
                      <w:r w:rsidRPr="00116799">
                        <w:rPr>
                          <w:rFonts w:ascii="Verdana" w:hAnsi="Verdana" w:cs="Arial"/>
                          <w:b/>
                          <w:bCs/>
                          <w:color w:val="333333"/>
                          <w:sz w:val="20"/>
                          <w:szCs w:val="20"/>
                        </w:rPr>
                        <w:t>.</w:t>
                      </w:r>
                      <w:r w:rsidR="00552043">
                        <w:rPr>
                          <w:rFonts w:ascii="Verdana" w:hAnsi="Verdana" w:cs="Arial"/>
                          <w:b/>
                          <w:bCs/>
                          <w:color w:val="333333"/>
                          <w:sz w:val="20"/>
                          <w:szCs w:val="20"/>
                        </w:rPr>
                        <w:t>8</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Pr="00116799">
                        <w:rPr>
                          <w:rFonts w:ascii="Verdana" w:hAnsi="Verdana" w:cs="Arial"/>
                          <w:bCs/>
                          <w:color w:val="333333"/>
                          <w:sz w:val="22"/>
                          <w:szCs w:val="22"/>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00552043">
                        <w:rPr>
                          <w:rFonts w:ascii="Verdana" w:hAnsi="Verdana" w:cs="Arial"/>
                          <w:b/>
                          <w:bCs/>
                          <w:color w:val="333333"/>
                          <w:sz w:val="20"/>
                          <w:szCs w:val="20"/>
                        </w:rPr>
                        <w:t>754</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73.</w:t>
                      </w:r>
                      <w:r w:rsidR="00552043">
                        <w:rPr>
                          <w:rFonts w:ascii="Verdana" w:hAnsi="Verdana" w:cs="Arial"/>
                          <w:b/>
                          <w:bCs/>
                          <w:color w:val="333333"/>
                          <w:sz w:val="20"/>
                          <w:szCs w:val="20"/>
                        </w:rPr>
                        <w:t>554</w:t>
                      </w:r>
                      <w:r w:rsidRPr="000923F8">
                        <w:rPr>
                          <w:rFonts w:ascii="Verdana" w:hAnsi="Verdana" w:cs="Arial"/>
                          <w:b/>
                          <w:bCs/>
                          <w:color w:val="333333"/>
                          <w:sz w:val="20"/>
                          <w:szCs w:val="20"/>
                        </w:rPr>
                        <w:t>,00 €</w:t>
                      </w:r>
                    </w:p>
                    <w:p w:rsidR="00C90C14" w:rsidRPr="00116799" w:rsidRDefault="00C90C14"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Pr="00552043">
                        <w:rPr>
                          <w:rFonts w:ascii="Verdana" w:hAnsi="Verdana" w:cs="Arial"/>
                          <w:b/>
                          <w:bCs/>
                          <w:color w:val="333333"/>
                          <w:sz w:val="20"/>
                          <w:szCs w:val="20"/>
                        </w:rPr>
                        <w:t>2</w:t>
                      </w:r>
                      <w:r w:rsidR="00552043" w:rsidRPr="00552043">
                        <w:rPr>
                          <w:rFonts w:ascii="Verdana" w:hAnsi="Verdana" w:cs="Arial"/>
                          <w:b/>
                          <w:bCs/>
                          <w:color w:val="333333"/>
                          <w:sz w:val="20"/>
                          <w:szCs w:val="20"/>
                        </w:rPr>
                        <w:t>6</w:t>
                      </w:r>
                      <w:r w:rsidRPr="00552043">
                        <w:rPr>
                          <w:rFonts w:ascii="Verdana" w:hAnsi="Verdana" w:cs="Arial"/>
                          <w:b/>
                          <w:bCs/>
                          <w:color w:val="333333"/>
                          <w:sz w:val="20"/>
                          <w:szCs w:val="20"/>
                        </w:rPr>
                        <w:t xml:space="preserve">.03.2015 έως και </w:t>
                      </w:r>
                      <w:r w:rsidR="00552043" w:rsidRPr="00552043">
                        <w:rPr>
                          <w:rFonts w:ascii="Verdana" w:hAnsi="Verdana" w:cs="Arial"/>
                          <w:b/>
                          <w:bCs/>
                          <w:color w:val="333333"/>
                          <w:sz w:val="20"/>
                          <w:szCs w:val="20"/>
                        </w:rPr>
                        <w:t>17</w:t>
                      </w:r>
                      <w:r w:rsidRPr="00552043">
                        <w:rPr>
                          <w:rFonts w:ascii="Verdana" w:hAnsi="Verdana" w:cs="Arial"/>
                          <w:b/>
                          <w:bCs/>
                          <w:color w:val="333333"/>
                          <w:sz w:val="20"/>
                          <w:szCs w:val="20"/>
                        </w:rPr>
                        <w:t>.04.2015</w:t>
                      </w:r>
                      <w:r>
                        <w:rPr>
                          <w:rFonts w:ascii="Verdana" w:hAnsi="Verdana" w:cs="Arial"/>
                          <w:b/>
                          <w:bCs/>
                          <w:color w:val="333333"/>
                          <w:sz w:val="20"/>
                          <w:szCs w:val="20"/>
                        </w:rPr>
                        <w:t xml:space="preserve"> </w:t>
                      </w:r>
                    </w:p>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56192" behindDoc="0" locked="0" layoutInCell="1" allowOverlap="1" wp14:anchorId="69FEAE0A" wp14:editId="6A67B742">
                <wp:simplePos x="0" y="0"/>
                <wp:positionH relativeFrom="column">
                  <wp:posOffset>-800100</wp:posOffset>
                </wp:positionH>
                <wp:positionV relativeFrom="paragraph">
                  <wp:posOffset>6858000</wp:posOffset>
                </wp:positionV>
                <wp:extent cx="914400" cy="342900"/>
                <wp:effectExtent l="9525" t="9525"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C90C14" w:rsidRPr="00EB3FAF" w:rsidRDefault="00C90C14"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" strokecolor="#ddd">
                <v:stroke dashstyle="1 1" endcap="round"/>
                <v:textbox>
                  <w:txbxContent>
                    <w:p w:rsidR="00C90C14" w:rsidRPr="00EB3FAF" w:rsidRDefault="00C90C14"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59264" behindDoc="0" locked="0" layoutInCell="1" allowOverlap="1" wp14:anchorId="6CD8D87E" wp14:editId="55F64B37">
                <wp:simplePos x="0" y="0"/>
                <wp:positionH relativeFrom="column">
                  <wp:posOffset>-571500</wp:posOffset>
                </wp:positionH>
                <wp:positionV relativeFrom="paragraph">
                  <wp:posOffset>1485900</wp:posOffset>
                </wp:positionV>
                <wp:extent cx="6629400" cy="457200"/>
                <wp:effectExtent l="9525"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116799" w:rsidRDefault="00C90C14"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Pr>
                                <w:rFonts w:ascii="Verdana" w:hAnsi="Verdana" w:cs="Arial"/>
                                <w:color w:val="1C1C1C"/>
                                <w:sz w:val="18"/>
                                <w:szCs w:val="18"/>
                                <w:lang w:val="en-GB"/>
                              </w:rPr>
                              <w:t xml:space="preserve"> </w:t>
                            </w:r>
                            <w:r w:rsidRPr="00116799">
                              <w:rPr>
                                <w:rFonts w:ascii="Verdana" w:hAnsi="Verdana" w:cs="Arial"/>
                                <w:color w:val="1C1C1C"/>
                                <w:sz w:val="18"/>
                                <w:szCs w:val="18"/>
                              </w:rPr>
                              <w:t>ΕΘΝΙΚΟ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ΚΕΝΤΡΟ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ΙΔΡΥΜΑ</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s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pMfY28jDbAD6gdA8MFxgcHJzWYn5R0eHlzan/smBGUqI8a9TdP0tTf9rAI&#10;cqHEXFo2lxamS4TKqaNkmC7d8ELsWiO3NUYaFK/hDjVbySCn56yOSscLGjgdHxP/Alyug9fzk7f4&#10;DQ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jKGorJMCAAA6BQAADgAAAAAAAAAAAAAAAAAuAgAAZHJzL2Uyb0RvYy54&#10;bWxQSwECLQAUAAYACAAAACEAIthfmuAAAAALAQAADwAAAAAAAAAAAAAAAADtBAAAZHJzL2Rvd25y&#10;ZXYueG1sUEsFBgAAAAAEAAQA8wAAAPoFAAAAAA==&#10;" filled="f" strokecolor="white">
                <v:stroke dashstyle="1 1" endcap="round"/>
                <v:textbox>
                  <w:txbxContent>
                    <w:p w:rsidR="00C90C14" w:rsidRPr="00116799" w:rsidRDefault="00C90C14"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Pr>
                          <w:rFonts w:ascii="Verdana" w:hAnsi="Verdana" w:cs="Arial"/>
                          <w:color w:val="1C1C1C"/>
                          <w:sz w:val="18"/>
                          <w:szCs w:val="18"/>
                          <w:lang w:val="en-GB"/>
                        </w:rPr>
                        <w:t xml:space="preserve"> </w:t>
                      </w:r>
                      <w:r w:rsidRPr="00116799">
                        <w:rPr>
                          <w:rFonts w:ascii="Verdana" w:hAnsi="Verdana" w:cs="Arial"/>
                          <w:color w:val="1C1C1C"/>
                          <w:sz w:val="18"/>
                          <w:szCs w:val="18"/>
                        </w:rPr>
                        <w:t>ΕΘΝΙΚΟ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ΚΕΝΤΡΟ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ΙΔΡΥΜΑ</w:t>
                      </w:r>
                      <w:r w:rsidRPr="00116799">
                        <w:rPr>
                          <w:rFonts w:ascii="Verdana" w:hAnsi="Verdana" w:cs="Arial"/>
                          <w:color w:val="1C1C1C"/>
                          <w:sz w:val="18"/>
                          <w:szCs w:val="18"/>
                          <w:lang w:val="en-GB"/>
                        </w:rPr>
                        <w:t xml:space="preserve"> </w:t>
                      </w:r>
                      <w:r w:rsidRPr="00116799">
                        <w:rPr>
                          <w:rFonts w:ascii="Verdana" w:hAnsi="Verdana" w:cs="Arial"/>
                          <w:color w:val="1C1C1C"/>
                          <w:sz w:val="18"/>
                          <w:szCs w:val="18"/>
                        </w:rPr>
                        <w:t>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58240" behindDoc="0" locked="0" layoutInCell="1" allowOverlap="1" wp14:anchorId="1697DE5F" wp14:editId="5B3AAA4B">
                <wp:simplePos x="0" y="0"/>
                <wp:positionH relativeFrom="column">
                  <wp:posOffset>1828800</wp:posOffset>
                </wp:positionH>
                <wp:positionV relativeFrom="paragraph">
                  <wp:posOffset>-1143000</wp:posOffset>
                </wp:positionV>
                <wp:extent cx="159258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C90C14">
                              <w:tc>
                                <w:tcPr>
                                  <w:tcW w:w="324" w:type="dxa"/>
                                </w:tcPr>
                                <w:p w:rsidR="00C90C14" w:rsidRDefault="00C90C14"/>
                              </w:tc>
                            </w:tr>
                          </w:tbl>
                          <w:p w:rsidR="00C90C14" w:rsidRDefault="00C90C14" w:rsidP="00116799">
                            <w:r>
                              <w:rPr>
                                <w:noProof/>
                              </w:rPr>
                              <w:drawing>
                                <wp:inline distT="0" distB="0" distL="0" distR="0" wp14:anchorId="47BB5CE2" wp14:editId="79E7134E">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9"/>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2in;margin-top:-90pt;width:125.4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wYtgIAAL8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C90C14">
                        <w:tc>
                          <w:tcPr>
                            <w:tcW w:w="324" w:type="dxa"/>
                          </w:tcPr>
                          <w:p w:rsidR="00C90C14" w:rsidRDefault="00C90C14"/>
                        </w:tc>
                      </w:tr>
                    </w:tbl>
                    <w:p w:rsidR="00C90C14" w:rsidRDefault="00C90C14" w:rsidP="00116799">
                      <w:r>
                        <w:rPr>
                          <w:noProof/>
                        </w:rPr>
                        <w:drawing>
                          <wp:inline distT="0" distB="0" distL="0" distR="0" wp14:anchorId="47BB5CE2" wp14:editId="79E7134E">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9"/>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Pr="0016376E">
        <w:rPr>
          <w:rFonts w:ascii="Verdana" w:hAnsi="Verdana"/>
          <w:noProof/>
          <w:sz w:val="20"/>
          <w:szCs w:val="20"/>
        </w:rPr>
        <mc:AlternateContent>
          <mc:Choice Requires="wps">
            <w:drawing>
              <wp:anchor distT="0" distB="0" distL="114300" distR="114300" simplePos="0" relativeHeight="251654144" behindDoc="0" locked="0" layoutInCell="1" allowOverlap="1" wp14:anchorId="500FA791" wp14:editId="039C4956">
                <wp:simplePos x="0" y="0"/>
                <wp:positionH relativeFrom="column">
                  <wp:posOffset>226695</wp:posOffset>
                </wp:positionH>
                <wp:positionV relativeFrom="paragraph">
                  <wp:posOffset>6400800</wp:posOffset>
                </wp:positionV>
                <wp:extent cx="5486400" cy="1714500"/>
                <wp:effectExtent l="7620" t="952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116799" w:rsidRDefault="00C90C14"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C90C14" w:rsidRPr="00116799" w:rsidRDefault="00C90C14" w:rsidP="00116799">
                            <w:pPr>
                              <w:rPr>
                                <w:rFonts w:ascii="Verdana" w:hAnsi="Verdana" w:cs="Arial"/>
                                <w:b/>
                                <w:bCs/>
                                <w:color w:val="333333"/>
                                <w:sz w:val="20"/>
                                <w:szCs w:val="20"/>
                              </w:rPr>
                            </w:pPr>
                          </w:p>
                          <w:p w:rsidR="00C90C14" w:rsidRPr="004B17FD" w:rsidRDefault="00C90C14" w:rsidP="000923F8">
                            <w:pPr>
                              <w:jc w:val="center"/>
                              <w:rPr>
                                <w:rFonts w:ascii="Verdana" w:hAnsi="Verdana"/>
                                <w:b/>
                                <w:sz w:val="20"/>
                                <w:szCs w:val="20"/>
                              </w:rPr>
                            </w:pPr>
                            <w:r w:rsidRPr="00116799">
                              <w:rPr>
                                <w:rFonts w:ascii="Verdana" w:hAnsi="Verdana"/>
                                <w:b/>
                                <w:color w:val="333333"/>
                                <w:sz w:val="20"/>
                                <w:szCs w:val="20"/>
                              </w:rPr>
                              <w:t>«</w:t>
                            </w:r>
                            <w:r w:rsidRPr="004B17FD">
                              <w:rPr>
                                <w:rFonts w:ascii="Verdana" w:hAnsi="Verdana"/>
                                <w:b/>
                                <w:sz w:val="20"/>
                                <w:szCs w:val="20"/>
                              </w:rPr>
                              <w:t>Προμήθεια ξενόγλωσσων περιοδικών εκδόσεων</w:t>
                            </w:r>
                          </w:p>
                          <w:p w:rsidR="00C90C14" w:rsidRPr="004B17FD" w:rsidRDefault="00C90C14" w:rsidP="000923F8">
                            <w:pPr>
                              <w:jc w:val="center"/>
                              <w:rPr>
                                <w:rFonts w:ascii="Verdana" w:hAnsi="Verdana"/>
                                <w:b/>
                                <w:sz w:val="20"/>
                                <w:szCs w:val="20"/>
                              </w:rPr>
                            </w:pPr>
                            <w:r w:rsidRPr="004B17FD">
                              <w:rPr>
                                <w:rFonts w:ascii="Verdana" w:hAnsi="Verdana"/>
                                <w:b/>
                                <w:sz w:val="20"/>
                                <w:szCs w:val="20"/>
                              </w:rPr>
                              <w:t>(Έντυπων και Ηλεκτρονικών – Συνδρομές για το 201</w:t>
                            </w:r>
                            <w:r w:rsidRPr="004B48E2">
                              <w:rPr>
                                <w:rFonts w:ascii="Verdana" w:hAnsi="Verdana"/>
                                <w:b/>
                                <w:sz w:val="20"/>
                                <w:szCs w:val="20"/>
                              </w:rPr>
                              <w:t>5</w:t>
                            </w:r>
                            <w:r w:rsidRPr="004B17FD">
                              <w:rPr>
                                <w:rFonts w:ascii="Verdana" w:hAnsi="Verdana"/>
                                <w:b/>
                                <w:sz w:val="20"/>
                                <w:szCs w:val="20"/>
                              </w:rPr>
                              <w:t>)</w:t>
                            </w:r>
                          </w:p>
                          <w:p w:rsidR="00C90C14" w:rsidRPr="00116799" w:rsidRDefault="00C90C14" w:rsidP="000923F8">
                            <w:pPr>
                              <w:jc w:val="center"/>
                              <w:rPr>
                                <w:rFonts w:ascii="Verdana" w:hAnsi="Verdana" w:cs="Arial"/>
                                <w:color w:val="333333"/>
                                <w:sz w:val="20"/>
                                <w:szCs w:val="20"/>
                              </w:rPr>
                            </w:pPr>
                            <w:r w:rsidRPr="004B17FD">
                              <w:rPr>
                                <w:rFonts w:ascii="Verdana" w:hAnsi="Verdana"/>
                                <w:b/>
                                <w:sz w:val="20"/>
                                <w:szCs w:val="20"/>
                              </w:rPr>
                              <w:t>και Συνοδευτικών υπηρεσιών για τη Βιβλιοθήκη του ΕΚΤ/ΕΙΕ</w:t>
                            </w:r>
                            <w:r w:rsidRPr="00116799">
                              <w:rPr>
                                <w:rFonts w:ascii="Verdana" w:hAnsi="Verdana"/>
                                <w:b/>
                                <w:color w:val="333333"/>
                                <w:sz w:val="20"/>
                                <w:szCs w:val="20"/>
                              </w:rPr>
                              <w:t>»</w:t>
                            </w:r>
                          </w:p>
                          <w:p w:rsidR="00C90C14" w:rsidRPr="006B6CE9" w:rsidRDefault="00C90C14" w:rsidP="00116799">
                            <w:pPr>
                              <w:rPr>
                                <w:rFonts w:ascii="Verdana" w:hAnsi="Verdana" w:cs="Arial"/>
                                <w:b/>
                                <w:bCs/>
                                <w:color w:val="333333"/>
                                <w:sz w:val="20"/>
                                <w:szCs w:val="20"/>
                              </w:rPr>
                            </w:pPr>
                          </w:p>
                          <w:p w:rsidR="00C90C14" w:rsidRPr="006B6CE9" w:rsidRDefault="00C90C14"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Pr>
                                <w:rFonts w:ascii="Verdana" w:hAnsi="Verdana" w:cs="Arial"/>
                                <w:b/>
                                <w:bCs/>
                                <w:color w:val="333333"/>
                                <w:sz w:val="20"/>
                                <w:szCs w:val="20"/>
                                <w:lang w:val="en-US"/>
                              </w:rPr>
                              <w:t>:</w:t>
                            </w:r>
                            <w:r>
                              <w:rPr>
                                <w:rFonts w:ascii="Verdana" w:hAnsi="Verdana" w:cs="Arial"/>
                                <w:b/>
                                <w:bCs/>
                                <w:color w:val="333333"/>
                                <w:sz w:val="20"/>
                                <w:szCs w:val="20"/>
                              </w:rPr>
                              <w:t xml:space="preserve"> 2015/ΨΒ01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7.85pt;margin-top:7in;width:6in;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" filled="f" strokecolor="#ddd">
                <v:stroke dashstyle="1 1" endcap="round"/>
                <v:textbox>
                  <w:txbxContent>
                    <w:p w:rsidR="00C90C14" w:rsidRPr="00116799" w:rsidRDefault="00C90C14"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C90C14" w:rsidRPr="00116799" w:rsidRDefault="00C90C14" w:rsidP="00116799">
                      <w:pPr>
                        <w:rPr>
                          <w:rFonts w:ascii="Verdana" w:hAnsi="Verdana" w:cs="Arial"/>
                          <w:b/>
                          <w:bCs/>
                          <w:color w:val="333333"/>
                          <w:sz w:val="20"/>
                          <w:szCs w:val="20"/>
                        </w:rPr>
                      </w:pPr>
                    </w:p>
                    <w:p w:rsidR="00C90C14" w:rsidRPr="004B17FD" w:rsidRDefault="00C90C14" w:rsidP="000923F8">
                      <w:pPr>
                        <w:jc w:val="center"/>
                        <w:rPr>
                          <w:rFonts w:ascii="Verdana" w:hAnsi="Verdana"/>
                          <w:b/>
                          <w:sz w:val="20"/>
                          <w:szCs w:val="20"/>
                        </w:rPr>
                      </w:pPr>
                      <w:r w:rsidRPr="00116799">
                        <w:rPr>
                          <w:rFonts w:ascii="Verdana" w:hAnsi="Verdana"/>
                          <w:b/>
                          <w:color w:val="333333"/>
                          <w:sz w:val="20"/>
                          <w:szCs w:val="20"/>
                        </w:rPr>
                        <w:t>«</w:t>
                      </w:r>
                      <w:r w:rsidRPr="004B17FD">
                        <w:rPr>
                          <w:rFonts w:ascii="Verdana" w:hAnsi="Verdana"/>
                          <w:b/>
                          <w:sz w:val="20"/>
                          <w:szCs w:val="20"/>
                        </w:rPr>
                        <w:t>Προμήθεια ξενόγλωσσων περιοδικών εκδόσεων</w:t>
                      </w:r>
                    </w:p>
                    <w:p w:rsidR="00C90C14" w:rsidRPr="004B17FD" w:rsidRDefault="00C90C14" w:rsidP="000923F8">
                      <w:pPr>
                        <w:jc w:val="center"/>
                        <w:rPr>
                          <w:rFonts w:ascii="Verdana" w:hAnsi="Verdana"/>
                          <w:b/>
                          <w:sz w:val="20"/>
                          <w:szCs w:val="20"/>
                        </w:rPr>
                      </w:pPr>
                      <w:r w:rsidRPr="004B17FD">
                        <w:rPr>
                          <w:rFonts w:ascii="Verdana" w:hAnsi="Verdana"/>
                          <w:b/>
                          <w:sz w:val="20"/>
                          <w:szCs w:val="20"/>
                        </w:rPr>
                        <w:t>(Έντυπων και Ηλεκτρονικών – Συνδρομές για το 201</w:t>
                      </w:r>
                      <w:r w:rsidRPr="004B48E2">
                        <w:rPr>
                          <w:rFonts w:ascii="Verdana" w:hAnsi="Verdana"/>
                          <w:b/>
                          <w:sz w:val="20"/>
                          <w:szCs w:val="20"/>
                        </w:rPr>
                        <w:t>5</w:t>
                      </w:r>
                      <w:r w:rsidRPr="004B17FD">
                        <w:rPr>
                          <w:rFonts w:ascii="Verdana" w:hAnsi="Verdana"/>
                          <w:b/>
                          <w:sz w:val="20"/>
                          <w:szCs w:val="20"/>
                        </w:rPr>
                        <w:t>)</w:t>
                      </w:r>
                    </w:p>
                    <w:p w:rsidR="00C90C14" w:rsidRPr="00116799" w:rsidRDefault="00C90C14" w:rsidP="000923F8">
                      <w:pPr>
                        <w:jc w:val="center"/>
                        <w:rPr>
                          <w:rFonts w:ascii="Verdana" w:hAnsi="Verdana" w:cs="Arial"/>
                          <w:color w:val="333333"/>
                          <w:sz w:val="20"/>
                          <w:szCs w:val="20"/>
                        </w:rPr>
                      </w:pPr>
                      <w:r w:rsidRPr="004B17FD">
                        <w:rPr>
                          <w:rFonts w:ascii="Verdana" w:hAnsi="Verdana"/>
                          <w:b/>
                          <w:sz w:val="20"/>
                          <w:szCs w:val="20"/>
                        </w:rPr>
                        <w:t>και Συνοδευτικών υπηρεσιών για τη Βιβλιοθήκη του ΕΚΤ/ΕΙΕ</w:t>
                      </w:r>
                      <w:r w:rsidRPr="00116799">
                        <w:rPr>
                          <w:rFonts w:ascii="Verdana" w:hAnsi="Verdana"/>
                          <w:b/>
                          <w:color w:val="333333"/>
                          <w:sz w:val="20"/>
                          <w:szCs w:val="20"/>
                        </w:rPr>
                        <w:t>»</w:t>
                      </w:r>
                    </w:p>
                    <w:p w:rsidR="00C90C14" w:rsidRPr="006B6CE9" w:rsidRDefault="00C90C14" w:rsidP="00116799">
                      <w:pPr>
                        <w:rPr>
                          <w:rFonts w:ascii="Verdana" w:hAnsi="Verdana" w:cs="Arial"/>
                          <w:b/>
                          <w:bCs/>
                          <w:color w:val="333333"/>
                          <w:sz w:val="20"/>
                          <w:szCs w:val="20"/>
                        </w:rPr>
                      </w:pPr>
                    </w:p>
                    <w:p w:rsidR="00C90C14" w:rsidRPr="006B6CE9" w:rsidRDefault="00C90C14"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Pr>
                          <w:rFonts w:ascii="Verdana" w:hAnsi="Verdana" w:cs="Arial"/>
                          <w:b/>
                          <w:bCs/>
                          <w:color w:val="333333"/>
                          <w:sz w:val="20"/>
                          <w:szCs w:val="20"/>
                          <w:lang w:val="en-US"/>
                        </w:rPr>
                        <w:t>:</w:t>
                      </w:r>
                      <w:r>
                        <w:rPr>
                          <w:rFonts w:ascii="Verdana" w:hAnsi="Verdana" w:cs="Arial"/>
                          <w:b/>
                          <w:bCs/>
                          <w:color w:val="333333"/>
                          <w:sz w:val="20"/>
                          <w:szCs w:val="20"/>
                        </w:rPr>
                        <w:t xml:space="preserve"> 2015/ΨΒ01</w:t>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14:anchorId="6BEB0F30" wp14:editId="33B2A3BE">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0"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r w:rsidR="004179CF" w:rsidRPr="00EA6EC4">
        <w:rPr>
          <w:rFonts w:ascii="Verdana" w:hAnsi="Verdana"/>
          <w:b/>
          <w:sz w:val="20"/>
          <w:szCs w:val="20"/>
        </w:rPr>
        <w:t xml:space="preserve">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0923F8" w:rsidRPr="00E632A2" w:rsidRDefault="00220411" w:rsidP="000923F8">
      <w:pPr>
        <w:jc w:val="center"/>
        <w:rPr>
          <w:rFonts w:ascii="Verdana" w:hAnsi="Verdana"/>
          <w:b/>
          <w:sz w:val="20"/>
          <w:szCs w:val="20"/>
        </w:rPr>
      </w:pPr>
      <w:r w:rsidRPr="00E632A2">
        <w:rPr>
          <w:rFonts w:ascii="Verdana" w:hAnsi="Verdana"/>
          <w:b/>
          <w:sz w:val="20"/>
          <w:szCs w:val="20"/>
        </w:rPr>
        <w:t>«</w:t>
      </w:r>
      <w:r w:rsidR="000923F8" w:rsidRPr="00E632A2">
        <w:rPr>
          <w:rFonts w:ascii="Verdana" w:hAnsi="Verdana"/>
          <w:b/>
          <w:sz w:val="20"/>
          <w:szCs w:val="20"/>
        </w:rPr>
        <w:t>Προμήθεια ξενόγλωσσων περιοδικών εκδόσεων</w:t>
      </w:r>
    </w:p>
    <w:p w:rsidR="000923F8" w:rsidRPr="00E632A2" w:rsidRDefault="000923F8" w:rsidP="000923F8">
      <w:pPr>
        <w:jc w:val="center"/>
        <w:rPr>
          <w:rFonts w:ascii="Verdana" w:hAnsi="Verdana"/>
          <w:b/>
          <w:sz w:val="20"/>
          <w:szCs w:val="20"/>
        </w:rPr>
      </w:pPr>
      <w:r w:rsidRPr="00E632A2">
        <w:rPr>
          <w:rFonts w:ascii="Verdana" w:hAnsi="Verdana"/>
          <w:b/>
          <w:sz w:val="20"/>
          <w:szCs w:val="20"/>
        </w:rPr>
        <w:t>(Έντυπων και Ηλεκτρονικών – Συνδρομές για το 2015)</w:t>
      </w:r>
    </w:p>
    <w:p w:rsidR="00220411" w:rsidRPr="00E632A2" w:rsidRDefault="000923F8" w:rsidP="000923F8">
      <w:pPr>
        <w:widowControl w:val="0"/>
        <w:ind w:left="-426" w:right="-625"/>
        <w:jc w:val="center"/>
        <w:rPr>
          <w:rFonts w:ascii="Verdana" w:hAnsi="Verdana"/>
          <w:b/>
          <w:sz w:val="20"/>
          <w:szCs w:val="20"/>
        </w:rPr>
      </w:pPr>
      <w:r w:rsidRPr="00E632A2">
        <w:rPr>
          <w:rFonts w:ascii="Verdana" w:hAnsi="Verdana"/>
          <w:b/>
          <w:sz w:val="20"/>
          <w:szCs w:val="20"/>
        </w:rPr>
        <w:t>και Συνοδευτικών υπηρεσιών για τη Βιβλιοθήκη του ΕΚΤ/ΕΙΕ</w:t>
      </w:r>
      <w:r w:rsidR="00220411" w:rsidRPr="00E632A2">
        <w:rPr>
          <w:rFonts w:ascii="Verdana" w:hAnsi="Verdana"/>
          <w:b/>
          <w:sz w:val="20"/>
          <w:szCs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left="-426" w:right="-625"/>
        <w:jc w:val="center"/>
        <w:rPr>
          <w:rFonts w:ascii="Verdana" w:hAnsi="Verdana"/>
          <w:b/>
          <w:sz w:val="20"/>
          <w:szCs w:val="20"/>
        </w:rPr>
      </w:pPr>
      <w:r w:rsidRPr="00E632A2">
        <w:rPr>
          <w:rFonts w:ascii="Verdana" w:hAnsi="Verdana"/>
          <w:b/>
          <w:sz w:val="20"/>
          <w:szCs w:val="20"/>
        </w:rPr>
        <w:t xml:space="preserve">στο πλαίσιο του </w:t>
      </w:r>
      <w:r w:rsidR="000923F8" w:rsidRPr="00E632A2">
        <w:rPr>
          <w:rFonts w:ascii="Verdana" w:hAnsi="Verdana"/>
          <w:b/>
          <w:sz w:val="20"/>
          <w:szCs w:val="20"/>
        </w:rPr>
        <w:t>Τακτικού Προϋπολογισμού του ΕΚΤ/ΕΙΕ</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7"/>
        <w:gridCol w:w="6084"/>
      </w:tblGrid>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50"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9"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B2E9D" w:rsidRDefault="00220411" w:rsidP="00D062AE">
            <w:pPr>
              <w:widowControl w:val="0"/>
              <w:spacing w:before="60" w:after="60"/>
              <w:rPr>
                <w:rFonts w:ascii="Verdana" w:hAnsi="Verdana"/>
                <w:sz w:val="20"/>
                <w:szCs w:val="20"/>
              </w:rPr>
            </w:pPr>
            <w:r w:rsidRPr="00CA1081">
              <w:rPr>
                <w:rFonts w:ascii="Verdana" w:hAnsi="Verdana"/>
                <w:sz w:val="20"/>
                <w:szCs w:val="20"/>
              </w:rPr>
              <w:t>Από την ημερομηνία υπογραφής και για …… (</w:t>
            </w:r>
            <w:r w:rsidR="000923F8" w:rsidRPr="0061770A">
              <w:rPr>
                <w:rFonts w:ascii="Verdana" w:hAnsi="Verdana"/>
                <w:sz w:val="20"/>
                <w:szCs w:val="20"/>
              </w:rPr>
              <w:t>12</w:t>
            </w:r>
            <w:r w:rsidRPr="00CB2E9D">
              <w:rPr>
                <w:rFonts w:ascii="Verdana" w:hAnsi="Verdana"/>
                <w:sz w:val="20"/>
                <w:szCs w:val="20"/>
              </w:rPr>
              <w:t>) μήνες</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E632A2" w:rsidRDefault="00220411" w:rsidP="00552043">
            <w:pPr>
              <w:widowControl w:val="0"/>
              <w:spacing w:before="60" w:after="60"/>
              <w:rPr>
                <w:rFonts w:ascii="Verdana" w:hAnsi="Verdana"/>
                <w:sz w:val="20"/>
                <w:szCs w:val="20"/>
              </w:rPr>
            </w:pPr>
            <w:r w:rsidRPr="00552043">
              <w:rPr>
                <w:rFonts w:ascii="Verdana" w:hAnsi="Verdana"/>
                <w:sz w:val="20"/>
                <w:szCs w:val="20"/>
              </w:rPr>
              <w:t>Ανώτερος προϋπολογισμός</w:t>
            </w:r>
            <w:r w:rsidR="000923F8" w:rsidRPr="00552043">
              <w:rPr>
                <w:rFonts w:ascii="Verdana" w:hAnsi="Verdana"/>
                <w:sz w:val="20"/>
                <w:szCs w:val="20"/>
              </w:rPr>
              <w:t xml:space="preserve"> </w:t>
            </w:r>
            <w:r w:rsidR="00552043" w:rsidRPr="00552043">
              <w:rPr>
                <w:rFonts w:ascii="Verdana" w:hAnsi="Verdana"/>
                <w:sz w:val="20"/>
                <w:szCs w:val="20"/>
              </w:rPr>
              <w:t>πενήντα εννέα</w:t>
            </w:r>
            <w:r w:rsidR="000923F8" w:rsidRPr="00552043">
              <w:rPr>
                <w:rFonts w:ascii="Verdana" w:hAnsi="Verdana"/>
                <w:sz w:val="20"/>
                <w:szCs w:val="20"/>
              </w:rPr>
              <w:t xml:space="preserve"> χιλιάδες </w:t>
            </w:r>
            <w:r w:rsidR="00552043" w:rsidRPr="00552043">
              <w:rPr>
                <w:rFonts w:ascii="Verdana" w:hAnsi="Verdana"/>
                <w:sz w:val="20"/>
                <w:szCs w:val="20"/>
              </w:rPr>
              <w:t xml:space="preserve">οκτακόσια </w:t>
            </w:r>
            <w:r w:rsidR="000923F8" w:rsidRPr="00552043">
              <w:rPr>
                <w:rFonts w:ascii="Verdana" w:hAnsi="Verdana"/>
                <w:sz w:val="20"/>
                <w:szCs w:val="20"/>
              </w:rPr>
              <w:t>ευρώ</w:t>
            </w:r>
            <w:r w:rsidRPr="00552043">
              <w:rPr>
                <w:rFonts w:ascii="Verdana" w:hAnsi="Verdana"/>
                <w:sz w:val="20"/>
                <w:szCs w:val="20"/>
              </w:rPr>
              <w:t xml:space="preserve"> (</w:t>
            </w:r>
            <w:r w:rsidR="00552043" w:rsidRPr="00552043">
              <w:rPr>
                <w:rFonts w:ascii="Verdana" w:hAnsi="Verdana"/>
                <w:sz w:val="20"/>
                <w:szCs w:val="20"/>
              </w:rPr>
              <w:t>59</w:t>
            </w:r>
            <w:r w:rsidRPr="00552043">
              <w:rPr>
                <w:rFonts w:ascii="Verdana" w:hAnsi="Verdana"/>
                <w:sz w:val="20"/>
                <w:szCs w:val="20"/>
              </w:rPr>
              <w:t>.</w:t>
            </w:r>
            <w:r w:rsidR="00552043" w:rsidRPr="00552043">
              <w:rPr>
                <w:rFonts w:ascii="Verdana" w:hAnsi="Verdana"/>
                <w:sz w:val="20"/>
                <w:szCs w:val="20"/>
              </w:rPr>
              <w:t>8</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552043" w:rsidRPr="00552043">
              <w:rPr>
                <w:rFonts w:ascii="Verdana" w:hAnsi="Verdana"/>
                <w:sz w:val="20"/>
                <w:szCs w:val="20"/>
              </w:rPr>
              <w:t>επτακόσια πενήντα τέσσερα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552043" w:rsidRPr="00552043">
              <w:rPr>
                <w:rFonts w:ascii="Verdana" w:hAnsi="Verdana"/>
                <w:sz w:val="20"/>
                <w:szCs w:val="20"/>
              </w:rPr>
              <w:t>754</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Pr="00552043">
              <w:rPr>
                <w:rFonts w:ascii="Verdana" w:hAnsi="Verdana"/>
                <w:sz w:val="20"/>
                <w:szCs w:val="20"/>
              </w:rPr>
              <w:t xml:space="preserve"> </w:t>
            </w:r>
            <w:r w:rsidR="00D062AE" w:rsidRPr="00552043">
              <w:rPr>
                <w:rFonts w:ascii="Verdana" w:hAnsi="Verdana"/>
                <w:sz w:val="20"/>
                <w:szCs w:val="20"/>
              </w:rPr>
              <w:t xml:space="preserve">συνολικό κόστος εβδομήντα τρεις χιλιάδες </w:t>
            </w:r>
            <w:r w:rsidR="00552043" w:rsidRPr="00552043">
              <w:rPr>
                <w:rFonts w:ascii="Verdana" w:hAnsi="Verdana"/>
                <w:sz w:val="20"/>
                <w:szCs w:val="20"/>
              </w:rPr>
              <w:t>πεντακόσια πενήντα τέσσερα</w:t>
            </w:r>
            <w:r w:rsidR="00D062AE" w:rsidRPr="00552043">
              <w:rPr>
                <w:rFonts w:ascii="Verdana" w:hAnsi="Verdana"/>
                <w:sz w:val="20"/>
                <w:szCs w:val="20"/>
              </w:rPr>
              <w:t xml:space="preserve"> ευρώ (73.</w:t>
            </w:r>
            <w:r w:rsidR="00552043" w:rsidRPr="00552043">
              <w:rPr>
                <w:rFonts w:ascii="Verdana" w:hAnsi="Verdana"/>
                <w:sz w:val="20"/>
                <w:szCs w:val="20"/>
              </w:rPr>
              <w:t>554</w:t>
            </w:r>
            <w:r w:rsidR="00D062AE" w:rsidRPr="00552043">
              <w:rPr>
                <w:rFonts w:ascii="Verdana" w:hAnsi="Verdana"/>
                <w:sz w:val="20"/>
                <w:szCs w:val="20"/>
              </w:rPr>
              <w:t>,00 €)</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A1081" w:rsidRDefault="00D062AE" w:rsidP="00D062AE">
            <w:pPr>
              <w:widowControl w:val="0"/>
              <w:spacing w:before="60" w:after="60"/>
              <w:rPr>
                <w:rFonts w:ascii="Verdana" w:hAnsi="Verdana"/>
                <w:sz w:val="20"/>
                <w:szCs w:val="20"/>
              </w:rPr>
            </w:pPr>
            <w:r w:rsidRPr="00CA1081">
              <w:rPr>
                <w:rFonts w:ascii="Verdana" w:hAnsi="Verdana"/>
                <w:sz w:val="20"/>
                <w:szCs w:val="20"/>
              </w:rPr>
              <w:t>Τακτικός Προϋπολογισμός ΕΚΤ/ΕΙΕ</w:t>
            </w:r>
          </w:p>
        </w:tc>
      </w:tr>
      <w:tr w:rsidR="00220411" w:rsidRPr="00E632A2" w:rsidTr="008A3B1A">
        <w:tc>
          <w:tcPr>
            <w:tcW w:w="164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50"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9" w:type="pct"/>
          </w:tcPr>
          <w:p w:rsidR="00220411" w:rsidRPr="00552043" w:rsidRDefault="00552043" w:rsidP="00D062AE">
            <w:pPr>
              <w:widowControl w:val="0"/>
              <w:spacing w:before="60" w:after="60"/>
              <w:rPr>
                <w:rFonts w:ascii="Verdana" w:hAnsi="Verdana"/>
                <w:sz w:val="20"/>
                <w:szCs w:val="20"/>
              </w:rPr>
            </w:pPr>
            <w:r w:rsidRPr="00552043">
              <w:rPr>
                <w:rFonts w:ascii="Verdana" w:hAnsi="Verdana"/>
                <w:sz w:val="20"/>
                <w:szCs w:val="20"/>
              </w:rPr>
              <w:t>26</w:t>
            </w:r>
            <w:r w:rsidR="00D062AE" w:rsidRPr="00552043">
              <w:rPr>
                <w:rFonts w:ascii="Verdana" w:hAnsi="Verdana"/>
                <w:sz w:val="20"/>
                <w:szCs w:val="20"/>
              </w:rPr>
              <w:t>.03.2015</w:t>
            </w:r>
          </w:p>
        </w:tc>
      </w:tr>
      <w:tr w:rsidR="00220411" w:rsidRPr="00E632A2" w:rsidTr="008A3B1A">
        <w:tc>
          <w:tcPr>
            <w:tcW w:w="1642" w:type="pct"/>
          </w:tcPr>
          <w:p w:rsidR="00220411" w:rsidRPr="00831B5C" w:rsidRDefault="00220411"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50" w:type="pct"/>
          </w:tcPr>
          <w:p w:rsidR="00220411" w:rsidRPr="00831B5C" w:rsidRDefault="00220411" w:rsidP="00D062AE">
            <w:pPr>
              <w:widowControl w:val="0"/>
              <w:spacing w:before="60" w:after="60"/>
              <w:rPr>
                <w:rFonts w:ascii="Verdana" w:hAnsi="Verdana"/>
                <w:sz w:val="20"/>
                <w:szCs w:val="20"/>
              </w:rPr>
            </w:pPr>
            <w:r w:rsidRPr="00831B5C">
              <w:rPr>
                <w:rFonts w:ascii="Verdana" w:hAnsi="Verdana"/>
                <w:sz w:val="20"/>
                <w:szCs w:val="20"/>
              </w:rPr>
              <w:t>:</w:t>
            </w:r>
          </w:p>
        </w:tc>
        <w:tc>
          <w:tcPr>
            <w:tcW w:w="3209" w:type="pct"/>
          </w:tcPr>
          <w:p w:rsidR="00220411" w:rsidRPr="00831B5C" w:rsidRDefault="00831B5C" w:rsidP="00552043">
            <w:pPr>
              <w:widowControl w:val="0"/>
              <w:spacing w:before="60" w:after="60"/>
              <w:rPr>
                <w:rFonts w:ascii="Verdana" w:hAnsi="Verdana"/>
                <w:sz w:val="20"/>
                <w:szCs w:val="20"/>
              </w:rPr>
            </w:pPr>
            <w:r w:rsidRPr="00831B5C">
              <w:rPr>
                <w:rFonts w:ascii="Verdana" w:hAnsi="Verdana"/>
                <w:sz w:val="20"/>
                <w:szCs w:val="20"/>
                <w:lang w:val="en-US"/>
              </w:rPr>
              <w:t>518</w:t>
            </w:r>
            <w:r w:rsidR="00D062AE" w:rsidRPr="00831B5C">
              <w:rPr>
                <w:rFonts w:ascii="Verdana" w:hAnsi="Verdana"/>
                <w:sz w:val="20"/>
                <w:szCs w:val="20"/>
              </w:rPr>
              <w:t>/</w:t>
            </w:r>
            <w:r w:rsidR="00552043" w:rsidRPr="00831B5C">
              <w:rPr>
                <w:rFonts w:ascii="Verdana" w:hAnsi="Verdana"/>
                <w:sz w:val="20"/>
                <w:szCs w:val="20"/>
              </w:rPr>
              <w:t>26</w:t>
            </w:r>
            <w:r w:rsidR="00D062AE" w:rsidRPr="00831B5C">
              <w:rPr>
                <w:rFonts w:ascii="Verdana" w:hAnsi="Verdana"/>
                <w:sz w:val="20"/>
                <w:szCs w:val="20"/>
              </w:rPr>
              <w:t>.03.2015</w:t>
            </w:r>
          </w:p>
        </w:tc>
      </w:tr>
      <w:tr w:rsidR="00220411" w:rsidRPr="00E632A2" w:rsidTr="008A3B1A">
        <w:tc>
          <w:tcPr>
            <w:tcW w:w="164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50"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9" w:type="pct"/>
          </w:tcPr>
          <w:p w:rsidR="00220411" w:rsidRPr="00552043" w:rsidRDefault="00552043" w:rsidP="00552043">
            <w:pPr>
              <w:widowControl w:val="0"/>
              <w:spacing w:before="60" w:after="60"/>
              <w:rPr>
                <w:rFonts w:ascii="Verdana" w:hAnsi="Verdana"/>
                <w:sz w:val="20"/>
                <w:szCs w:val="20"/>
              </w:rPr>
            </w:pPr>
            <w:r w:rsidRPr="00552043">
              <w:rPr>
                <w:rFonts w:ascii="Verdana" w:hAnsi="Verdana"/>
                <w:sz w:val="20"/>
                <w:szCs w:val="20"/>
              </w:rPr>
              <w:t>17</w:t>
            </w:r>
            <w:r w:rsidR="00D062AE" w:rsidRPr="00552043">
              <w:rPr>
                <w:rFonts w:ascii="Verdana" w:hAnsi="Verdana"/>
                <w:sz w:val="20"/>
                <w:szCs w:val="20"/>
              </w:rPr>
              <w:t>.0</w:t>
            </w:r>
            <w:r w:rsidRPr="00552043">
              <w:rPr>
                <w:rFonts w:ascii="Verdana" w:hAnsi="Verdana"/>
                <w:sz w:val="20"/>
                <w:szCs w:val="20"/>
              </w:rPr>
              <w:t>4</w:t>
            </w:r>
            <w:r w:rsidR="00D062AE" w:rsidRPr="00552043">
              <w:rPr>
                <w:rFonts w:ascii="Verdana" w:hAnsi="Verdana"/>
                <w:sz w:val="20"/>
                <w:szCs w:val="20"/>
              </w:rPr>
              <w:t>.2015</w:t>
            </w:r>
            <w:r w:rsidR="00220411" w:rsidRPr="00552043">
              <w:rPr>
                <w:rFonts w:ascii="Verdana" w:hAnsi="Verdana"/>
                <w:sz w:val="20"/>
                <w:szCs w:val="20"/>
              </w:rPr>
              <w:t xml:space="preserve">, ώρα </w:t>
            </w:r>
            <w:r w:rsidR="00D062AE" w:rsidRPr="00552043">
              <w:rPr>
                <w:rFonts w:ascii="Verdana" w:hAnsi="Verdana"/>
                <w:sz w:val="20"/>
                <w:szCs w:val="20"/>
              </w:rPr>
              <w:t>14</w:t>
            </w:r>
            <w:r w:rsidR="00220411" w:rsidRPr="00552043">
              <w:rPr>
                <w:rFonts w:ascii="Verdana" w:hAnsi="Verdana"/>
                <w:sz w:val="20"/>
                <w:szCs w:val="20"/>
              </w:rPr>
              <w:t>:00</w:t>
            </w:r>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50"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proofErr w:type="spellStart"/>
            <w:r w:rsidRPr="00CA1081">
              <w:rPr>
                <w:rFonts w:ascii="Verdana" w:hAnsi="Verdana"/>
                <w:sz w:val="20"/>
                <w:szCs w:val="20"/>
              </w:rPr>
              <w:t>Βασ</w:t>
            </w:r>
            <w:proofErr w:type="spellEnd"/>
            <w:r w:rsidRPr="00CA1081">
              <w:rPr>
                <w:rFonts w:ascii="Verdana" w:hAnsi="Verdana"/>
                <w:sz w:val="20"/>
                <w:szCs w:val="20"/>
              </w:rPr>
              <w:t>.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8A3B1A">
        <w:tc>
          <w:tcPr>
            <w:tcW w:w="1642"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50"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9"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proofErr w:type="spellStart"/>
            <w:r w:rsidRPr="0061770A">
              <w:rPr>
                <w:rFonts w:ascii="Verdana" w:hAnsi="Verdana"/>
                <w:sz w:val="20"/>
                <w:szCs w:val="20"/>
              </w:rPr>
              <w:t>Βασ</w:t>
            </w:r>
            <w:proofErr w:type="spellEnd"/>
            <w:r w:rsidRPr="0061770A">
              <w:rPr>
                <w:rFonts w:ascii="Verdana" w:hAnsi="Verdana"/>
                <w:sz w:val="20"/>
                <w:szCs w:val="20"/>
              </w:rPr>
              <w:t>.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 δικτυακό τόπο</w:t>
            </w:r>
          </w:p>
          <w:p w:rsidR="00220411" w:rsidRPr="00E632A2" w:rsidRDefault="00831B5C" w:rsidP="00D062AE">
            <w:pPr>
              <w:widowControl w:val="0"/>
              <w:spacing w:before="60" w:after="60"/>
              <w:rPr>
                <w:rFonts w:ascii="Verdana" w:hAnsi="Verdana"/>
                <w:sz w:val="20"/>
                <w:szCs w:val="20"/>
              </w:rPr>
            </w:pPr>
            <w:hyperlink r:id="rId11" w:history="1">
              <w:r w:rsidR="004643D0" w:rsidRPr="00E632A2">
                <w:rPr>
                  <w:rStyle w:val="Hyperlink"/>
                  <w:rFonts w:ascii="Verdana" w:hAnsi="Verdana"/>
                  <w:sz w:val="20"/>
                  <w:szCs w:val="20"/>
                  <w:u w:val="none"/>
                  <w:lang w:val="en-US"/>
                </w:rPr>
                <w:t>http</w:t>
              </w:r>
              <w:r w:rsidR="004643D0" w:rsidRPr="00E632A2">
                <w:rPr>
                  <w:rStyle w:val="Hyperlink"/>
                  <w:rFonts w:ascii="Verdana" w:hAnsi="Verdana"/>
                  <w:sz w:val="20"/>
                  <w:szCs w:val="20"/>
                  <w:u w:val="none"/>
                </w:rPr>
                <w:t>://</w:t>
              </w:r>
              <w:r w:rsidR="004643D0" w:rsidRPr="00E632A2">
                <w:rPr>
                  <w:rStyle w:val="Hyperlink"/>
                  <w:rFonts w:ascii="Verdana" w:hAnsi="Verdana"/>
                  <w:sz w:val="20"/>
                  <w:szCs w:val="20"/>
                  <w:u w:val="none"/>
                  <w:lang w:val="en-US"/>
                </w:rPr>
                <w:t>www</w:t>
              </w:r>
              <w:r w:rsidR="004643D0" w:rsidRPr="00E632A2">
                <w:rPr>
                  <w:rStyle w:val="Hyperlink"/>
                  <w:rFonts w:ascii="Verdana" w:hAnsi="Verdana"/>
                  <w:sz w:val="20"/>
                  <w:szCs w:val="20"/>
                  <w:u w:val="none"/>
                </w:rPr>
                <w:t>.</w:t>
              </w:r>
              <w:proofErr w:type="spellStart"/>
              <w:r w:rsidR="004643D0" w:rsidRPr="00E632A2">
                <w:rPr>
                  <w:rStyle w:val="Hyperlink"/>
                  <w:rFonts w:ascii="Verdana" w:hAnsi="Verdana"/>
                  <w:sz w:val="20"/>
                  <w:szCs w:val="20"/>
                  <w:u w:val="none"/>
                  <w:lang w:val="en-US"/>
                </w:rPr>
                <w:t>ekt</w:t>
              </w:r>
              <w:proofErr w:type="spellEnd"/>
              <w:r w:rsidR="004643D0" w:rsidRPr="00E632A2">
                <w:rPr>
                  <w:rStyle w:val="Hyperlink"/>
                  <w:rFonts w:ascii="Verdana" w:hAnsi="Verdana"/>
                  <w:sz w:val="20"/>
                  <w:szCs w:val="20"/>
                  <w:u w:val="none"/>
                </w:rPr>
                <w:t>.</w:t>
              </w:r>
              <w:r w:rsidR="004643D0" w:rsidRPr="00E632A2">
                <w:rPr>
                  <w:rStyle w:val="Hyperlink"/>
                  <w:rFonts w:ascii="Verdana" w:hAnsi="Verdana"/>
                  <w:sz w:val="20"/>
                  <w:szCs w:val="20"/>
                  <w:u w:val="none"/>
                  <w:lang w:val="en-US"/>
                </w:rPr>
                <w:t>gr</w:t>
              </w:r>
            </w:hyperlink>
          </w:p>
        </w:tc>
      </w:tr>
      <w:tr w:rsidR="00220411" w:rsidRPr="00E632A2" w:rsidTr="008A3B1A">
        <w:tc>
          <w:tcPr>
            <w:tcW w:w="164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50"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9"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7D2699" w:rsidRDefault="00D062AE" w:rsidP="00D062AE">
            <w:pPr>
              <w:widowControl w:val="0"/>
              <w:spacing w:before="60" w:after="60"/>
              <w:rPr>
                <w:rFonts w:ascii="Verdana" w:hAnsi="Verdana"/>
                <w:sz w:val="20"/>
                <w:szCs w:val="20"/>
              </w:rPr>
            </w:pPr>
            <w:r w:rsidRPr="007D2699">
              <w:rPr>
                <w:rFonts w:ascii="Verdana" w:hAnsi="Verdana"/>
                <w:sz w:val="20"/>
                <w:szCs w:val="20"/>
              </w:rPr>
              <w:t>κα Καλαϊτζή Βασιλική</w:t>
            </w:r>
          </w:p>
        </w:tc>
      </w:tr>
    </w:tbl>
    <w:p w:rsidR="00B366C3" w:rsidRPr="004C1925" w:rsidRDefault="00B366C3" w:rsidP="004179CF">
      <w:pPr>
        <w:rPr>
          <w:rFonts w:ascii="Verdana" w:hAnsi="Verdana"/>
          <w:sz w:val="20"/>
          <w:szCs w:val="20"/>
        </w:rPr>
        <w:sectPr w:rsidR="00B366C3" w:rsidRPr="004C1925" w:rsidSect="004D1237">
          <w:footerReference w:type="even" r:id="rId12"/>
          <w:footerReference w:type="default" r:id="rId13"/>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4D5F32" w:rsidRDefault="004A1FB1">
      <w:pPr>
        <w:pStyle w:val="TOC1"/>
        <w:rPr>
          <w:rFonts w:asciiTheme="minorHAnsi" w:eastAsiaTheme="minorEastAsia" w:hAnsiTheme="minorHAnsi" w:cstheme="minorBidi"/>
          <w:b w:val="0"/>
          <w:noProof/>
          <w:sz w:val="22"/>
          <w:szCs w:val="22"/>
        </w:rPr>
      </w:pPr>
      <w:r w:rsidRPr="00E632A2">
        <w:rPr>
          <w:rFonts w:cs="Arial"/>
          <w:b w:val="0"/>
          <w:bCs/>
          <w:szCs w:val="20"/>
        </w:rPr>
        <w:fldChar w:fldCharType="begin"/>
      </w:r>
      <w:r w:rsidRPr="00E632A2">
        <w:rPr>
          <w:rFonts w:cs="Arial"/>
          <w:b w:val="0"/>
          <w:bCs/>
          <w:szCs w:val="20"/>
        </w:rPr>
        <w:instrText xml:space="preserve"> TOC \o "1-3" \h \z \u </w:instrText>
      </w:r>
      <w:r w:rsidRPr="00E632A2">
        <w:rPr>
          <w:rFonts w:cs="Arial"/>
          <w:b w:val="0"/>
          <w:bCs/>
          <w:szCs w:val="20"/>
        </w:rPr>
        <w:fldChar w:fldCharType="separate"/>
      </w:r>
      <w:hyperlink w:anchor="_Toc414960696" w:history="1">
        <w:r w:rsidR="004D5F32" w:rsidRPr="0019577D">
          <w:rPr>
            <w:rStyle w:val="Hyperlink"/>
            <w:noProof/>
          </w:rPr>
          <w:t>Κεφάλαιο 1</w:t>
        </w:r>
        <w:r w:rsidR="004D5F32">
          <w:rPr>
            <w:noProof/>
            <w:webHidden/>
          </w:rPr>
          <w:tab/>
        </w:r>
        <w:r w:rsidR="004D5F32">
          <w:rPr>
            <w:noProof/>
            <w:webHidden/>
          </w:rPr>
          <w:fldChar w:fldCharType="begin"/>
        </w:r>
        <w:r w:rsidR="004D5F32">
          <w:rPr>
            <w:noProof/>
            <w:webHidden/>
          </w:rPr>
          <w:instrText xml:space="preserve"> PAGEREF _Toc414960696 \h </w:instrText>
        </w:r>
        <w:r w:rsidR="004D5F32">
          <w:rPr>
            <w:noProof/>
            <w:webHidden/>
          </w:rPr>
        </w:r>
        <w:r w:rsidR="004D5F32">
          <w:rPr>
            <w:noProof/>
            <w:webHidden/>
          </w:rPr>
          <w:fldChar w:fldCharType="separate"/>
        </w:r>
        <w:r w:rsidR="004D5F32">
          <w:rPr>
            <w:noProof/>
            <w:webHidden/>
          </w:rPr>
          <w:t>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697" w:history="1">
        <w:r w:rsidR="004D5F32" w:rsidRPr="0019577D">
          <w:rPr>
            <w:rStyle w:val="Hyperlink"/>
            <w:b/>
            <w:noProof/>
            <w:kern w:val="32"/>
          </w:rPr>
          <w:t>1.</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Γενικές Πληροφορίες – Γενικοί Όροι</w:t>
        </w:r>
        <w:r w:rsidR="004D5F32">
          <w:rPr>
            <w:noProof/>
            <w:webHidden/>
          </w:rPr>
          <w:tab/>
        </w:r>
        <w:r w:rsidR="004D5F32">
          <w:rPr>
            <w:noProof/>
            <w:webHidden/>
          </w:rPr>
          <w:fldChar w:fldCharType="begin"/>
        </w:r>
        <w:r w:rsidR="004D5F32">
          <w:rPr>
            <w:noProof/>
            <w:webHidden/>
          </w:rPr>
          <w:instrText xml:space="preserve"> PAGEREF _Toc414960697 \h </w:instrText>
        </w:r>
        <w:r w:rsidR="004D5F32">
          <w:rPr>
            <w:noProof/>
            <w:webHidden/>
          </w:rPr>
        </w:r>
        <w:r w:rsidR="004D5F32">
          <w:rPr>
            <w:noProof/>
            <w:webHidden/>
          </w:rPr>
          <w:fldChar w:fldCharType="separate"/>
        </w:r>
        <w:r w:rsidR="004D5F32">
          <w:rPr>
            <w:noProof/>
            <w:webHidden/>
          </w:rPr>
          <w:t>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698" w:history="1">
        <w:r w:rsidR="004D5F32" w:rsidRPr="0019577D">
          <w:rPr>
            <w:rStyle w:val="Hyperlink"/>
            <w:b/>
            <w:noProof/>
            <w:kern w:val="32"/>
          </w:rPr>
          <w:t>2.</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Βασικοί Ορισμοί</w:t>
        </w:r>
        <w:r w:rsidR="004D5F32">
          <w:rPr>
            <w:noProof/>
            <w:webHidden/>
          </w:rPr>
          <w:tab/>
        </w:r>
        <w:r w:rsidR="004D5F32">
          <w:rPr>
            <w:noProof/>
            <w:webHidden/>
          </w:rPr>
          <w:fldChar w:fldCharType="begin"/>
        </w:r>
        <w:r w:rsidR="004D5F32">
          <w:rPr>
            <w:noProof/>
            <w:webHidden/>
          </w:rPr>
          <w:instrText xml:space="preserve"> PAGEREF _Toc414960698 \h </w:instrText>
        </w:r>
        <w:r w:rsidR="004D5F32">
          <w:rPr>
            <w:noProof/>
            <w:webHidden/>
          </w:rPr>
        </w:r>
        <w:r w:rsidR="004D5F32">
          <w:rPr>
            <w:noProof/>
            <w:webHidden/>
          </w:rPr>
          <w:fldChar w:fldCharType="separate"/>
        </w:r>
        <w:r w:rsidR="004D5F32">
          <w:rPr>
            <w:noProof/>
            <w:webHidden/>
          </w:rPr>
          <w:t>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699" w:history="1">
        <w:r w:rsidR="004D5F32" w:rsidRPr="0019577D">
          <w:rPr>
            <w:rStyle w:val="Hyperlink"/>
            <w:b/>
            <w:noProof/>
            <w:kern w:val="32"/>
          </w:rPr>
          <w:t>3.</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Νομικό και Θεσμικό Πλαίσιο Διαγωνισμού και Έργου</w:t>
        </w:r>
        <w:r w:rsidR="004D5F32">
          <w:rPr>
            <w:noProof/>
            <w:webHidden/>
          </w:rPr>
          <w:tab/>
        </w:r>
        <w:r w:rsidR="004D5F32">
          <w:rPr>
            <w:noProof/>
            <w:webHidden/>
          </w:rPr>
          <w:fldChar w:fldCharType="begin"/>
        </w:r>
        <w:r w:rsidR="004D5F32">
          <w:rPr>
            <w:noProof/>
            <w:webHidden/>
          </w:rPr>
          <w:instrText xml:space="preserve"> PAGEREF _Toc414960699 \h </w:instrText>
        </w:r>
        <w:r w:rsidR="004D5F32">
          <w:rPr>
            <w:noProof/>
            <w:webHidden/>
          </w:rPr>
        </w:r>
        <w:r w:rsidR="004D5F32">
          <w:rPr>
            <w:noProof/>
            <w:webHidden/>
          </w:rPr>
          <w:fldChar w:fldCharType="separate"/>
        </w:r>
        <w:r w:rsidR="004D5F32">
          <w:rPr>
            <w:noProof/>
            <w:webHidden/>
          </w:rPr>
          <w:t>8</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0" w:history="1">
        <w:r w:rsidR="004D5F32" w:rsidRPr="0019577D">
          <w:rPr>
            <w:rStyle w:val="Hyperlink"/>
            <w:b/>
            <w:noProof/>
            <w:kern w:val="32"/>
          </w:rPr>
          <w:t>4.</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Αναθέτουσα Αρχή</w:t>
        </w:r>
        <w:r w:rsidR="004D5F32">
          <w:rPr>
            <w:noProof/>
            <w:webHidden/>
          </w:rPr>
          <w:tab/>
        </w:r>
        <w:r w:rsidR="004D5F32">
          <w:rPr>
            <w:noProof/>
            <w:webHidden/>
          </w:rPr>
          <w:fldChar w:fldCharType="begin"/>
        </w:r>
        <w:r w:rsidR="004D5F32">
          <w:rPr>
            <w:noProof/>
            <w:webHidden/>
          </w:rPr>
          <w:instrText xml:space="preserve"> PAGEREF _Toc414960700 \h </w:instrText>
        </w:r>
        <w:r w:rsidR="004D5F32">
          <w:rPr>
            <w:noProof/>
            <w:webHidden/>
          </w:rPr>
        </w:r>
        <w:r w:rsidR="004D5F32">
          <w:rPr>
            <w:noProof/>
            <w:webHidden/>
          </w:rPr>
          <w:fldChar w:fldCharType="separate"/>
        </w:r>
        <w:r w:rsidR="004D5F32">
          <w:rPr>
            <w:noProof/>
            <w:webHidden/>
          </w:rPr>
          <w:t>9</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1" w:history="1">
        <w:r w:rsidR="004D5F32" w:rsidRPr="0019577D">
          <w:rPr>
            <w:rStyle w:val="Hyperlink"/>
            <w:b/>
            <w:noProof/>
            <w:kern w:val="32"/>
          </w:rPr>
          <w:t>5.</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Ημερομηνία Δημοσίευσης της Προκήρυξης</w:t>
        </w:r>
        <w:r w:rsidR="004D5F32">
          <w:rPr>
            <w:noProof/>
            <w:webHidden/>
          </w:rPr>
          <w:tab/>
        </w:r>
        <w:r w:rsidR="004D5F32">
          <w:rPr>
            <w:noProof/>
            <w:webHidden/>
          </w:rPr>
          <w:fldChar w:fldCharType="begin"/>
        </w:r>
        <w:r w:rsidR="004D5F32">
          <w:rPr>
            <w:noProof/>
            <w:webHidden/>
          </w:rPr>
          <w:instrText xml:space="preserve"> PAGEREF _Toc414960701 \h </w:instrText>
        </w:r>
        <w:r w:rsidR="004D5F32">
          <w:rPr>
            <w:noProof/>
            <w:webHidden/>
          </w:rPr>
        </w:r>
        <w:r w:rsidR="004D5F32">
          <w:rPr>
            <w:noProof/>
            <w:webHidden/>
          </w:rPr>
          <w:fldChar w:fldCharType="separate"/>
        </w:r>
        <w:r w:rsidR="004D5F32">
          <w:rPr>
            <w:noProof/>
            <w:webHidden/>
          </w:rPr>
          <w:t>10</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2" w:history="1">
        <w:r w:rsidR="004D5F32" w:rsidRPr="0019577D">
          <w:rPr>
            <w:rStyle w:val="Hyperlink"/>
            <w:b/>
            <w:noProof/>
            <w:kern w:val="32"/>
          </w:rPr>
          <w:t>6.</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Τρόπος Λήψης των Εγγράφων της Προκήρυξης</w:t>
        </w:r>
        <w:r w:rsidR="004D5F32">
          <w:rPr>
            <w:noProof/>
            <w:webHidden/>
          </w:rPr>
          <w:tab/>
        </w:r>
        <w:r w:rsidR="004D5F32">
          <w:rPr>
            <w:noProof/>
            <w:webHidden/>
          </w:rPr>
          <w:fldChar w:fldCharType="begin"/>
        </w:r>
        <w:r w:rsidR="004D5F32">
          <w:rPr>
            <w:noProof/>
            <w:webHidden/>
          </w:rPr>
          <w:instrText xml:space="preserve"> PAGEREF _Toc414960702 \h </w:instrText>
        </w:r>
        <w:r w:rsidR="004D5F32">
          <w:rPr>
            <w:noProof/>
            <w:webHidden/>
          </w:rPr>
        </w:r>
        <w:r w:rsidR="004D5F32">
          <w:rPr>
            <w:noProof/>
            <w:webHidden/>
          </w:rPr>
          <w:fldChar w:fldCharType="separate"/>
        </w:r>
        <w:r w:rsidR="004D5F32">
          <w:rPr>
            <w:noProof/>
            <w:webHidden/>
          </w:rPr>
          <w:t>10</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3" w:history="1">
        <w:r w:rsidR="004D5F32" w:rsidRPr="0019577D">
          <w:rPr>
            <w:rStyle w:val="Hyperlink"/>
            <w:b/>
            <w:noProof/>
            <w:kern w:val="32"/>
          </w:rPr>
          <w:t>7.</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Διευκρινίσεις επί της Προκήρυξης και του Διαγωνισμού</w:t>
        </w:r>
        <w:r w:rsidR="004D5F32">
          <w:rPr>
            <w:noProof/>
            <w:webHidden/>
          </w:rPr>
          <w:tab/>
        </w:r>
        <w:r w:rsidR="004D5F32">
          <w:rPr>
            <w:noProof/>
            <w:webHidden/>
          </w:rPr>
          <w:fldChar w:fldCharType="begin"/>
        </w:r>
        <w:r w:rsidR="004D5F32">
          <w:rPr>
            <w:noProof/>
            <w:webHidden/>
          </w:rPr>
          <w:instrText xml:space="preserve"> PAGEREF _Toc414960703 \h </w:instrText>
        </w:r>
        <w:r w:rsidR="004D5F32">
          <w:rPr>
            <w:noProof/>
            <w:webHidden/>
          </w:rPr>
        </w:r>
        <w:r w:rsidR="004D5F32">
          <w:rPr>
            <w:noProof/>
            <w:webHidden/>
          </w:rPr>
          <w:fldChar w:fldCharType="separate"/>
        </w:r>
        <w:r w:rsidR="004D5F32">
          <w:rPr>
            <w:noProof/>
            <w:webHidden/>
          </w:rPr>
          <w:t>11</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4" w:history="1">
        <w:r w:rsidR="004D5F32" w:rsidRPr="0019577D">
          <w:rPr>
            <w:rStyle w:val="Hyperlink"/>
            <w:b/>
            <w:noProof/>
            <w:kern w:val="32"/>
          </w:rPr>
          <w:t>8.</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Γλώσσα Διαγωνισμού</w:t>
        </w:r>
        <w:r w:rsidR="004D5F32">
          <w:rPr>
            <w:noProof/>
            <w:webHidden/>
          </w:rPr>
          <w:tab/>
        </w:r>
        <w:r w:rsidR="004D5F32">
          <w:rPr>
            <w:noProof/>
            <w:webHidden/>
          </w:rPr>
          <w:fldChar w:fldCharType="begin"/>
        </w:r>
        <w:r w:rsidR="004D5F32">
          <w:rPr>
            <w:noProof/>
            <w:webHidden/>
          </w:rPr>
          <w:instrText xml:space="preserve"> PAGEREF _Toc414960704 \h </w:instrText>
        </w:r>
        <w:r w:rsidR="004D5F32">
          <w:rPr>
            <w:noProof/>
            <w:webHidden/>
          </w:rPr>
        </w:r>
        <w:r w:rsidR="004D5F32">
          <w:rPr>
            <w:noProof/>
            <w:webHidden/>
          </w:rPr>
          <w:fldChar w:fldCharType="separate"/>
        </w:r>
        <w:r w:rsidR="004D5F32">
          <w:rPr>
            <w:noProof/>
            <w:webHidden/>
          </w:rPr>
          <w:t>11</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5" w:history="1">
        <w:r w:rsidR="004D5F32" w:rsidRPr="0019577D">
          <w:rPr>
            <w:rStyle w:val="Hyperlink"/>
            <w:b/>
            <w:noProof/>
            <w:kern w:val="32"/>
          </w:rPr>
          <w:t>9.</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Ματαίωση – Ακύρωση – Επανάληψη του Διαγωνισμού</w:t>
        </w:r>
        <w:r w:rsidR="004D5F32">
          <w:rPr>
            <w:noProof/>
            <w:webHidden/>
          </w:rPr>
          <w:tab/>
        </w:r>
        <w:r w:rsidR="004D5F32">
          <w:rPr>
            <w:noProof/>
            <w:webHidden/>
          </w:rPr>
          <w:fldChar w:fldCharType="begin"/>
        </w:r>
        <w:r w:rsidR="004D5F32">
          <w:rPr>
            <w:noProof/>
            <w:webHidden/>
          </w:rPr>
          <w:instrText xml:space="preserve"> PAGEREF _Toc414960705 \h </w:instrText>
        </w:r>
        <w:r w:rsidR="004D5F32">
          <w:rPr>
            <w:noProof/>
            <w:webHidden/>
          </w:rPr>
        </w:r>
        <w:r w:rsidR="004D5F32">
          <w:rPr>
            <w:noProof/>
            <w:webHidden/>
          </w:rPr>
          <w:fldChar w:fldCharType="separate"/>
        </w:r>
        <w:r w:rsidR="004D5F32">
          <w:rPr>
            <w:noProof/>
            <w:webHidden/>
          </w:rPr>
          <w:t>12</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06" w:history="1">
        <w:r w:rsidR="004D5F32" w:rsidRPr="0019577D">
          <w:rPr>
            <w:rStyle w:val="Hyperlink"/>
            <w:noProof/>
          </w:rPr>
          <w:t>Κεφάλαιο 2. Αντικείμενο Διαγωνισμού – Προϋπολογισμός – Διάρκεια</w:t>
        </w:r>
        <w:r w:rsidR="004D5F32">
          <w:rPr>
            <w:noProof/>
            <w:webHidden/>
          </w:rPr>
          <w:tab/>
        </w:r>
        <w:r w:rsidR="004D5F32">
          <w:rPr>
            <w:noProof/>
            <w:webHidden/>
          </w:rPr>
          <w:fldChar w:fldCharType="begin"/>
        </w:r>
        <w:r w:rsidR="004D5F32">
          <w:rPr>
            <w:noProof/>
            <w:webHidden/>
          </w:rPr>
          <w:instrText xml:space="preserve"> PAGEREF _Toc414960706 \h </w:instrText>
        </w:r>
        <w:r w:rsidR="004D5F32">
          <w:rPr>
            <w:noProof/>
            <w:webHidden/>
          </w:rPr>
        </w:r>
        <w:r w:rsidR="004D5F32">
          <w:rPr>
            <w:noProof/>
            <w:webHidden/>
          </w:rPr>
          <w:fldChar w:fldCharType="separate"/>
        </w:r>
        <w:r w:rsidR="004D5F32">
          <w:rPr>
            <w:noProof/>
            <w:webHidden/>
          </w:rPr>
          <w:t>13</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7" w:history="1">
        <w:r w:rsidR="004D5F32" w:rsidRPr="0019577D">
          <w:rPr>
            <w:rStyle w:val="Hyperlink"/>
            <w:b/>
            <w:noProof/>
            <w:kern w:val="32"/>
          </w:rPr>
          <w:t>10.</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Αντικείμενο του Διαγωνισμού – Το Έργο</w:t>
        </w:r>
        <w:r w:rsidR="004D5F32">
          <w:rPr>
            <w:noProof/>
            <w:webHidden/>
          </w:rPr>
          <w:tab/>
        </w:r>
        <w:r w:rsidR="004D5F32">
          <w:rPr>
            <w:noProof/>
            <w:webHidden/>
          </w:rPr>
          <w:fldChar w:fldCharType="begin"/>
        </w:r>
        <w:r w:rsidR="004D5F32">
          <w:rPr>
            <w:noProof/>
            <w:webHidden/>
          </w:rPr>
          <w:instrText xml:space="preserve"> PAGEREF _Toc414960707 \h </w:instrText>
        </w:r>
        <w:r w:rsidR="004D5F32">
          <w:rPr>
            <w:noProof/>
            <w:webHidden/>
          </w:rPr>
        </w:r>
        <w:r w:rsidR="004D5F32">
          <w:rPr>
            <w:noProof/>
            <w:webHidden/>
          </w:rPr>
          <w:fldChar w:fldCharType="separate"/>
        </w:r>
        <w:r w:rsidR="004D5F32">
          <w:rPr>
            <w:noProof/>
            <w:webHidden/>
          </w:rPr>
          <w:t>13</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8" w:history="1">
        <w:r w:rsidR="004D5F32" w:rsidRPr="0019577D">
          <w:rPr>
            <w:rStyle w:val="Hyperlink"/>
            <w:b/>
            <w:noProof/>
            <w:kern w:val="32"/>
          </w:rPr>
          <w:t>11.</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Προϋπολογισμός Έργου - Τρόπος Πληρωμής</w:t>
        </w:r>
        <w:r w:rsidR="004D5F32">
          <w:rPr>
            <w:noProof/>
            <w:webHidden/>
          </w:rPr>
          <w:tab/>
        </w:r>
        <w:r w:rsidR="004D5F32">
          <w:rPr>
            <w:noProof/>
            <w:webHidden/>
          </w:rPr>
          <w:fldChar w:fldCharType="begin"/>
        </w:r>
        <w:r w:rsidR="004D5F32">
          <w:rPr>
            <w:noProof/>
            <w:webHidden/>
          </w:rPr>
          <w:instrText xml:space="preserve"> PAGEREF _Toc414960708 \h </w:instrText>
        </w:r>
        <w:r w:rsidR="004D5F32">
          <w:rPr>
            <w:noProof/>
            <w:webHidden/>
          </w:rPr>
        </w:r>
        <w:r w:rsidR="004D5F32">
          <w:rPr>
            <w:noProof/>
            <w:webHidden/>
          </w:rPr>
          <w:fldChar w:fldCharType="separate"/>
        </w:r>
        <w:r w:rsidR="004D5F32">
          <w:rPr>
            <w:noProof/>
            <w:webHidden/>
          </w:rPr>
          <w:t>13</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09" w:history="1">
        <w:r w:rsidR="004D5F32" w:rsidRPr="0019577D">
          <w:rPr>
            <w:rStyle w:val="Hyperlink"/>
            <w:b/>
            <w:noProof/>
            <w:kern w:val="32"/>
          </w:rPr>
          <w:t>12.</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 xml:space="preserve">Τόπος και Χρόνος Παράδοσης - </w:t>
        </w:r>
        <w:r w:rsidR="004D5F32" w:rsidRPr="0019577D">
          <w:rPr>
            <w:rStyle w:val="Hyperlink"/>
            <w:b/>
            <w:noProof/>
          </w:rPr>
          <w:t>Διαδικασία Παραλαβής Έργου</w:t>
        </w:r>
        <w:r w:rsidR="004D5F32">
          <w:rPr>
            <w:noProof/>
            <w:webHidden/>
          </w:rPr>
          <w:tab/>
        </w:r>
        <w:r w:rsidR="004D5F32">
          <w:rPr>
            <w:noProof/>
            <w:webHidden/>
          </w:rPr>
          <w:fldChar w:fldCharType="begin"/>
        </w:r>
        <w:r w:rsidR="004D5F32">
          <w:rPr>
            <w:noProof/>
            <w:webHidden/>
          </w:rPr>
          <w:instrText xml:space="preserve"> PAGEREF _Toc414960709 \h </w:instrText>
        </w:r>
        <w:r w:rsidR="004D5F32">
          <w:rPr>
            <w:noProof/>
            <w:webHidden/>
          </w:rPr>
        </w:r>
        <w:r w:rsidR="004D5F32">
          <w:rPr>
            <w:noProof/>
            <w:webHidden/>
          </w:rPr>
          <w:fldChar w:fldCharType="separate"/>
        </w:r>
        <w:r w:rsidR="004D5F32">
          <w:rPr>
            <w:noProof/>
            <w:webHidden/>
          </w:rPr>
          <w:t>14</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0" w:history="1">
        <w:r w:rsidR="004D5F32" w:rsidRPr="0019577D">
          <w:rPr>
            <w:rStyle w:val="Hyperlink"/>
            <w:b/>
            <w:noProof/>
            <w:kern w:val="32"/>
          </w:rPr>
          <w:t>13.</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Χρονική Διάρκεια της Σύμβασης/Έργου</w:t>
        </w:r>
        <w:r w:rsidR="004D5F32">
          <w:rPr>
            <w:noProof/>
            <w:webHidden/>
          </w:rPr>
          <w:tab/>
        </w:r>
        <w:r w:rsidR="004D5F32">
          <w:rPr>
            <w:noProof/>
            <w:webHidden/>
          </w:rPr>
          <w:fldChar w:fldCharType="begin"/>
        </w:r>
        <w:r w:rsidR="004D5F32">
          <w:rPr>
            <w:noProof/>
            <w:webHidden/>
          </w:rPr>
          <w:instrText xml:space="preserve"> PAGEREF _Toc414960710 \h </w:instrText>
        </w:r>
        <w:r w:rsidR="004D5F32">
          <w:rPr>
            <w:noProof/>
            <w:webHidden/>
          </w:rPr>
        </w:r>
        <w:r w:rsidR="004D5F32">
          <w:rPr>
            <w:noProof/>
            <w:webHidden/>
          </w:rPr>
          <w:fldChar w:fldCharType="separate"/>
        </w:r>
        <w:r w:rsidR="004D5F32">
          <w:rPr>
            <w:noProof/>
            <w:webHidden/>
          </w:rPr>
          <w:t>14</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11" w:history="1">
        <w:r w:rsidR="004D5F32" w:rsidRPr="0019577D">
          <w:rPr>
            <w:rStyle w:val="Hyperlink"/>
            <w:noProof/>
          </w:rPr>
          <w:t>Κεφάλαιο 3. Δικαίωμα Συμμετοχής – Κατάρτιση / Υποβολή Προσφορών –Δικαιολογητικά Συμμετοχής</w:t>
        </w:r>
        <w:r w:rsidR="004D5F32">
          <w:rPr>
            <w:noProof/>
            <w:webHidden/>
          </w:rPr>
          <w:tab/>
        </w:r>
        <w:r w:rsidR="004D5F32">
          <w:rPr>
            <w:noProof/>
            <w:webHidden/>
          </w:rPr>
          <w:fldChar w:fldCharType="begin"/>
        </w:r>
        <w:r w:rsidR="004D5F32">
          <w:rPr>
            <w:noProof/>
            <w:webHidden/>
          </w:rPr>
          <w:instrText xml:space="preserve"> PAGEREF _Toc414960711 \h </w:instrText>
        </w:r>
        <w:r w:rsidR="004D5F32">
          <w:rPr>
            <w:noProof/>
            <w:webHidden/>
          </w:rPr>
        </w:r>
        <w:r w:rsidR="004D5F32">
          <w:rPr>
            <w:noProof/>
            <w:webHidden/>
          </w:rPr>
          <w:fldChar w:fldCharType="separate"/>
        </w:r>
        <w:r w:rsidR="004D5F32">
          <w:rPr>
            <w:noProof/>
            <w:webHidden/>
          </w:rPr>
          <w:t>15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2" w:history="1">
        <w:r w:rsidR="004D5F32" w:rsidRPr="0019577D">
          <w:rPr>
            <w:rStyle w:val="Hyperlink"/>
            <w:b/>
            <w:noProof/>
            <w:kern w:val="32"/>
          </w:rPr>
          <w:t>14.</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Δικαίωμα Συμμετοχής</w:t>
        </w:r>
        <w:r w:rsidR="004D5F32">
          <w:rPr>
            <w:noProof/>
            <w:webHidden/>
          </w:rPr>
          <w:tab/>
        </w:r>
        <w:r w:rsidR="004D5F32">
          <w:rPr>
            <w:noProof/>
            <w:webHidden/>
          </w:rPr>
          <w:fldChar w:fldCharType="begin"/>
        </w:r>
        <w:r w:rsidR="004D5F32">
          <w:rPr>
            <w:noProof/>
            <w:webHidden/>
          </w:rPr>
          <w:instrText xml:space="preserve"> PAGEREF _Toc414960712 \h </w:instrText>
        </w:r>
        <w:r w:rsidR="004D5F32">
          <w:rPr>
            <w:noProof/>
            <w:webHidden/>
          </w:rPr>
        </w:r>
        <w:r w:rsidR="004D5F32">
          <w:rPr>
            <w:noProof/>
            <w:webHidden/>
          </w:rPr>
          <w:fldChar w:fldCharType="separate"/>
        </w:r>
        <w:r w:rsidR="004D5F32">
          <w:rPr>
            <w:noProof/>
            <w:webHidden/>
          </w:rPr>
          <w:t>15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3" w:history="1">
        <w:r w:rsidR="004D5F32" w:rsidRPr="0019577D">
          <w:rPr>
            <w:rStyle w:val="Hyperlink"/>
            <w:b/>
            <w:noProof/>
            <w:kern w:val="32"/>
          </w:rPr>
          <w:t>15.</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Χρόνος και Τόπος Κατάθεσης Προσφορών και Διενέργειας Διαγωνισμού</w:t>
        </w:r>
        <w:r w:rsidR="004D5F32">
          <w:rPr>
            <w:noProof/>
            <w:webHidden/>
          </w:rPr>
          <w:tab/>
        </w:r>
        <w:r w:rsidR="004D5F32">
          <w:rPr>
            <w:noProof/>
            <w:webHidden/>
          </w:rPr>
          <w:fldChar w:fldCharType="begin"/>
        </w:r>
        <w:r w:rsidR="004D5F32">
          <w:rPr>
            <w:noProof/>
            <w:webHidden/>
          </w:rPr>
          <w:instrText xml:space="preserve"> PAGEREF _Toc414960713 \h </w:instrText>
        </w:r>
        <w:r w:rsidR="004D5F32">
          <w:rPr>
            <w:noProof/>
            <w:webHidden/>
          </w:rPr>
        </w:r>
        <w:r w:rsidR="004D5F32">
          <w:rPr>
            <w:noProof/>
            <w:webHidden/>
          </w:rPr>
          <w:fldChar w:fldCharType="separate"/>
        </w:r>
        <w:r w:rsidR="004D5F32">
          <w:rPr>
            <w:noProof/>
            <w:webHidden/>
          </w:rPr>
          <w:t>16</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4" w:history="1">
        <w:r w:rsidR="004D5F32" w:rsidRPr="0019577D">
          <w:rPr>
            <w:rStyle w:val="Hyperlink"/>
            <w:b/>
            <w:noProof/>
            <w:kern w:val="32"/>
          </w:rPr>
          <w:t>16.</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Ισχύς Προσφορών</w:t>
        </w:r>
        <w:r w:rsidR="004D5F32">
          <w:rPr>
            <w:noProof/>
            <w:webHidden/>
          </w:rPr>
          <w:tab/>
        </w:r>
        <w:r w:rsidR="004D5F32">
          <w:rPr>
            <w:noProof/>
            <w:webHidden/>
          </w:rPr>
          <w:fldChar w:fldCharType="begin"/>
        </w:r>
        <w:r w:rsidR="004D5F32">
          <w:rPr>
            <w:noProof/>
            <w:webHidden/>
          </w:rPr>
          <w:instrText xml:space="preserve"> PAGEREF _Toc414960714 \h </w:instrText>
        </w:r>
        <w:r w:rsidR="004D5F32">
          <w:rPr>
            <w:noProof/>
            <w:webHidden/>
          </w:rPr>
        </w:r>
        <w:r w:rsidR="004D5F32">
          <w:rPr>
            <w:noProof/>
            <w:webHidden/>
          </w:rPr>
          <w:fldChar w:fldCharType="separate"/>
        </w:r>
        <w:r w:rsidR="004D5F32">
          <w:rPr>
            <w:noProof/>
            <w:webHidden/>
          </w:rPr>
          <w:t>16</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5" w:history="1">
        <w:r w:rsidR="004D5F32" w:rsidRPr="0019577D">
          <w:rPr>
            <w:rStyle w:val="Hyperlink"/>
            <w:b/>
            <w:noProof/>
            <w:kern w:val="32"/>
          </w:rPr>
          <w:t>17.</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Εναλλακτικές Προσφορές – Αντιπροσφορές</w:t>
        </w:r>
        <w:r w:rsidR="004D5F32">
          <w:rPr>
            <w:noProof/>
            <w:webHidden/>
          </w:rPr>
          <w:tab/>
        </w:r>
        <w:r w:rsidR="004D5F32">
          <w:rPr>
            <w:noProof/>
            <w:webHidden/>
          </w:rPr>
          <w:fldChar w:fldCharType="begin"/>
        </w:r>
        <w:r w:rsidR="004D5F32">
          <w:rPr>
            <w:noProof/>
            <w:webHidden/>
          </w:rPr>
          <w:instrText xml:space="preserve"> PAGEREF _Toc414960715 \h </w:instrText>
        </w:r>
        <w:r w:rsidR="004D5F32">
          <w:rPr>
            <w:noProof/>
            <w:webHidden/>
          </w:rPr>
        </w:r>
        <w:r w:rsidR="004D5F32">
          <w:rPr>
            <w:noProof/>
            <w:webHidden/>
          </w:rPr>
          <w:fldChar w:fldCharType="separate"/>
        </w:r>
        <w:r w:rsidR="004D5F32">
          <w:rPr>
            <w:noProof/>
            <w:webHidden/>
          </w:rPr>
          <w:t>16</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6" w:history="1">
        <w:r w:rsidR="004D5F32" w:rsidRPr="0019577D">
          <w:rPr>
            <w:rStyle w:val="Hyperlink"/>
            <w:b/>
            <w:noProof/>
            <w:kern w:val="32"/>
          </w:rPr>
          <w:t>18.</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Τρόπος Υποβολής Φακέλου Προσφοράς</w:t>
        </w:r>
        <w:r w:rsidR="004D5F32">
          <w:rPr>
            <w:noProof/>
            <w:webHidden/>
          </w:rPr>
          <w:tab/>
        </w:r>
        <w:r w:rsidR="004D5F32">
          <w:rPr>
            <w:noProof/>
            <w:webHidden/>
          </w:rPr>
          <w:fldChar w:fldCharType="begin"/>
        </w:r>
        <w:r w:rsidR="004D5F32">
          <w:rPr>
            <w:noProof/>
            <w:webHidden/>
          </w:rPr>
          <w:instrText xml:space="preserve"> PAGEREF _Toc414960716 \h </w:instrText>
        </w:r>
        <w:r w:rsidR="004D5F32">
          <w:rPr>
            <w:noProof/>
            <w:webHidden/>
          </w:rPr>
        </w:r>
        <w:r w:rsidR="004D5F32">
          <w:rPr>
            <w:noProof/>
            <w:webHidden/>
          </w:rPr>
          <w:fldChar w:fldCharType="separate"/>
        </w:r>
        <w:r w:rsidR="004D5F32">
          <w:rPr>
            <w:noProof/>
            <w:webHidden/>
          </w:rPr>
          <w:t>17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7" w:history="1">
        <w:r w:rsidR="004D5F32" w:rsidRPr="0019577D">
          <w:rPr>
            <w:rStyle w:val="Hyperlink"/>
            <w:b/>
            <w:noProof/>
            <w:kern w:val="32"/>
          </w:rPr>
          <w:t>19.</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Δικαιολογητικά Συμμετοχής (Υποφάκελος Α)</w:t>
        </w:r>
        <w:r w:rsidR="004D5F32">
          <w:rPr>
            <w:noProof/>
            <w:webHidden/>
          </w:rPr>
          <w:tab/>
        </w:r>
        <w:r w:rsidR="004D5F32">
          <w:rPr>
            <w:noProof/>
            <w:webHidden/>
          </w:rPr>
          <w:fldChar w:fldCharType="begin"/>
        </w:r>
        <w:r w:rsidR="004D5F32">
          <w:rPr>
            <w:noProof/>
            <w:webHidden/>
          </w:rPr>
          <w:instrText xml:space="preserve"> PAGEREF _Toc414960717 \h </w:instrText>
        </w:r>
        <w:r w:rsidR="004D5F32">
          <w:rPr>
            <w:noProof/>
            <w:webHidden/>
          </w:rPr>
        </w:r>
        <w:r w:rsidR="004D5F32">
          <w:rPr>
            <w:noProof/>
            <w:webHidden/>
          </w:rPr>
          <w:fldChar w:fldCharType="separate"/>
        </w:r>
        <w:r w:rsidR="004D5F32">
          <w:rPr>
            <w:noProof/>
            <w:webHidden/>
          </w:rPr>
          <w:t>18</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8" w:history="1">
        <w:r w:rsidR="004D5F32" w:rsidRPr="0019577D">
          <w:rPr>
            <w:rStyle w:val="Hyperlink"/>
            <w:b/>
            <w:noProof/>
            <w:kern w:val="32"/>
          </w:rPr>
          <w:t>20.</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Δικαιολογητικά Πιστοποίησης Εμπειρίας (Υποφάκελος Α)</w:t>
        </w:r>
        <w:r w:rsidR="004D5F32">
          <w:rPr>
            <w:noProof/>
            <w:webHidden/>
          </w:rPr>
          <w:tab/>
        </w:r>
        <w:r w:rsidR="004D5F32">
          <w:rPr>
            <w:noProof/>
            <w:webHidden/>
          </w:rPr>
          <w:fldChar w:fldCharType="begin"/>
        </w:r>
        <w:r w:rsidR="004D5F32">
          <w:rPr>
            <w:noProof/>
            <w:webHidden/>
          </w:rPr>
          <w:instrText xml:space="preserve"> PAGEREF _Toc414960718 \h </w:instrText>
        </w:r>
        <w:r w:rsidR="004D5F32">
          <w:rPr>
            <w:noProof/>
            <w:webHidden/>
          </w:rPr>
        </w:r>
        <w:r w:rsidR="004D5F32">
          <w:rPr>
            <w:noProof/>
            <w:webHidden/>
          </w:rPr>
          <w:fldChar w:fldCharType="separate"/>
        </w:r>
        <w:r w:rsidR="004D5F32">
          <w:rPr>
            <w:noProof/>
            <w:webHidden/>
          </w:rPr>
          <w:t>20</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19" w:history="1">
        <w:r w:rsidR="004D5F32" w:rsidRPr="0019577D">
          <w:rPr>
            <w:rStyle w:val="Hyperlink"/>
            <w:b/>
            <w:noProof/>
            <w:kern w:val="32"/>
          </w:rPr>
          <w:t>21.</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Τεχνική Προσφορά</w:t>
        </w:r>
        <w:r w:rsidR="004D5F32">
          <w:rPr>
            <w:noProof/>
            <w:webHidden/>
          </w:rPr>
          <w:tab/>
        </w:r>
        <w:r w:rsidR="004D5F32">
          <w:rPr>
            <w:noProof/>
            <w:webHidden/>
          </w:rPr>
          <w:fldChar w:fldCharType="begin"/>
        </w:r>
        <w:r w:rsidR="004D5F32">
          <w:rPr>
            <w:noProof/>
            <w:webHidden/>
          </w:rPr>
          <w:instrText xml:space="preserve"> PAGEREF _Toc414960719 \h </w:instrText>
        </w:r>
        <w:r w:rsidR="004D5F32">
          <w:rPr>
            <w:noProof/>
            <w:webHidden/>
          </w:rPr>
        </w:r>
        <w:r w:rsidR="004D5F32">
          <w:rPr>
            <w:noProof/>
            <w:webHidden/>
          </w:rPr>
          <w:fldChar w:fldCharType="separate"/>
        </w:r>
        <w:r w:rsidR="004D5F32">
          <w:rPr>
            <w:noProof/>
            <w:webHidden/>
          </w:rPr>
          <w:t>22</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0" w:history="1">
        <w:r w:rsidR="004D5F32" w:rsidRPr="0019577D">
          <w:rPr>
            <w:rStyle w:val="Hyperlink"/>
            <w:b/>
            <w:noProof/>
            <w:kern w:val="32"/>
          </w:rPr>
          <w:t>22.</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Οικονομική Προσφορά-Τιμή-Νόμισμα-Αναπροσαρμογή τιμών</w:t>
        </w:r>
        <w:r w:rsidR="004D5F32">
          <w:rPr>
            <w:noProof/>
            <w:webHidden/>
          </w:rPr>
          <w:tab/>
        </w:r>
        <w:r w:rsidR="004D5F32">
          <w:rPr>
            <w:noProof/>
            <w:webHidden/>
          </w:rPr>
          <w:fldChar w:fldCharType="begin"/>
        </w:r>
        <w:r w:rsidR="004D5F32">
          <w:rPr>
            <w:noProof/>
            <w:webHidden/>
          </w:rPr>
          <w:instrText xml:space="preserve"> PAGEREF _Toc414960720 \h </w:instrText>
        </w:r>
        <w:r w:rsidR="004D5F32">
          <w:rPr>
            <w:noProof/>
            <w:webHidden/>
          </w:rPr>
        </w:r>
        <w:r w:rsidR="004D5F32">
          <w:rPr>
            <w:noProof/>
            <w:webHidden/>
          </w:rPr>
          <w:fldChar w:fldCharType="separate"/>
        </w:r>
        <w:r w:rsidR="004D5F32">
          <w:rPr>
            <w:noProof/>
            <w:webHidden/>
          </w:rPr>
          <w:t>23</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21" w:history="1">
        <w:r w:rsidR="004D5F32" w:rsidRPr="0019577D">
          <w:rPr>
            <w:rStyle w:val="Hyperlink"/>
            <w:noProof/>
          </w:rPr>
          <w:t>Κεφάλαιο 4. Αποσφράγιση Προσφορών – Κατακύρωση Διαγωνισμού – Δικαιολογητικά Κατακύρωσης</w:t>
        </w:r>
        <w:r w:rsidR="004D5F32">
          <w:rPr>
            <w:noProof/>
            <w:webHidden/>
          </w:rPr>
          <w:tab/>
        </w:r>
        <w:r w:rsidR="004D5F32">
          <w:rPr>
            <w:noProof/>
            <w:webHidden/>
          </w:rPr>
          <w:fldChar w:fldCharType="begin"/>
        </w:r>
        <w:r w:rsidR="004D5F32">
          <w:rPr>
            <w:noProof/>
            <w:webHidden/>
          </w:rPr>
          <w:instrText xml:space="preserve"> PAGEREF _Toc414960721 \h </w:instrText>
        </w:r>
        <w:r w:rsidR="004D5F32">
          <w:rPr>
            <w:noProof/>
            <w:webHidden/>
          </w:rPr>
        </w:r>
        <w:r w:rsidR="004D5F32">
          <w:rPr>
            <w:noProof/>
            <w:webHidden/>
          </w:rPr>
          <w:fldChar w:fldCharType="separate"/>
        </w:r>
        <w:r w:rsidR="004D5F32">
          <w:rPr>
            <w:noProof/>
            <w:webHidden/>
          </w:rPr>
          <w:t>25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2" w:history="1">
        <w:r w:rsidR="004D5F32" w:rsidRPr="0019577D">
          <w:rPr>
            <w:rStyle w:val="Hyperlink"/>
            <w:b/>
            <w:noProof/>
            <w:kern w:val="32"/>
          </w:rPr>
          <w:t>23.</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Απόρριψη Προσφορών</w:t>
        </w:r>
        <w:r w:rsidR="004D5F32">
          <w:rPr>
            <w:noProof/>
            <w:webHidden/>
          </w:rPr>
          <w:tab/>
        </w:r>
        <w:r w:rsidR="004D5F32">
          <w:rPr>
            <w:noProof/>
            <w:webHidden/>
          </w:rPr>
          <w:fldChar w:fldCharType="begin"/>
        </w:r>
        <w:r w:rsidR="004D5F32">
          <w:rPr>
            <w:noProof/>
            <w:webHidden/>
          </w:rPr>
          <w:instrText xml:space="preserve"> PAGEREF _Toc414960722 \h </w:instrText>
        </w:r>
        <w:r w:rsidR="004D5F32">
          <w:rPr>
            <w:noProof/>
            <w:webHidden/>
          </w:rPr>
        </w:r>
        <w:r w:rsidR="004D5F32">
          <w:rPr>
            <w:noProof/>
            <w:webHidden/>
          </w:rPr>
          <w:fldChar w:fldCharType="separate"/>
        </w:r>
        <w:r w:rsidR="004D5F32">
          <w:rPr>
            <w:noProof/>
            <w:webHidden/>
          </w:rPr>
          <w:t>25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3" w:history="1">
        <w:r w:rsidR="004D5F32" w:rsidRPr="0019577D">
          <w:rPr>
            <w:rStyle w:val="Hyperlink"/>
            <w:b/>
            <w:noProof/>
            <w:kern w:val="32"/>
          </w:rPr>
          <w:t>24.</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Αποσφράγιση, Έλεγχος και Αξιολόγηση των Προσφορών</w:t>
        </w:r>
        <w:r w:rsidR="004D5F32">
          <w:rPr>
            <w:noProof/>
            <w:webHidden/>
          </w:rPr>
          <w:tab/>
        </w:r>
        <w:r w:rsidR="004D5F32">
          <w:rPr>
            <w:noProof/>
            <w:webHidden/>
          </w:rPr>
          <w:fldChar w:fldCharType="begin"/>
        </w:r>
        <w:r w:rsidR="004D5F32">
          <w:rPr>
            <w:noProof/>
            <w:webHidden/>
          </w:rPr>
          <w:instrText xml:space="preserve"> PAGEREF _Toc414960723 \h </w:instrText>
        </w:r>
        <w:r w:rsidR="004D5F32">
          <w:rPr>
            <w:noProof/>
            <w:webHidden/>
          </w:rPr>
        </w:r>
        <w:r w:rsidR="004D5F32">
          <w:rPr>
            <w:noProof/>
            <w:webHidden/>
          </w:rPr>
          <w:fldChar w:fldCharType="separate"/>
        </w:r>
        <w:r w:rsidR="004D5F32">
          <w:rPr>
            <w:noProof/>
            <w:webHidden/>
          </w:rPr>
          <w:t>25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4" w:history="1">
        <w:r w:rsidR="004D5F32" w:rsidRPr="0019577D">
          <w:rPr>
            <w:rStyle w:val="Hyperlink"/>
            <w:b/>
            <w:noProof/>
            <w:kern w:val="32"/>
          </w:rPr>
          <w:t>25.</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Διαδικασία Κατακύρωσης Διαγωνισμού</w:t>
        </w:r>
        <w:r w:rsidR="004D5F32">
          <w:rPr>
            <w:noProof/>
            <w:webHidden/>
          </w:rPr>
          <w:tab/>
        </w:r>
        <w:r w:rsidR="004D5F32">
          <w:rPr>
            <w:noProof/>
            <w:webHidden/>
          </w:rPr>
          <w:fldChar w:fldCharType="begin"/>
        </w:r>
        <w:r w:rsidR="004D5F32">
          <w:rPr>
            <w:noProof/>
            <w:webHidden/>
          </w:rPr>
          <w:instrText xml:space="preserve"> PAGEREF _Toc414960724 \h </w:instrText>
        </w:r>
        <w:r w:rsidR="004D5F32">
          <w:rPr>
            <w:noProof/>
            <w:webHidden/>
          </w:rPr>
        </w:r>
        <w:r w:rsidR="004D5F32">
          <w:rPr>
            <w:noProof/>
            <w:webHidden/>
          </w:rPr>
          <w:fldChar w:fldCharType="separate"/>
        </w:r>
        <w:r w:rsidR="004D5F32">
          <w:rPr>
            <w:noProof/>
            <w:webHidden/>
          </w:rPr>
          <w:t>27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5" w:history="1">
        <w:r w:rsidR="004D5F32" w:rsidRPr="0019577D">
          <w:rPr>
            <w:rStyle w:val="Hyperlink"/>
            <w:b/>
            <w:noProof/>
            <w:kern w:val="32"/>
          </w:rPr>
          <w:t>26.</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Δικαιολογητικά Κατακύρωσης</w:t>
        </w:r>
        <w:r w:rsidR="004D5F32">
          <w:rPr>
            <w:noProof/>
            <w:webHidden/>
          </w:rPr>
          <w:tab/>
        </w:r>
        <w:r w:rsidR="004D5F32">
          <w:rPr>
            <w:noProof/>
            <w:webHidden/>
          </w:rPr>
          <w:fldChar w:fldCharType="begin"/>
        </w:r>
        <w:r w:rsidR="004D5F32">
          <w:rPr>
            <w:noProof/>
            <w:webHidden/>
          </w:rPr>
          <w:instrText xml:space="preserve"> PAGEREF _Toc414960725 \h </w:instrText>
        </w:r>
        <w:r w:rsidR="004D5F32">
          <w:rPr>
            <w:noProof/>
            <w:webHidden/>
          </w:rPr>
        </w:r>
        <w:r w:rsidR="004D5F32">
          <w:rPr>
            <w:noProof/>
            <w:webHidden/>
          </w:rPr>
          <w:fldChar w:fldCharType="separate"/>
        </w:r>
        <w:r w:rsidR="004D5F32">
          <w:rPr>
            <w:noProof/>
            <w:webHidden/>
          </w:rPr>
          <w:t>27</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26" w:history="1">
        <w:r w:rsidR="004D5F32" w:rsidRPr="0019577D">
          <w:rPr>
            <w:rStyle w:val="Hyperlink"/>
            <w:noProof/>
          </w:rPr>
          <w:t>Κεφάλαιο 5. Κατάρτιση Σύμβασης – Γενικοί Όροι Σύμβασης</w:t>
        </w:r>
        <w:r w:rsidR="004D5F32">
          <w:rPr>
            <w:noProof/>
            <w:webHidden/>
          </w:rPr>
          <w:tab/>
        </w:r>
        <w:r w:rsidR="004D5F32">
          <w:rPr>
            <w:noProof/>
            <w:webHidden/>
          </w:rPr>
          <w:fldChar w:fldCharType="begin"/>
        </w:r>
        <w:r w:rsidR="004D5F32">
          <w:rPr>
            <w:noProof/>
            <w:webHidden/>
          </w:rPr>
          <w:instrText xml:space="preserve"> PAGEREF _Toc414960726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27" w:history="1">
        <w:r w:rsidR="004D5F32" w:rsidRPr="0019577D">
          <w:rPr>
            <w:rStyle w:val="Hyperlink"/>
            <w:b/>
            <w:noProof/>
            <w:kern w:val="32"/>
          </w:rPr>
          <w:t>27.</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Περίοδοι εγγύησης</w:t>
        </w:r>
        <w:r w:rsidR="004D5F32">
          <w:rPr>
            <w:noProof/>
            <w:webHidden/>
          </w:rPr>
          <w:tab/>
        </w:r>
        <w:r w:rsidR="004D5F32">
          <w:rPr>
            <w:noProof/>
            <w:webHidden/>
          </w:rPr>
          <w:fldChar w:fldCharType="begin"/>
        </w:r>
        <w:r w:rsidR="004D5F32">
          <w:rPr>
            <w:noProof/>
            <w:webHidden/>
          </w:rPr>
          <w:instrText xml:space="preserve"> PAGEREF _Toc414960727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1100"/>
          <w:tab w:val="right" w:leader="dot" w:pos="8296"/>
        </w:tabs>
        <w:rPr>
          <w:rFonts w:asciiTheme="minorHAnsi" w:eastAsiaTheme="minorEastAsia" w:hAnsiTheme="minorHAnsi" w:cstheme="minorBidi"/>
          <w:noProof/>
          <w:color w:val="auto"/>
          <w:sz w:val="22"/>
          <w:szCs w:val="22"/>
        </w:rPr>
      </w:pPr>
      <w:hyperlink w:anchor="_Toc414960728" w:history="1">
        <w:r w:rsidR="004D5F32" w:rsidRPr="0019577D">
          <w:rPr>
            <w:rStyle w:val="Hyperlink"/>
            <w:b/>
            <w:noProof/>
            <w:kern w:val="32"/>
          </w:rPr>
          <w:t>27.1</w:t>
        </w:r>
        <w:r w:rsidR="004D5F32">
          <w:rPr>
            <w:rFonts w:asciiTheme="minorHAnsi" w:eastAsiaTheme="minorEastAsia" w:hAnsiTheme="minorHAnsi" w:cstheme="minorBidi"/>
            <w:noProof/>
            <w:color w:val="auto"/>
            <w:sz w:val="22"/>
            <w:szCs w:val="22"/>
          </w:rPr>
          <w:tab/>
        </w:r>
        <w:r w:rsidR="004D5F32" w:rsidRPr="0019577D">
          <w:rPr>
            <w:rStyle w:val="Hyperlink"/>
            <w:rFonts w:cs="Tahoma"/>
            <w:b/>
            <w:noProof/>
          </w:rPr>
          <w:t>Εγγύηση Προκαταβολής:</w:t>
        </w:r>
        <w:r w:rsidR="004D5F32">
          <w:rPr>
            <w:noProof/>
            <w:webHidden/>
          </w:rPr>
          <w:tab/>
        </w:r>
        <w:r w:rsidR="004D5F32">
          <w:rPr>
            <w:noProof/>
            <w:webHidden/>
          </w:rPr>
          <w:fldChar w:fldCharType="begin"/>
        </w:r>
        <w:r w:rsidR="004D5F32">
          <w:rPr>
            <w:noProof/>
            <w:webHidden/>
          </w:rPr>
          <w:instrText xml:space="preserve"> PAGEREF _Toc414960728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1100"/>
          <w:tab w:val="right" w:leader="dot" w:pos="8296"/>
        </w:tabs>
        <w:rPr>
          <w:rFonts w:asciiTheme="minorHAnsi" w:eastAsiaTheme="minorEastAsia" w:hAnsiTheme="minorHAnsi" w:cstheme="minorBidi"/>
          <w:noProof/>
          <w:color w:val="auto"/>
          <w:sz w:val="22"/>
          <w:szCs w:val="22"/>
        </w:rPr>
      </w:pPr>
      <w:hyperlink w:anchor="_Toc414960729" w:history="1">
        <w:r w:rsidR="004D5F32" w:rsidRPr="0019577D">
          <w:rPr>
            <w:rStyle w:val="Hyperlink"/>
            <w:b/>
            <w:noProof/>
            <w:kern w:val="32"/>
          </w:rPr>
          <w:t>27.2</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Εγγύηση Καλής Εκτέλεσης Σύμβασης</w:t>
        </w:r>
        <w:r w:rsidR="004D5F32">
          <w:rPr>
            <w:noProof/>
            <w:webHidden/>
          </w:rPr>
          <w:tab/>
        </w:r>
        <w:r w:rsidR="004D5F32">
          <w:rPr>
            <w:noProof/>
            <w:webHidden/>
          </w:rPr>
          <w:fldChar w:fldCharType="begin"/>
        </w:r>
        <w:r w:rsidR="004D5F32">
          <w:rPr>
            <w:noProof/>
            <w:webHidden/>
          </w:rPr>
          <w:instrText xml:space="preserve"> PAGEREF _Toc414960729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1100"/>
          <w:tab w:val="right" w:leader="dot" w:pos="8296"/>
        </w:tabs>
        <w:rPr>
          <w:rFonts w:asciiTheme="minorHAnsi" w:eastAsiaTheme="minorEastAsia" w:hAnsiTheme="minorHAnsi" w:cstheme="minorBidi"/>
          <w:noProof/>
          <w:color w:val="auto"/>
          <w:sz w:val="22"/>
          <w:szCs w:val="22"/>
        </w:rPr>
      </w:pPr>
      <w:hyperlink w:anchor="_Toc414960730" w:history="1">
        <w:r w:rsidR="004D5F32" w:rsidRPr="0019577D">
          <w:rPr>
            <w:rStyle w:val="Hyperlink"/>
            <w:b/>
            <w:noProof/>
            <w:kern w:val="32"/>
          </w:rPr>
          <w:t>27.3</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Όροι Εγγυήσεων</w:t>
        </w:r>
        <w:r w:rsidR="004D5F32">
          <w:rPr>
            <w:noProof/>
            <w:webHidden/>
          </w:rPr>
          <w:tab/>
        </w:r>
        <w:r w:rsidR="004D5F32">
          <w:rPr>
            <w:noProof/>
            <w:webHidden/>
          </w:rPr>
          <w:fldChar w:fldCharType="begin"/>
        </w:r>
        <w:r w:rsidR="004D5F32">
          <w:rPr>
            <w:noProof/>
            <w:webHidden/>
          </w:rPr>
          <w:instrText xml:space="preserve"> PAGEREF _Toc414960730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1" w:history="1">
        <w:r w:rsidR="004D5F32" w:rsidRPr="0019577D">
          <w:rPr>
            <w:rStyle w:val="Hyperlink"/>
            <w:b/>
            <w:noProof/>
            <w:kern w:val="32"/>
          </w:rPr>
          <w:t>28.</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Κατάρτιση Σύμβασης</w:t>
        </w:r>
        <w:r w:rsidR="004D5F32">
          <w:rPr>
            <w:noProof/>
            <w:webHidden/>
          </w:rPr>
          <w:tab/>
        </w:r>
        <w:r w:rsidR="004D5F32">
          <w:rPr>
            <w:noProof/>
            <w:webHidden/>
          </w:rPr>
          <w:fldChar w:fldCharType="begin"/>
        </w:r>
        <w:r w:rsidR="004D5F32">
          <w:rPr>
            <w:noProof/>
            <w:webHidden/>
          </w:rPr>
          <w:instrText xml:space="preserve"> PAGEREF _Toc414960731 \h </w:instrText>
        </w:r>
        <w:r w:rsidR="004D5F32">
          <w:rPr>
            <w:noProof/>
            <w:webHidden/>
          </w:rPr>
        </w:r>
        <w:r w:rsidR="004D5F32">
          <w:rPr>
            <w:noProof/>
            <w:webHidden/>
          </w:rPr>
          <w:fldChar w:fldCharType="separate"/>
        </w:r>
        <w:r w:rsidR="004D5F32">
          <w:rPr>
            <w:noProof/>
            <w:webHidden/>
          </w:rPr>
          <w:t>44</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2" w:history="1">
        <w:r w:rsidR="004D5F32" w:rsidRPr="0019577D">
          <w:rPr>
            <w:rStyle w:val="Hyperlink"/>
            <w:b/>
            <w:noProof/>
            <w:kern w:val="32"/>
          </w:rPr>
          <w:t>29.</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Ποινικές Ρήτρες - Εκπτώσεις</w:t>
        </w:r>
        <w:r w:rsidR="004D5F32">
          <w:rPr>
            <w:noProof/>
            <w:webHidden/>
          </w:rPr>
          <w:tab/>
        </w:r>
        <w:r w:rsidR="004D5F32">
          <w:rPr>
            <w:noProof/>
            <w:webHidden/>
          </w:rPr>
          <w:fldChar w:fldCharType="begin"/>
        </w:r>
        <w:r w:rsidR="004D5F32">
          <w:rPr>
            <w:noProof/>
            <w:webHidden/>
          </w:rPr>
          <w:instrText xml:space="preserve"> PAGEREF _Toc414960732 \h </w:instrText>
        </w:r>
        <w:r w:rsidR="004D5F32">
          <w:rPr>
            <w:noProof/>
            <w:webHidden/>
          </w:rPr>
        </w:r>
        <w:r w:rsidR="004D5F32">
          <w:rPr>
            <w:noProof/>
            <w:webHidden/>
          </w:rPr>
          <w:fldChar w:fldCharType="separate"/>
        </w:r>
        <w:r w:rsidR="004D5F32">
          <w:rPr>
            <w:noProof/>
            <w:webHidden/>
          </w:rPr>
          <w:t>45</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3" w:history="1">
        <w:r w:rsidR="004D5F32" w:rsidRPr="0019577D">
          <w:rPr>
            <w:rStyle w:val="Hyperlink"/>
            <w:b/>
            <w:noProof/>
            <w:kern w:val="32"/>
          </w:rPr>
          <w:t>30.</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Υπεργολαβίες</w:t>
        </w:r>
        <w:r w:rsidR="004D5F32">
          <w:rPr>
            <w:noProof/>
            <w:webHidden/>
          </w:rPr>
          <w:tab/>
        </w:r>
        <w:r w:rsidR="004D5F32">
          <w:rPr>
            <w:noProof/>
            <w:webHidden/>
          </w:rPr>
          <w:fldChar w:fldCharType="begin"/>
        </w:r>
        <w:r w:rsidR="004D5F32">
          <w:rPr>
            <w:noProof/>
            <w:webHidden/>
          </w:rPr>
          <w:instrText xml:space="preserve"> PAGEREF _Toc414960733 \h </w:instrText>
        </w:r>
        <w:r w:rsidR="004D5F32">
          <w:rPr>
            <w:noProof/>
            <w:webHidden/>
          </w:rPr>
        </w:r>
        <w:r w:rsidR="004D5F32">
          <w:rPr>
            <w:noProof/>
            <w:webHidden/>
          </w:rPr>
          <w:fldChar w:fldCharType="separate"/>
        </w:r>
        <w:r w:rsidR="004D5F32">
          <w:rPr>
            <w:noProof/>
            <w:webHidden/>
          </w:rPr>
          <w:t>46</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4" w:history="1">
        <w:r w:rsidR="004D5F32" w:rsidRPr="0019577D">
          <w:rPr>
            <w:rStyle w:val="Hyperlink"/>
            <w:b/>
            <w:noProof/>
            <w:kern w:val="32"/>
          </w:rPr>
          <w:t>31.</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Εμπιστευτικότητα - Εχεμύθεια</w:t>
        </w:r>
        <w:r w:rsidR="004D5F32">
          <w:rPr>
            <w:noProof/>
            <w:webHidden/>
          </w:rPr>
          <w:tab/>
        </w:r>
        <w:r w:rsidR="004D5F32">
          <w:rPr>
            <w:noProof/>
            <w:webHidden/>
          </w:rPr>
          <w:fldChar w:fldCharType="begin"/>
        </w:r>
        <w:r w:rsidR="004D5F32">
          <w:rPr>
            <w:noProof/>
            <w:webHidden/>
          </w:rPr>
          <w:instrText xml:space="preserve"> PAGEREF _Toc414960734 \h </w:instrText>
        </w:r>
        <w:r w:rsidR="004D5F32">
          <w:rPr>
            <w:noProof/>
            <w:webHidden/>
          </w:rPr>
        </w:r>
        <w:r w:rsidR="004D5F32">
          <w:rPr>
            <w:noProof/>
            <w:webHidden/>
          </w:rPr>
          <w:fldChar w:fldCharType="separate"/>
        </w:r>
        <w:r w:rsidR="004D5F32">
          <w:rPr>
            <w:noProof/>
            <w:webHidden/>
          </w:rPr>
          <w:t>47</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5" w:history="1">
        <w:r w:rsidR="004D5F32" w:rsidRPr="0019577D">
          <w:rPr>
            <w:rStyle w:val="Hyperlink"/>
            <w:b/>
            <w:noProof/>
            <w:kern w:val="32"/>
          </w:rPr>
          <w:t>32.</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Πνευματικά Δικαιώματα – Κυριότητα</w:t>
        </w:r>
        <w:r w:rsidR="004D5F32">
          <w:rPr>
            <w:noProof/>
            <w:webHidden/>
          </w:rPr>
          <w:tab/>
        </w:r>
        <w:r w:rsidR="004D5F32">
          <w:rPr>
            <w:noProof/>
            <w:webHidden/>
          </w:rPr>
          <w:fldChar w:fldCharType="begin"/>
        </w:r>
        <w:r w:rsidR="004D5F32">
          <w:rPr>
            <w:noProof/>
            <w:webHidden/>
          </w:rPr>
          <w:instrText xml:space="preserve"> PAGEREF _Toc414960735 \h </w:instrText>
        </w:r>
        <w:r w:rsidR="004D5F32">
          <w:rPr>
            <w:noProof/>
            <w:webHidden/>
          </w:rPr>
        </w:r>
        <w:r w:rsidR="004D5F32">
          <w:rPr>
            <w:noProof/>
            <w:webHidden/>
          </w:rPr>
          <w:fldChar w:fldCharType="separate"/>
        </w:r>
        <w:r w:rsidR="004D5F32">
          <w:rPr>
            <w:noProof/>
            <w:webHidden/>
          </w:rPr>
          <w:t>48</w:t>
        </w:r>
        <w:r w:rsidR="004D5F32">
          <w:rPr>
            <w:noProof/>
            <w:webHidden/>
          </w:rPr>
          <w:fldChar w:fldCharType="end"/>
        </w:r>
      </w:hyperlink>
    </w:p>
    <w:p w:rsidR="004D5F32" w:rsidRDefault="00831B5C">
      <w:pPr>
        <w:pStyle w:val="TOC2"/>
        <w:tabs>
          <w:tab w:val="left" w:pos="880"/>
          <w:tab w:val="right" w:leader="dot" w:pos="8296"/>
        </w:tabs>
        <w:rPr>
          <w:rFonts w:asciiTheme="minorHAnsi" w:eastAsiaTheme="minorEastAsia" w:hAnsiTheme="minorHAnsi" w:cstheme="minorBidi"/>
          <w:noProof/>
          <w:color w:val="auto"/>
          <w:sz w:val="22"/>
          <w:szCs w:val="22"/>
        </w:rPr>
      </w:pPr>
      <w:hyperlink w:anchor="_Toc414960736" w:history="1">
        <w:r w:rsidR="004D5F32" w:rsidRPr="0019577D">
          <w:rPr>
            <w:rStyle w:val="Hyperlink"/>
            <w:b/>
            <w:noProof/>
            <w:kern w:val="32"/>
          </w:rPr>
          <w:t>33.</w:t>
        </w:r>
        <w:r w:rsidR="004D5F32">
          <w:rPr>
            <w:rFonts w:asciiTheme="minorHAnsi" w:eastAsiaTheme="minorEastAsia" w:hAnsiTheme="minorHAnsi" w:cstheme="minorBidi"/>
            <w:noProof/>
            <w:color w:val="auto"/>
            <w:sz w:val="22"/>
            <w:szCs w:val="22"/>
          </w:rPr>
          <w:tab/>
        </w:r>
        <w:r w:rsidR="004D5F32" w:rsidRPr="0019577D">
          <w:rPr>
            <w:rStyle w:val="Hyperlink"/>
            <w:b/>
            <w:noProof/>
            <w:kern w:val="32"/>
          </w:rPr>
          <w:t>Ανωτέρα Βία</w:t>
        </w:r>
        <w:r w:rsidR="004D5F32">
          <w:rPr>
            <w:noProof/>
            <w:webHidden/>
          </w:rPr>
          <w:tab/>
        </w:r>
        <w:r w:rsidR="004D5F32">
          <w:rPr>
            <w:noProof/>
            <w:webHidden/>
          </w:rPr>
          <w:fldChar w:fldCharType="begin"/>
        </w:r>
        <w:r w:rsidR="004D5F32">
          <w:rPr>
            <w:noProof/>
            <w:webHidden/>
          </w:rPr>
          <w:instrText xml:space="preserve"> PAGEREF _Toc414960736 \h </w:instrText>
        </w:r>
        <w:r w:rsidR="004D5F32">
          <w:rPr>
            <w:noProof/>
            <w:webHidden/>
          </w:rPr>
        </w:r>
        <w:r w:rsidR="004D5F32">
          <w:rPr>
            <w:noProof/>
            <w:webHidden/>
          </w:rPr>
          <w:fldChar w:fldCharType="separate"/>
        </w:r>
        <w:r w:rsidR="004D5F32">
          <w:rPr>
            <w:noProof/>
            <w:webHidden/>
          </w:rPr>
          <w:t>48</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37" w:history="1">
        <w:r w:rsidR="004D5F32" w:rsidRPr="0019577D">
          <w:rPr>
            <w:rStyle w:val="Hyperlink"/>
            <w:rFonts w:cs="Arial"/>
            <w:bCs/>
            <w:noProof/>
            <w:kern w:val="32"/>
          </w:rPr>
          <w:t xml:space="preserve">ΠΑΡΑΡΤΗΜΑ 1: Πίνακας Συμμόρφωσης - </w:t>
        </w:r>
        <w:r w:rsidR="004D5F32" w:rsidRPr="0019577D">
          <w:rPr>
            <w:rStyle w:val="Hyperlink"/>
            <w:bCs/>
            <w:noProof/>
          </w:rPr>
          <w:t>Τίτλοι και Μορφή Συλλογής</w:t>
        </w:r>
        <w:r w:rsidR="004D5F32">
          <w:rPr>
            <w:noProof/>
            <w:webHidden/>
          </w:rPr>
          <w:tab/>
        </w:r>
        <w:r w:rsidR="004D5F32">
          <w:rPr>
            <w:noProof/>
            <w:webHidden/>
          </w:rPr>
          <w:fldChar w:fldCharType="begin"/>
        </w:r>
        <w:r w:rsidR="004D5F32">
          <w:rPr>
            <w:noProof/>
            <w:webHidden/>
          </w:rPr>
          <w:instrText xml:space="preserve"> PAGEREF _Toc414960737 \h </w:instrText>
        </w:r>
        <w:r w:rsidR="004D5F32">
          <w:rPr>
            <w:noProof/>
            <w:webHidden/>
          </w:rPr>
        </w:r>
        <w:r w:rsidR="004D5F32">
          <w:rPr>
            <w:noProof/>
            <w:webHidden/>
          </w:rPr>
          <w:fldChar w:fldCharType="separate"/>
        </w:r>
        <w:r w:rsidR="004D5F32">
          <w:rPr>
            <w:noProof/>
            <w:webHidden/>
          </w:rPr>
          <w:t>50</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38" w:history="1">
        <w:r w:rsidR="004D5F32" w:rsidRPr="0019577D">
          <w:rPr>
            <w:rStyle w:val="Hyperlink"/>
            <w:rFonts w:cs="Arial"/>
            <w:bCs/>
            <w:noProof/>
            <w:kern w:val="32"/>
          </w:rPr>
          <w:t>ΠΑΡΑΡΤΗΜΑ 2: Συνοδευτικές Υπηρεσίες &amp; Πίνακας Συμμόρφωσης</w:t>
        </w:r>
        <w:r w:rsidR="004D5F32">
          <w:rPr>
            <w:noProof/>
            <w:webHidden/>
          </w:rPr>
          <w:tab/>
        </w:r>
        <w:r w:rsidR="004D5F32">
          <w:rPr>
            <w:noProof/>
            <w:webHidden/>
          </w:rPr>
          <w:fldChar w:fldCharType="begin"/>
        </w:r>
        <w:r w:rsidR="004D5F32">
          <w:rPr>
            <w:noProof/>
            <w:webHidden/>
          </w:rPr>
          <w:instrText xml:space="preserve"> PAGEREF _Toc414960738 \h </w:instrText>
        </w:r>
        <w:r w:rsidR="004D5F32">
          <w:rPr>
            <w:noProof/>
            <w:webHidden/>
          </w:rPr>
        </w:r>
        <w:r w:rsidR="004D5F32">
          <w:rPr>
            <w:noProof/>
            <w:webHidden/>
          </w:rPr>
          <w:fldChar w:fldCharType="separate"/>
        </w:r>
        <w:r w:rsidR="004D5F32">
          <w:rPr>
            <w:noProof/>
            <w:webHidden/>
          </w:rPr>
          <w:t>56</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39" w:history="1">
        <w:r w:rsidR="004D5F32" w:rsidRPr="0019577D">
          <w:rPr>
            <w:rStyle w:val="Hyperlink"/>
            <w:rFonts w:cs="Arial"/>
            <w:bCs/>
            <w:noProof/>
            <w:kern w:val="32"/>
          </w:rPr>
          <w:t xml:space="preserve">ΠΑΡΑΡΤΗΜΑ 3: </w:t>
        </w:r>
        <w:r w:rsidR="004D5F32" w:rsidRPr="0019577D">
          <w:rPr>
            <w:rStyle w:val="Hyperlink"/>
            <w:bCs/>
            <w:noProof/>
          </w:rPr>
          <w:t>Υπόδειγμα Πίνακα Οικονομικής Προσφοράς</w:t>
        </w:r>
        <w:r w:rsidR="004D5F32">
          <w:rPr>
            <w:noProof/>
            <w:webHidden/>
          </w:rPr>
          <w:tab/>
        </w:r>
        <w:r w:rsidR="004D5F32">
          <w:rPr>
            <w:noProof/>
            <w:webHidden/>
          </w:rPr>
          <w:fldChar w:fldCharType="begin"/>
        </w:r>
        <w:r w:rsidR="004D5F32">
          <w:rPr>
            <w:noProof/>
            <w:webHidden/>
          </w:rPr>
          <w:instrText xml:space="preserve"> PAGEREF _Toc414960739 \h </w:instrText>
        </w:r>
        <w:r w:rsidR="004D5F32">
          <w:rPr>
            <w:noProof/>
            <w:webHidden/>
          </w:rPr>
        </w:r>
        <w:r w:rsidR="004D5F32">
          <w:rPr>
            <w:noProof/>
            <w:webHidden/>
          </w:rPr>
          <w:fldChar w:fldCharType="separate"/>
        </w:r>
        <w:r w:rsidR="004D5F32">
          <w:rPr>
            <w:noProof/>
            <w:webHidden/>
          </w:rPr>
          <w:t>61</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40" w:history="1">
        <w:r w:rsidR="004D5F32" w:rsidRPr="0019577D">
          <w:rPr>
            <w:rStyle w:val="Hyperlink"/>
            <w:noProof/>
          </w:rPr>
          <w:t>Π</w:t>
        </w:r>
        <w:r w:rsidR="004D5F32" w:rsidRPr="0019577D">
          <w:rPr>
            <w:rStyle w:val="Hyperlink"/>
            <w:bCs/>
            <w:noProof/>
          </w:rPr>
          <w:t>ΑΡΑΡΤΗΜΑ</w:t>
        </w:r>
        <w:r w:rsidR="004D5F32" w:rsidRPr="0019577D">
          <w:rPr>
            <w:rStyle w:val="Hyperlink"/>
            <w:noProof/>
          </w:rPr>
          <w:t xml:space="preserve"> </w:t>
        </w:r>
        <w:r w:rsidR="004D5F32" w:rsidRPr="0019577D">
          <w:rPr>
            <w:rStyle w:val="Hyperlink"/>
            <w:rFonts w:cs="Arial"/>
            <w:bCs/>
            <w:noProof/>
            <w:kern w:val="32"/>
          </w:rPr>
          <w:t>4: Υποδείγματα εγγυητικών επιστολών</w:t>
        </w:r>
        <w:r w:rsidR="004D5F32">
          <w:rPr>
            <w:noProof/>
            <w:webHidden/>
          </w:rPr>
          <w:tab/>
        </w:r>
        <w:r w:rsidR="004D5F32">
          <w:rPr>
            <w:noProof/>
            <w:webHidden/>
          </w:rPr>
          <w:fldChar w:fldCharType="begin"/>
        </w:r>
        <w:r w:rsidR="004D5F32">
          <w:rPr>
            <w:noProof/>
            <w:webHidden/>
          </w:rPr>
          <w:instrText xml:space="preserve"> PAGEREF _Toc414960740 \h </w:instrText>
        </w:r>
        <w:r w:rsidR="004D5F32">
          <w:rPr>
            <w:noProof/>
            <w:webHidden/>
          </w:rPr>
        </w:r>
        <w:r w:rsidR="004D5F32">
          <w:rPr>
            <w:noProof/>
            <w:webHidden/>
          </w:rPr>
          <w:fldChar w:fldCharType="separate"/>
        </w:r>
        <w:r w:rsidR="004D5F32">
          <w:rPr>
            <w:noProof/>
            <w:webHidden/>
          </w:rPr>
          <w:t>70</w:t>
        </w:r>
        <w:r w:rsidR="004D5F32">
          <w:rPr>
            <w:noProof/>
            <w:webHidden/>
          </w:rPr>
          <w:fldChar w:fldCharType="end"/>
        </w:r>
      </w:hyperlink>
    </w:p>
    <w:p w:rsidR="004D5F32" w:rsidRDefault="00831B5C">
      <w:pPr>
        <w:pStyle w:val="TOC1"/>
        <w:rPr>
          <w:rFonts w:asciiTheme="minorHAnsi" w:eastAsiaTheme="minorEastAsia" w:hAnsiTheme="minorHAnsi" w:cstheme="minorBidi"/>
          <w:b w:val="0"/>
          <w:noProof/>
          <w:sz w:val="22"/>
          <w:szCs w:val="22"/>
        </w:rPr>
      </w:pPr>
      <w:hyperlink w:anchor="_Toc414960741" w:history="1">
        <w:r w:rsidR="004D5F32" w:rsidRPr="0019577D">
          <w:rPr>
            <w:rStyle w:val="Hyperlink"/>
            <w:noProof/>
          </w:rPr>
          <w:t>ΠΑΡΑΡΤΗΜΑ 5: Σχέδιο Σύμβασης</w:t>
        </w:r>
        <w:r w:rsidR="004D5F32">
          <w:rPr>
            <w:noProof/>
            <w:webHidden/>
          </w:rPr>
          <w:tab/>
        </w:r>
        <w:r w:rsidR="004D5F32">
          <w:rPr>
            <w:noProof/>
            <w:webHidden/>
          </w:rPr>
          <w:fldChar w:fldCharType="begin"/>
        </w:r>
        <w:r w:rsidR="004D5F32">
          <w:rPr>
            <w:noProof/>
            <w:webHidden/>
          </w:rPr>
          <w:instrText xml:space="preserve"> PAGEREF _Toc414960741 \h </w:instrText>
        </w:r>
        <w:r w:rsidR="004D5F32">
          <w:rPr>
            <w:noProof/>
            <w:webHidden/>
          </w:rPr>
        </w:r>
        <w:r w:rsidR="004D5F32">
          <w:rPr>
            <w:noProof/>
            <w:webHidden/>
          </w:rPr>
          <w:fldChar w:fldCharType="separate"/>
        </w:r>
        <w:r w:rsidR="004D5F32">
          <w:rPr>
            <w:noProof/>
            <w:webHidden/>
          </w:rPr>
          <w:t>72</w:t>
        </w:r>
        <w:r w:rsidR="004D5F32">
          <w:rPr>
            <w:noProof/>
            <w:webHidden/>
          </w:rPr>
          <w:fldChar w:fldCharType="end"/>
        </w:r>
      </w:hyperlink>
    </w:p>
    <w:p w:rsidR="00B366C3" w:rsidRPr="004C1925" w:rsidRDefault="004A1FB1"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4179CF" w:rsidRPr="00DA774E" w:rsidRDefault="004179CF" w:rsidP="004179CF">
      <w:pPr>
        <w:rPr>
          <w:rFonts w:ascii="Verdana" w:hAnsi="Verdana"/>
          <w:b/>
          <w:bCs/>
          <w:sz w:val="20"/>
          <w:szCs w:val="20"/>
        </w:rPr>
      </w:pPr>
      <w:r w:rsidRPr="00E632A2">
        <w:rPr>
          <w:rFonts w:ascii="Verdana" w:hAnsi="Verdana"/>
          <w:b/>
          <w:bCs/>
          <w:sz w:val="20"/>
          <w:szCs w:val="20"/>
        </w:rPr>
        <w:lastRenderedPageBreak/>
        <w:t xml:space="preserve">Αρ. Πρωτοκόλλου: </w:t>
      </w:r>
      <w:r w:rsidR="00831B5C">
        <w:rPr>
          <w:rFonts w:ascii="Verdana" w:hAnsi="Verdana"/>
          <w:b/>
          <w:bCs/>
          <w:sz w:val="20"/>
          <w:szCs w:val="20"/>
          <w:lang w:val="en-US"/>
        </w:rPr>
        <w:t>518</w:t>
      </w:r>
      <w:r w:rsidRPr="00DA774E">
        <w:rPr>
          <w:rFonts w:ascii="Verdana" w:hAnsi="Verdana"/>
          <w:b/>
          <w:bCs/>
          <w:sz w:val="20"/>
          <w:szCs w:val="20"/>
        </w:rPr>
        <w:t>/</w:t>
      </w:r>
      <w:r w:rsidR="00552043">
        <w:rPr>
          <w:rFonts w:ascii="Verdana" w:hAnsi="Verdana"/>
          <w:b/>
          <w:bCs/>
          <w:sz w:val="20"/>
          <w:szCs w:val="20"/>
        </w:rPr>
        <w:t>26</w:t>
      </w:r>
      <w:r w:rsidRPr="00DA774E">
        <w:rPr>
          <w:rFonts w:ascii="Verdana" w:hAnsi="Verdana"/>
          <w:b/>
          <w:bCs/>
          <w:sz w:val="20"/>
          <w:szCs w:val="20"/>
        </w:rPr>
        <w:t>.</w:t>
      </w:r>
      <w:r w:rsidR="00D062AE" w:rsidRPr="00DA774E">
        <w:rPr>
          <w:rFonts w:ascii="Verdana" w:hAnsi="Verdana"/>
          <w:b/>
          <w:bCs/>
          <w:sz w:val="20"/>
          <w:szCs w:val="20"/>
        </w:rPr>
        <w:t>03</w:t>
      </w:r>
      <w:r w:rsidRPr="00DA774E">
        <w:rPr>
          <w:rFonts w:ascii="Verdana" w:hAnsi="Verdana"/>
          <w:b/>
          <w:bCs/>
          <w:sz w:val="20"/>
          <w:szCs w:val="20"/>
        </w:rPr>
        <w:t>.201</w:t>
      </w:r>
      <w:r w:rsidR="00D062AE" w:rsidRPr="00DA774E">
        <w:rPr>
          <w:rFonts w:ascii="Verdana" w:hAnsi="Verdana"/>
          <w:b/>
          <w:bCs/>
          <w:sz w:val="20"/>
          <w:szCs w:val="20"/>
        </w:rPr>
        <w:t>5</w:t>
      </w:r>
    </w:p>
    <w:p w:rsidR="004179CF" w:rsidRPr="00E632A2" w:rsidRDefault="004179CF" w:rsidP="004179CF">
      <w:pPr>
        <w:rPr>
          <w:rFonts w:ascii="Verdana" w:hAnsi="Verdana"/>
          <w:b/>
          <w:bCs/>
          <w:sz w:val="20"/>
          <w:szCs w:val="20"/>
        </w:rPr>
      </w:pPr>
      <w:r w:rsidRPr="00552043">
        <w:rPr>
          <w:rFonts w:ascii="Verdana" w:hAnsi="Verdana"/>
          <w:b/>
          <w:bCs/>
          <w:sz w:val="20"/>
          <w:szCs w:val="20"/>
        </w:rPr>
        <w:t xml:space="preserve">Ημερομηνία δημοσίευσης: </w:t>
      </w:r>
      <w:r w:rsidR="00552043" w:rsidRPr="00552043">
        <w:rPr>
          <w:rFonts w:ascii="Verdana" w:hAnsi="Verdana"/>
          <w:b/>
          <w:bCs/>
          <w:sz w:val="20"/>
          <w:szCs w:val="20"/>
        </w:rPr>
        <w:t>26</w:t>
      </w:r>
      <w:r w:rsidRPr="00552043">
        <w:rPr>
          <w:rFonts w:ascii="Verdana" w:hAnsi="Verdana"/>
          <w:b/>
          <w:bCs/>
          <w:sz w:val="20"/>
          <w:szCs w:val="20"/>
        </w:rPr>
        <w:t>.</w:t>
      </w:r>
      <w:r w:rsidR="00D062AE" w:rsidRPr="00552043">
        <w:rPr>
          <w:rFonts w:ascii="Verdana" w:hAnsi="Verdana"/>
          <w:b/>
          <w:bCs/>
          <w:sz w:val="20"/>
          <w:szCs w:val="20"/>
        </w:rPr>
        <w:t>03</w:t>
      </w:r>
      <w:r w:rsidRPr="00552043">
        <w:rPr>
          <w:rFonts w:ascii="Verdana" w:hAnsi="Verdana"/>
          <w:b/>
          <w:bCs/>
          <w:sz w:val="20"/>
          <w:szCs w:val="20"/>
        </w:rPr>
        <w:t>.201</w:t>
      </w:r>
      <w:r w:rsidR="00D062AE" w:rsidRPr="00552043">
        <w:rPr>
          <w:rFonts w:ascii="Verdana" w:hAnsi="Verdana"/>
          <w:b/>
          <w:bCs/>
          <w:sz w:val="20"/>
          <w:szCs w:val="20"/>
        </w:rPr>
        <w:t>5</w:t>
      </w:r>
      <w:r w:rsidRPr="00552043">
        <w:rPr>
          <w:rFonts w:ascii="Verdana" w:hAnsi="Verdana"/>
          <w:b/>
          <w:bCs/>
          <w:sz w:val="20"/>
          <w:szCs w:val="20"/>
        </w:rPr>
        <w:t>.</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BD6AF3">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t xml:space="preserve">Πρόχειρος </w:t>
      </w:r>
      <w:r w:rsidRPr="0061770A">
        <w:rPr>
          <w:rFonts w:ascii="Verdana" w:hAnsi="Verdana"/>
          <w:sz w:val="20"/>
          <w:szCs w:val="20"/>
        </w:rPr>
        <w:t xml:space="preserve">Διαγωνισμός, με κριτήριο κατακύρωσης </w:t>
      </w:r>
      <w:r w:rsidRPr="00CB2E9D">
        <w:rPr>
          <w:rFonts w:ascii="Verdana" w:hAnsi="Verdana"/>
          <w:b/>
          <w:bCs/>
          <w:sz w:val="20"/>
          <w:szCs w:val="20"/>
        </w:rPr>
        <w:t xml:space="preserve">την </w:t>
      </w:r>
      <w:r w:rsidR="005F5173" w:rsidRPr="00EA6EC4">
        <w:rPr>
          <w:rFonts w:ascii="Verdana" w:hAnsi="Verdana"/>
          <w:b/>
          <w:bCs/>
          <w:sz w:val="20"/>
          <w:szCs w:val="20"/>
        </w:rPr>
        <w:t xml:space="preserve">χαμηλότερη τιμή </w:t>
      </w:r>
      <w:r w:rsidRPr="0016376E">
        <w:rPr>
          <w:rFonts w:ascii="Verdana" w:hAnsi="Verdana"/>
          <w:sz w:val="20"/>
          <w:szCs w:val="20"/>
        </w:rPr>
        <w:t xml:space="preserve">με τίτλο: </w:t>
      </w:r>
      <w:r w:rsidRPr="00E523F4">
        <w:rPr>
          <w:rFonts w:ascii="Verdana" w:hAnsi="Verdana"/>
          <w:b/>
          <w:sz w:val="20"/>
          <w:szCs w:val="20"/>
        </w:rPr>
        <w:t>«</w:t>
      </w:r>
      <w:r w:rsidR="00D062AE" w:rsidRPr="00E632A2">
        <w:rPr>
          <w:rFonts w:ascii="Verdana" w:hAnsi="Verdana"/>
          <w:b/>
          <w:sz w:val="20"/>
          <w:szCs w:val="20"/>
        </w:rPr>
        <w:t>Προμήθεια ξενόγλωσσων περιοδικών εκδόσεων (Έντυπων και Ηλεκτρονικών – Συνδρομές για το 2015) και Συνοδευτικών υπηρεσιών για τη Βιβλιοθήκη του ΕΚΤ/ΕΙΕ</w:t>
      </w:r>
      <w:r w:rsidRPr="00E523F4">
        <w:rPr>
          <w:rFonts w:ascii="Verdana" w:hAnsi="Verdana"/>
          <w:b/>
          <w:sz w:val="20"/>
          <w:szCs w:val="20"/>
        </w:rPr>
        <w:t>»</w:t>
      </w:r>
      <w:r w:rsidRPr="0016376E">
        <w:rPr>
          <w:rFonts w:ascii="Verdana" w:hAnsi="Verdana"/>
          <w:sz w:val="20"/>
          <w:szCs w:val="20"/>
        </w:rPr>
        <w:t xml:space="preserve">, κωδικός: </w:t>
      </w:r>
      <w:r w:rsidR="00D062AE" w:rsidRPr="00BE6C06">
        <w:rPr>
          <w:rFonts w:ascii="Verdana" w:hAnsi="Verdana"/>
          <w:b/>
          <w:sz w:val="20"/>
          <w:szCs w:val="20"/>
        </w:rPr>
        <w:t>2015/ΨΒ01</w:t>
      </w:r>
      <w:r w:rsidRPr="004C1925">
        <w:rPr>
          <w:rFonts w:ascii="Verdana" w:hAnsi="Verdana"/>
          <w:sz w:val="20"/>
          <w:szCs w:val="20"/>
        </w:rPr>
        <w:t xml:space="preserve">, στο πλαίσιο </w:t>
      </w:r>
      <w:r w:rsidR="00D062AE" w:rsidRPr="004C1925">
        <w:rPr>
          <w:rFonts w:ascii="Verdana" w:hAnsi="Verdana"/>
          <w:sz w:val="20"/>
          <w:szCs w:val="20"/>
        </w:rPr>
        <w:t>του τακτικού προϋπολογισμού ΕΚΤ/ΕΙΕ</w:t>
      </w:r>
      <w:r w:rsidRPr="004C1925">
        <w:rPr>
          <w:rFonts w:ascii="Verdana" w:hAnsi="Verdana"/>
          <w:sz w:val="20"/>
          <w:szCs w:val="20"/>
        </w:rPr>
        <w:t>.</w:t>
      </w:r>
    </w:p>
    <w:p w:rsidR="004179CF" w:rsidRPr="004C1925" w:rsidRDefault="004179CF" w:rsidP="004179CF">
      <w:pPr>
        <w:tabs>
          <w:tab w:val="left" w:pos="0"/>
        </w:tabs>
        <w:rPr>
          <w:rFonts w:ascii="Verdana" w:hAnsi="Verdana"/>
          <w:b/>
          <w:bCs/>
          <w:sz w:val="20"/>
          <w:szCs w:val="20"/>
        </w:rPr>
      </w:pPr>
    </w:p>
    <w:p w:rsidR="004179CF" w:rsidRPr="00E632A2" w:rsidRDefault="004179CF" w:rsidP="00BD6AF3">
      <w:pPr>
        <w:pStyle w:val="bullet"/>
        <w:spacing w:before="0" w:after="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BE3B7B">
      <w:pPr>
        <w:numPr>
          <w:ilvl w:val="0"/>
          <w:numId w:val="5"/>
        </w:numPr>
        <w:tabs>
          <w:tab w:val="clear" w:pos="720"/>
          <w:tab w:val="left" w:pos="360"/>
        </w:tabs>
        <w:suppressAutoHyphens/>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BE3B7B">
      <w:pPr>
        <w:numPr>
          <w:ilvl w:val="0"/>
          <w:numId w:val="5"/>
        </w:numPr>
        <w:tabs>
          <w:tab w:val="clear" w:pos="720"/>
          <w:tab w:val="left" w:pos="360"/>
        </w:tabs>
        <w:suppressAutoHyphens/>
        <w:ind w:left="360"/>
        <w:jc w:val="both"/>
        <w:rPr>
          <w:rFonts w:ascii="Verdana" w:hAnsi="Verdana"/>
          <w:sz w:val="20"/>
          <w:szCs w:val="20"/>
        </w:rPr>
      </w:pPr>
      <w:r w:rsidRPr="00BE6C06">
        <w:rPr>
          <w:rFonts w:ascii="Verdana" w:hAnsi="Verdana"/>
          <w:sz w:val="20"/>
          <w:szCs w:val="20"/>
        </w:rPr>
        <w:t>Τις διατάξεις:</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2.1.</w:t>
      </w:r>
      <w:r w:rsidRPr="004C1925">
        <w:rPr>
          <w:rFonts w:ascii="Verdana" w:hAnsi="Verdana"/>
          <w:sz w:val="20"/>
          <w:szCs w:val="20"/>
        </w:rPr>
        <w:tab/>
        <w:t>Του Ν. 1514/85 «Ανάπτυξη της επιστημονικής και τεχνολογικής έρευνας» (ΦΕΚ 130 Α), όπως κάθε φορά ισχύει.</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2.2.</w:t>
      </w:r>
      <w:r w:rsidRPr="004C1925">
        <w:rPr>
          <w:rFonts w:ascii="Verdana" w:hAnsi="Verdana"/>
          <w:sz w:val="20"/>
          <w:szCs w:val="20"/>
        </w:rPr>
        <w:tab/>
        <w:t>Του ΠΔ 226/89 «Οργανισμός του Εθνικού Ιδρύματος Ερευνών Ε.Ι.Ε.» (ΦΕΚ 107 Α), όπως κάθε φορά έχει τροποποιηθεί και ισχύει.</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2.3.</w:t>
      </w:r>
      <w:r w:rsidRPr="004C1925">
        <w:rPr>
          <w:rFonts w:ascii="Verdana" w:hAnsi="Verdana"/>
          <w:sz w:val="20"/>
          <w:szCs w:val="20"/>
        </w:rPr>
        <w:tab/>
        <w:t>Του Ν. 3614/2007 (ΦΕΚ Α΄267) «Διαχείριση, έλεγχος και εφαρμογή αναπτυξιακών παρεμβάσεων για την προγραμματική περίοδο 2007–2013» όπως έχει τροποποιηθεί και ισχύει.</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2.4.</w:t>
      </w:r>
      <w:r w:rsidRPr="004C1925">
        <w:rPr>
          <w:rFonts w:ascii="Verdana" w:hAnsi="Verdana"/>
          <w:sz w:val="20"/>
          <w:szCs w:val="20"/>
        </w:rPr>
        <w:tab/>
        <w:t>Του άρθρου 21 του ν.4111/2013 (ΦΕΚ Α΄ 18/25.01.2013) με τίτλο «Ρυθμίσεις για την επιτάχυνση των διαδικασιών ΕΣΠΑ»</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2.5. Του άρθρου τέταρτου του ν.4156/2013 (ΦΕΚ Α΄ 122/31.05.2013) «Ρυθμίσεις θεμάτων αρμοδιότητας Γενική Γραμματείας Δημοσίων Επενδύσεων – ΕΣΠΑ»</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2.6.</w:t>
      </w:r>
      <w:r w:rsidRPr="004C1925">
        <w:rPr>
          <w:rFonts w:ascii="Verdana" w:hAnsi="Verdana"/>
          <w:sz w:val="20"/>
          <w:szCs w:val="20"/>
        </w:rPr>
        <w:tab/>
        <w:t xml:space="preserve">Της υπ’ </w:t>
      </w:r>
      <w:proofErr w:type="spellStart"/>
      <w:r w:rsidRPr="004C1925">
        <w:rPr>
          <w:rFonts w:ascii="Verdana" w:hAnsi="Verdana"/>
          <w:sz w:val="20"/>
          <w:szCs w:val="20"/>
        </w:rPr>
        <w:t>αριθμ</w:t>
      </w:r>
      <w:proofErr w:type="spellEnd"/>
      <w:r w:rsidRPr="004C1925">
        <w:rPr>
          <w:rFonts w:ascii="Verdana" w:hAnsi="Verdana"/>
          <w:sz w:val="20"/>
          <w:szCs w:val="20"/>
        </w:rPr>
        <w:t>.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4179CF" w:rsidRPr="004C1925" w:rsidRDefault="004179CF" w:rsidP="00BD6AF3">
      <w:pPr>
        <w:tabs>
          <w:tab w:val="left" w:pos="1134"/>
        </w:tabs>
        <w:ind w:left="993" w:hanging="567"/>
        <w:jc w:val="both"/>
        <w:rPr>
          <w:rFonts w:ascii="Verdana" w:hAnsi="Verdana" w:cs="Arial"/>
          <w:sz w:val="20"/>
          <w:szCs w:val="20"/>
        </w:rPr>
      </w:pPr>
      <w:r w:rsidRPr="004C1925">
        <w:rPr>
          <w:rFonts w:ascii="Verdana" w:hAnsi="Verdana" w:cs="Arial"/>
          <w:sz w:val="20"/>
          <w:szCs w:val="20"/>
        </w:rPr>
        <w:t>2.7.</w:t>
      </w:r>
      <w:r w:rsidRPr="004C1925">
        <w:rPr>
          <w:rFonts w:ascii="Verdana" w:hAnsi="Verdana" w:cs="Arial"/>
          <w:sz w:val="20"/>
          <w:szCs w:val="20"/>
        </w:rPr>
        <w:tab/>
      </w:r>
      <w:r w:rsidRPr="004C1925">
        <w:rPr>
          <w:rFonts w:ascii="Verdana" w:hAnsi="Verdana"/>
          <w:sz w:val="20"/>
          <w:szCs w:val="20"/>
        </w:rPr>
        <w:t>Το</w:t>
      </w:r>
      <w:r w:rsidRPr="004C1925">
        <w:rPr>
          <w:rFonts w:ascii="Verdana" w:hAnsi="Verdana" w:cs="Arial"/>
          <w:sz w:val="20"/>
          <w:szCs w:val="20"/>
        </w:rPr>
        <w:t xml:space="preserve"> Ν.2362/95 «Περί Δημόσιου Λογιστικού ελέγχου των δαπανών του Κράτους και άλλες διατάξεις» όπως ισχύει.</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2.8.</w:t>
      </w:r>
      <w:r w:rsidRPr="004C1925">
        <w:rPr>
          <w:rFonts w:ascii="Verdana" w:hAnsi="Verdana"/>
          <w:sz w:val="20"/>
          <w:szCs w:val="20"/>
        </w:rPr>
        <w:tab/>
        <w:t>Του Ν. 3886/2010 (ΦΕΚ Α΄ 173/30.09.2010)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r w:rsidRPr="004C1925">
        <w:rPr>
          <w:rFonts w:ascii="Verdana" w:hAnsi="Verdana" w:cs="Tahoma"/>
          <w:sz w:val="20"/>
          <w:szCs w:val="20"/>
        </w:rPr>
        <w:t>, όπως έχει τροποποιηθεί και ισχύει.</w:t>
      </w:r>
    </w:p>
    <w:p w:rsidR="004179CF" w:rsidRPr="004C1925"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2.9.</w:t>
      </w:r>
      <w:r w:rsidRPr="004C1925">
        <w:rPr>
          <w:rFonts w:ascii="Verdana" w:hAnsi="Verdana"/>
          <w:sz w:val="20"/>
          <w:szCs w:val="20"/>
        </w:rPr>
        <w:tab/>
        <w:t>Του Ν. 1892/1990 «Για τον εκσυγχρονισμό και την ανάπτυξη και άλλες διατάξεις» (</w:t>
      </w:r>
      <w:r w:rsidR="00031789" w:rsidRPr="004C1925">
        <w:rPr>
          <w:rFonts w:ascii="Verdana" w:hAnsi="Verdana"/>
          <w:sz w:val="20"/>
          <w:szCs w:val="20"/>
        </w:rPr>
        <w:t>ΦΕΚ</w:t>
      </w:r>
      <w:r w:rsidRPr="004C1925">
        <w:rPr>
          <w:rFonts w:ascii="Verdana" w:hAnsi="Verdana"/>
          <w:sz w:val="20"/>
          <w:szCs w:val="20"/>
        </w:rPr>
        <w:t xml:space="preserve"> 101/Α/1990), άρθρο 88 «Υποχρεώσεις αναδόχων πληροφορικής».</w:t>
      </w:r>
    </w:p>
    <w:p w:rsidR="004179CF" w:rsidRPr="00DA774E" w:rsidRDefault="004179CF" w:rsidP="00BD6AF3">
      <w:pPr>
        <w:tabs>
          <w:tab w:val="left" w:pos="1134"/>
        </w:tabs>
        <w:ind w:left="993" w:hanging="567"/>
        <w:jc w:val="both"/>
        <w:rPr>
          <w:rFonts w:ascii="Verdana" w:hAnsi="Verdana"/>
          <w:sz w:val="20"/>
          <w:szCs w:val="20"/>
        </w:rPr>
      </w:pPr>
      <w:r w:rsidRPr="004C1925">
        <w:rPr>
          <w:rFonts w:ascii="Verdana" w:hAnsi="Verdana"/>
          <w:sz w:val="20"/>
          <w:szCs w:val="20"/>
        </w:rPr>
        <w:t>2.1</w:t>
      </w:r>
      <w:r w:rsidR="00DA774E">
        <w:rPr>
          <w:rFonts w:ascii="Verdana" w:hAnsi="Verdana"/>
          <w:sz w:val="20"/>
          <w:szCs w:val="20"/>
        </w:rPr>
        <w:t>0</w:t>
      </w:r>
      <w:r w:rsidRPr="00DA774E">
        <w:rPr>
          <w:rFonts w:ascii="Verdana" w:hAnsi="Verdana"/>
          <w:sz w:val="20"/>
          <w:szCs w:val="20"/>
        </w:rPr>
        <w:t>.</w:t>
      </w:r>
      <w:r w:rsidRPr="00DA774E">
        <w:rPr>
          <w:rFonts w:ascii="Verdana" w:hAnsi="Verdana"/>
          <w:sz w:val="20"/>
          <w:szCs w:val="20"/>
        </w:rPr>
        <w:tab/>
        <w:t>Του Π.Δ. 118/2007 «Κανονισμός Προμηθειών Δημοσίου» αναλογικά και συμπληρωματικά.</w:t>
      </w:r>
    </w:p>
    <w:p w:rsidR="004179CF" w:rsidRPr="00CA1081" w:rsidRDefault="004179CF" w:rsidP="00BD6AF3">
      <w:pPr>
        <w:tabs>
          <w:tab w:val="left" w:pos="1134"/>
        </w:tabs>
        <w:ind w:left="993" w:hanging="567"/>
        <w:jc w:val="both"/>
        <w:rPr>
          <w:rFonts w:ascii="Verdana" w:hAnsi="Verdana"/>
          <w:sz w:val="20"/>
          <w:szCs w:val="20"/>
        </w:rPr>
      </w:pPr>
      <w:r w:rsidRPr="00DA774E">
        <w:rPr>
          <w:rFonts w:ascii="Verdana" w:hAnsi="Verdana"/>
          <w:sz w:val="20"/>
          <w:szCs w:val="20"/>
        </w:rPr>
        <w:t>2.1</w:t>
      </w:r>
      <w:r w:rsidR="00DA774E">
        <w:rPr>
          <w:rFonts w:ascii="Verdana" w:hAnsi="Verdana"/>
          <w:sz w:val="20"/>
          <w:szCs w:val="20"/>
        </w:rPr>
        <w:t>1</w:t>
      </w:r>
      <w:r w:rsidRPr="00DA774E">
        <w:rPr>
          <w:rFonts w:ascii="Verdana" w:hAnsi="Verdana"/>
          <w:sz w:val="20"/>
          <w:szCs w:val="20"/>
        </w:rPr>
        <w:t>.</w:t>
      </w:r>
      <w:r w:rsidRPr="00DA774E">
        <w:rPr>
          <w:rFonts w:ascii="Verdana" w:hAnsi="Verdana"/>
          <w:sz w:val="20"/>
          <w:szCs w:val="20"/>
        </w:rPr>
        <w:tab/>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w:t>
      </w:r>
      <w:r w:rsidRPr="00CA1081">
        <w:rPr>
          <w:rFonts w:ascii="Verdana" w:hAnsi="Verdana"/>
          <w:sz w:val="20"/>
          <w:szCs w:val="20"/>
        </w:rPr>
        <w:t>4/15.09.2011), όπως έχει τροποποιηθεί και ισχύει.</w:t>
      </w:r>
    </w:p>
    <w:p w:rsidR="004179CF" w:rsidRPr="00CA1081" w:rsidRDefault="004179CF" w:rsidP="00BD6AF3">
      <w:pPr>
        <w:tabs>
          <w:tab w:val="left" w:pos="1134"/>
        </w:tabs>
        <w:ind w:left="993" w:hanging="567"/>
        <w:jc w:val="both"/>
        <w:rPr>
          <w:rFonts w:ascii="Verdana" w:hAnsi="Verdana"/>
          <w:sz w:val="20"/>
          <w:szCs w:val="20"/>
        </w:rPr>
      </w:pPr>
      <w:r w:rsidRPr="00CA1081">
        <w:rPr>
          <w:rFonts w:ascii="Verdana" w:hAnsi="Verdana"/>
          <w:sz w:val="20"/>
          <w:szCs w:val="20"/>
        </w:rPr>
        <w:t>2.1</w:t>
      </w:r>
      <w:r w:rsidR="00DA774E">
        <w:rPr>
          <w:rFonts w:ascii="Verdana" w:hAnsi="Verdana"/>
          <w:sz w:val="20"/>
          <w:szCs w:val="20"/>
        </w:rPr>
        <w:t>2</w:t>
      </w:r>
      <w:r w:rsidRPr="00DA774E">
        <w:rPr>
          <w:rFonts w:ascii="Verdana" w:hAnsi="Verdana"/>
          <w:sz w:val="20"/>
          <w:szCs w:val="20"/>
        </w:rPr>
        <w:t>.</w:t>
      </w:r>
      <w:r w:rsidRPr="00DA774E">
        <w:rPr>
          <w:rFonts w:ascii="Verdana" w:hAnsi="Verdana"/>
          <w:sz w:val="20"/>
          <w:szCs w:val="20"/>
        </w:rPr>
        <w:tab/>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A1081">
        <w:rPr>
          <w:rFonts w:ascii="Verdana" w:hAnsi="Verdana"/>
          <w:sz w:val="20"/>
          <w:szCs w:val="20"/>
        </w:rPr>
        <w:t xml:space="preserve"> (ΦΕΚ Α΄ 112/13.07.2010), όπως έχει τροποποιηθεί και ισχύει.</w:t>
      </w:r>
    </w:p>
    <w:p w:rsidR="004179CF" w:rsidRPr="00CA1081" w:rsidRDefault="004179CF" w:rsidP="00BD6AF3">
      <w:pPr>
        <w:tabs>
          <w:tab w:val="left" w:pos="1134"/>
        </w:tabs>
        <w:ind w:left="993" w:hanging="567"/>
        <w:jc w:val="both"/>
        <w:rPr>
          <w:rFonts w:ascii="Verdana" w:hAnsi="Verdana" w:cs="Arial"/>
          <w:sz w:val="20"/>
          <w:szCs w:val="20"/>
        </w:rPr>
      </w:pPr>
      <w:r w:rsidRPr="00CA1081">
        <w:rPr>
          <w:rFonts w:ascii="Verdana" w:hAnsi="Verdana"/>
          <w:sz w:val="20"/>
          <w:szCs w:val="20"/>
        </w:rPr>
        <w:t>2.1</w:t>
      </w:r>
      <w:r w:rsidR="00DA774E">
        <w:rPr>
          <w:rFonts w:ascii="Verdana" w:hAnsi="Verdana"/>
          <w:sz w:val="20"/>
          <w:szCs w:val="20"/>
        </w:rPr>
        <w:t>3</w:t>
      </w:r>
      <w:r w:rsidRPr="00CA1081">
        <w:rPr>
          <w:rFonts w:ascii="Verdana" w:hAnsi="Verdana"/>
          <w:sz w:val="20"/>
          <w:szCs w:val="20"/>
        </w:rPr>
        <w:tab/>
      </w:r>
      <w:r w:rsidRPr="00CA1081">
        <w:rPr>
          <w:rFonts w:ascii="Verdana" w:hAnsi="Verdana" w:cs="Arial"/>
          <w:sz w:val="20"/>
          <w:szCs w:val="20"/>
        </w:rPr>
        <w:t>Την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4179CF" w:rsidRPr="00CA1081" w:rsidRDefault="004179CF" w:rsidP="00BE3B7B">
      <w:pPr>
        <w:numPr>
          <w:ilvl w:val="0"/>
          <w:numId w:val="5"/>
        </w:numPr>
        <w:tabs>
          <w:tab w:val="clear" w:pos="720"/>
          <w:tab w:val="left" w:pos="360"/>
          <w:tab w:val="num" w:pos="502"/>
        </w:tabs>
        <w:suppressAutoHyphens/>
        <w:ind w:left="360"/>
        <w:jc w:val="both"/>
        <w:rPr>
          <w:rFonts w:ascii="Verdana" w:hAnsi="Verdana" w:cs="Arial"/>
          <w:sz w:val="20"/>
          <w:szCs w:val="20"/>
        </w:rPr>
      </w:pPr>
      <w:r w:rsidRPr="00CA1081">
        <w:rPr>
          <w:rFonts w:ascii="Verdana" w:hAnsi="Verdana" w:cs="Arial"/>
          <w:sz w:val="20"/>
          <w:szCs w:val="20"/>
        </w:rPr>
        <w:t>Την απόφαση της 2013/10/29.08.2013 Συνεδρίασης του ΔΣ του ΕΙΕ.</w:t>
      </w:r>
    </w:p>
    <w:p w:rsidR="00116799" w:rsidRPr="00BD6AF3" w:rsidRDefault="004179CF" w:rsidP="009A6E91">
      <w:pPr>
        <w:numPr>
          <w:ilvl w:val="0"/>
          <w:numId w:val="5"/>
        </w:numPr>
        <w:tabs>
          <w:tab w:val="clear" w:pos="720"/>
          <w:tab w:val="left" w:pos="360"/>
          <w:tab w:val="num" w:pos="502"/>
        </w:tabs>
        <w:suppressAutoHyphens/>
        <w:ind w:left="360"/>
        <w:rPr>
          <w:rFonts w:ascii="Verdana" w:hAnsi="Verdana"/>
          <w:b/>
          <w:sz w:val="20"/>
          <w:szCs w:val="20"/>
        </w:rPr>
      </w:pPr>
      <w:r w:rsidRPr="00BD6AF3">
        <w:rPr>
          <w:rFonts w:ascii="Verdana" w:hAnsi="Verdana" w:cs="Arial"/>
          <w:sz w:val="20"/>
          <w:szCs w:val="20"/>
        </w:rPr>
        <w:t>Την απόφαση της 201</w:t>
      </w:r>
      <w:r w:rsidR="00AC172A" w:rsidRPr="00BD6AF3">
        <w:rPr>
          <w:rFonts w:ascii="Verdana" w:hAnsi="Verdana" w:cs="Arial"/>
          <w:sz w:val="20"/>
          <w:szCs w:val="20"/>
        </w:rPr>
        <w:t>4</w:t>
      </w:r>
      <w:r w:rsidRPr="00BD6AF3">
        <w:rPr>
          <w:rFonts w:ascii="Verdana" w:hAnsi="Verdana" w:cs="Arial"/>
          <w:sz w:val="20"/>
          <w:szCs w:val="20"/>
        </w:rPr>
        <w:t>/</w:t>
      </w:r>
      <w:r w:rsidR="00AC172A" w:rsidRPr="00BD6AF3">
        <w:rPr>
          <w:rFonts w:ascii="Verdana" w:hAnsi="Verdana" w:cs="Arial"/>
          <w:sz w:val="20"/>
          <w:szCs w:val="20"/>
        </w:rPr>
        <w:t>21</w:t>
      </w:r>
      <w:r w:rsidRPr="00BD6AF3">
        <w:rPr>
          <w:rFonts w:ascii="Verdana" w:hAnsi="Verdana" w:cs="Arial"/>
          <w:sz w:val="20"/>
          <w:szCs w:val="20"/>
        </w:rPr>
        <w:t>/</w:t>
      </w:r>
      <w:r w:rsidR="00AC172A" w:rsidRPr="00BD6AF3">
        <w:rPr>
          <w:rFonts w:ascii="Verdana" w:hAnsi="Verdana" w:cs="Arial"/>
          <w:sz w:val="20"/>
          <w:szCs w:val="20"/>
        </w:rPr>
        <w:t>01</w:t>
      </w:r>
      <w:r w:rsidRPr="00BD6AF3">
        <w:rPr>
          <w:rFonts w:ascii="Verdana" w:hAnsi="Verdana" w:cs="Arial"/>
          <w:sz w:val="20"/>
          <w:szCs w:val="20"/>
        </w:rPr>
        <w:t>.</w:t>
      </w:r>
      <w:r w:rsidR="00AC172A" w:rsidRPr="00BD6AF3">
        <w:rPr>
          <w:rFonts w:ascii="Verdana" w:hAnsi="Verdana" w:cs="Arial"/>
          <w:sz w:val="20"/>
          <w:szCs w:val="20"/>
        </w:rPr>
        <w:t>12</w:t>
      </w:r>
      <w:r w:rsidRPr="00BD6AF3">
        <w:rPr>
          <w:rFonts w:ascii="Verdana" w:hAnsi="Verdana" w:cs="Arial"/>
          <w:sz w:val="20"/>
          <w:szCs w:val="20"/>
        </w:rPr>
        <w:t>.201</w:t>
      </w:r>
      <w:r w:rsidR="00AC172A" w:rsidRPr="00BD6AF3">
        <w:rPr>
          <w:rFonts w:ascii="Verdana" w:hAnsi="Verdana" w:cs="Arial"/>
          <w:sz w:val="20"/>
          <w:szCs w:val="20"/>
        </w:rPr>
        <w:t>4</w:t>
      </w:r>
      <w:r w:rsidRPr="00BD6AF3">
        <w:rPr>
          <w:rFonts w:ascii="Verdana" w:hAnsi="Verdana" w:cs="Arial"/>
          <w:sz w:val="20"/>
          <w:szCs w:val="20"/>
        </w:rPr>
        <w:t xml:space="preserve"> Συνεδρίασης του ΔΣ του ΕΙΕ.</w:t>
      </w:r>
      <w:r w:rsidR="0048593A"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116799" w:rsidP="007F30A0">
      <w:pPr>
        <w:pStyle w:val="ListNumber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w:t>
      </w:r>
      <w:r w:rsidR="00B50318" w:rsidRPr="00E632A2">
        <w:rPr>
          <w:rFonts w:ascii="Verdana" w:hAnsi="Verdana" w:cs="Arial"/>
          <w:sz w:val="20"/>
          <w:szCs w:val="20"/>
        </w:rPr>
        <w:t xml:space="preserve">χαμηλότερη τιμή </w:t>
      </w:r>
      <w:r w:rsidRPr="00E632A2">
        <w:rPr>
          <w:rFonts w:ascii="Verdana" w:hAnsi="Verdana" w:cs="Arial"/>
          <w:bCs/>
          <w:iCs/>
          <w:sz w:val="20"/>
          <w:szCs w:val="20"/>
        </w:rPr>
        <w:t xml:space="preserve"> για την υλοποίηση του έργου «</w:t>
      </w:r>
      <w:r w:rsidR="00AC172A" w:rsidRPr="00E632A2">
        <w:rPr>
          <w:rFonts w:ascii="Verdana" w:hAnsi="Verdana"/>
          <w:sz w:val="20"/>
          <w:szCs w:val="20"/>
        </w:rPr>
        <w:t>Προμήθεια ξενόγλωσσων περιοδικών εκδόσεων (Έντυπων και Ηλεκτρονικών – Συνδρομές για το 2015) και Συνοδευτικών υπηρεσιών για τη Βιβλιοθήκη του ΕΚΤ/ΕΙΕ</w:t>
      </w:r>
      <w:r w:rsidRPr="00E632A2">
        <w:rPr>
          <w:rFonts w:ascii="Verdana" w:hAnsi="Verdana" w:cs="Arial"/>
          <w:bCs/>
          <w:iCs/>
          <w:sz w:val="20"/>
          <w:szCs w:val="20"/>
        </w:rPr>
        <w:t xml:space="preserve">» και Κωδικό </w:t>
      </w:r>
      <w:r w:rsidR="00AC172A" w:rsidRPr="00E632A2">
        <w:rPr>
          <w:rFonts w:ascii="Verdana" w:hAnsi="Verdana" w:cs="Arial"/>
          <w:bCs/>
          <w:iCs/>
          <w:sz w:val="20"/>
          <w:szCs w:val="20"/>
        </w:rPr>
        <w:t>2015/ΨΒ01</w:t>
      </w:r>
      <w:r w:rsidRPr="00E632A2">
        <w:rPr>
          <w:rFonts w:ascii="Verdana" w:hAnsi="Verdana" w:cs="Arial"/>
          <w:bCs/>
          <w:iCs/>
          <w:sz w:val="20"/>
          <w:szCs w:val="20"/>
        </w:rPr>
        <w:t xml:space="preserve"> διάρκεια υλοποίησης </w:t>
      </w:r>
      <w:r w:rsidR="009A6E91">
        <w:rPr>
          <w:rFonts w:ascii="Verdana" w:hAnsi="Verdana" w:cs="Arial"/>
          <w:bCs/>
          <w:iCs/>
          <w:sz w:val="20"/>
          <w:szCs w:val="20"/>
        </w:rPr>
        <w:t>20</w:t>
      </w:r>
      <w:r w:rsidRPr="00E632A2">
        <w:rPr>
          <w:rFonts w:ascii="Verdana" w:hAnsi="Verdana" w:cs="Arial"/>
          <w:bCs/>
          <w:iCs/>
          <w:sz w:val="20"/>
          <w:szCs w:val="20"/>
        </w:rPr>
        <w:t xml:space="preserve"> μήνες και προϋπολογισμού </w:t>
      </w:r>
      <w:r w:rsidR="00552043" w:rsidRPr="00552043">
        <w:rPr>
          <w:rFonts w:ascii="Verdana" w:hAnsi="Verdana"/>
          <w:sz w:val="20"/>
          <w:szCs w:val="20"/>
        </w:rPr>
        <w:t>προϋπολογισμός πενήντα εννέα χιλιάδες οκτακόσια ευρώ (59.800,00 €) πλέον ΦΠΑ 23%, δεκατρείς χιλιάδες επτακόσια πενήντα τέσσερα ευρώ (13.754,00 €), ήτοι συνολικό κόστος εβδομήντα τρεις χιλιάδες πεντακόσια πενήντα τέσσερα ευρώ (73.554,00 €)</w:t>
      </w:r>
      <w:r w:rsidR="00552043">
        <w:rPr>
          <w:rFonts w:ascii="Verdana" w:hAnsi="Verdana"/>
          <w:sz w:val="20"/>
          <w:szCs w:val="20"/>
        </w:rPr>
        <w:t xml:space="preserve"> </w:t>
      </w:r>
      <w:r w:rsidRPr="00E632A2">
        <w:rPr>
          <w:rFonts w:ascii="Verdana" w:hAnsi="Verdana" w:cs="Arial"/>
          <w:bCs/>
          <w:iCs/>
          <w:sz w:val="20"/>
          <w:szCs w:val="20"/>
        </w:rPr>
        <w:t xml:space="preserve">που βαρύνει τον </w:t>
      </w:r>
      <w:r w:rsidR="00AC172A" w:rsidRPr="00CA1081">
        <w:rPr>
          <w:rFonts w:ascii="Verdana" w:hAnsi="Verdana" w:cs="Arial"/>
          <w:bCs/>
          <w:iCs/>
          <w:sz w:val="20"/>
          <w:szCs w:val="20"/>
        </w:rPr>
        <w:t>Τακτικό Προϋπολογισμό του ΕΚΤ/ΕΙΕ.</w:t>
      </w:r>
    </w:p>
    <w:p w:rsidR="00116799" w:rsidRPr="00CA1081" w:rsidRDefault="00116799" w:rsidP="007F30A0">
      <w:pPr>
        <w:pStyle w:val="ListNumber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sidR="00552043" w:rsidRPr="00552043">
        <w:rPr>
          <w:rFonts w:ascii="Verdana" w:hAnsi="Verdana" w:cs="Arial"/>
          <w:sz w:val="20"/>
          <w:szCs w:val="20"/>
        </w:rPr>
        <w:t>17</w:t>
      </w:r>
      <w:r w:rsidR="00AC172A" w:rsidRPr="00552043">
        <w:rPr>
          <w:rFonts w:ascii="Verdana" w:hAnsi="Verdana" w:cs="Arial"/>
          <w:sz w:val="20"/>
          <w:szCs w:val="20"/>
        </w:rPr>
        <w:t>.</w:t>
      </w:r>
      <w:r w:rsidR="00552043" w:rsidRPr="00552043">
        <w:rPr>
          <w:rFonts w:ascii="Verdana" w:hAnsi="Verdana" w:cs="Arial"/>
          <w:sz w:val="20"/>
          <w:szCs w:val="20"/>
        </w:rPr>
        <w:t>04</w:t>
      </w:r>
      <w:r w:rsidR="00AC172A" w:rsidRPr="00552043">
        <w:rPr>
          <w:rFonts w:ascii="Verdana" w:hAnsi="Verdana" w:cs="Arial"/>
          <w:sz w:val="20"/>
          <w:szCs w:val="20"/>
        </w:rPr>
        <w:t>.2015</w:t>
      </w:r>
      <w:r w:rsidRPr="00552043">
        <w:rPr>
          <w:rFonts w:ascii="Verdana" w:hAnsi="Verdana" w:cs="Arial"/>
          <w:sz w:val="20"/>
          <w:szCs w:val="20"/>
        </w:rPr>
        <w:t xml:space="preserve"> και ώρα </w:t>
      </w:r>
      <w:r w:rsidR="00AC172A" w:rsidRPr="00552043">
        <w:rPr>
          <w:rFonts w:ascii="Verdana" w:hAnsi="Verdana" w:cs="Arial"/>
          <w:sz w:val="20"/>
          <w:szCs w:val="20"/>
        </w:rPr>
        <w:t>14</w:t>
      </w:r>
      <w:r w:rsidRPr="00552043">
        <w:rPr>
          <w:rFonts w:ascii="Verdana" w:hAnsi="Verdana" w:cs="Arial"/>
          <w:sz w:val="20"/>
          <w:szCs w:val="20"/>
        </w:rPr>
        <w:t xml:space="preserve">:00 </w:t>
      </w:r>
      <w:r w:rsidR="00E632A2" w:rsidRPr="00552043">
        <w:rPr>
          <w:rFonts w:ascii="Verdana" w:hAnsi="Verdana" w:cs="Arial"/>
          <w:sz w:val="20"/>
          <w:szCs w:val="20"/>
        </w:rPr>
        <w:t>εγγράφως, με κατάθεση</w:t>
      </w:r>
      <w:r w:rsidRPr="00552043">
        <w:rPr>
          <w:rFonts w:ascii="Verdana" w:hAnsi="Verdana" w:cs="Arial"/>
          <w:sz w:val="20"/>
          <w:szCs w:val="20"/>
        </w:rPr>
        <w:t xml:space="preserve"> ή</w:t>
      </w:r>
      <w:r w:rsidRPr="00E632A2">
        <w:rPr>
          <w:rFonts w:ascii="Verdana" w:hAnsi="Verdana" w:cs="Arial"/>
          <w:sz w:val="20"/>
          <w:szCs w:val="20"/>
        </w:rPr>
        <w:t xml:space="preserve"> </w:t>
      </w:r>
      <w:r w:rsidR="00C66522"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xml:space="preserve">, </w:t>
      </w:r>
      <w:proofErr w:type="spellStart"/>
      <w:r w:rsidRPr="00CA1081">
        <w:rPr>
          <w:rFonts w:ascii="Verdana" w:hAnsi="Verdana" w:cs="Arial"/>
          <w:sz w:val="20"/>
          <w:szCs w:val="20"/>
        </w:rPr>
        <w:t>Βασ</w:t>
      </w:r>
      <w:proofErr w:type="spellEnd"/>
      <w:r w:rsidRPr="00CA1081">
        <w:rPr>
          <w:rFonts w:ascii="Verdana" w:hAnsi="Verdana" w:cs="Arial"/>
          <w:sz w:val="20"/>
          <w:szCs w:val="20"/>
        </w:rPr>
        <w:t xml:space="preserve">. Κωνσταντίνου 48, 6ος όροφος, 11635 Αθήνα. </w:t>
      </w:r>
    </w:p>
    <w:p w:rsidR="00116799" w:rsidRPr="00E632A2" w:rsidRDefault="00116799" w:rsidP="007F30A0">
      <w:pPr>
        <w:pStyle w:val="ListNumber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PageNumber"/>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ListNumber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Pr="00E632A2" w:rsidRDefault="00116799" w:rsidP="004C1925">
      <w:pPr>
        <w:pStyle w:val="ListNumber2"/>
        <w:tabs>
          <w:tab w:val="clear" w:pos="643"/>
          <w:tab w:val="num" w:pos="360"/>
        </w:tabs>
        <w:spacing w:before="120" w:after="0"/>
        <w:ind w:left="363" w:hanging="357"/>
        <w:rPr>
          <w:rFonts w:ascii="Verdana" w:hAnsi="Verdana"/>
          <w:sz w:val="20"/>
          <w:szCs w:val="20"/>
        </w:rPr>
      </w:pPr>
      <w:r w:rsidRPr="00EA6EC4">
        <w:rPr>
          <w:rFonts w:ascii="Verdana" w:hAnsi="Verdana"/>
          <w:sz w:val="20"/>
          <w:szCs w:val="20"/>
        </w:rPr>
        <w:t>Στο διαγωνισμό δεν μπορούν να συμμετέχουν είτε αυτόνομα είτε ως μέλη ένωσης ή κοινοπραξίας εξωχώριες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116799" w:rsidRPr="00E632A2" w:rsidRDefault="00116799" w:rsidP="007F30A0">
      <w:pPr>
        <w:pStyle w:val="ListBullet"/>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116799" w:rsidRPr="00E632A2">
        <w:rPr>
          <w:rFonts w:ascii="Verdana" w:hAnsi="Verdana" w:cs="Arial"/>
          <w:sz w:val="20"/>
          <w:szCs w:val="20"/>
        </w:rPr>
        <w:t xml:space="preserve"> </w:t>
      </w:r>
      <w:r w:rsidRPr="00E632A2">
        <w:rPr>
          <w:rFonts w:ascii="Verdana" w:hAnsi="Verdana" w:cs="Arial"/>
          <w:sz w:val="20"/>
          <w:szCs w:val="20"/>
        </w:rPr>
        <w:t xml:space="preserve">Διευθύντρια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B366C3" w:rsidRPr="00E632A2" w:rsidRDefault="00B366C3" w:rsidP="00B366C3">
      <w:pPr>
        <w:jc w:val="center"/>
        <w:rPr>
          <w:rFonts w:ascii="Verdana" w:hAnsi="Verdana" w:cs="Arial"/>
          <w:bCs/>
          <w:sz w:val="20"/>
          <w:szCs w:val="20"/>
        </w:rPr>
      </w:pP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E632A2" w:rsidRDefault="00116799" w:rsidP="00B366C3">
      <w:pPr>
        <w:jc w:val="center"/>
        <w:rPr>
          <w:rFonts w:ascii="Verdana" w:hAnsi="Verdana" w:cs="Arial"/>
          <w:bCs/>
          <w:sz w:val="20"/>
          <w:szCs w:val="20"/>
        </w:rPr>
      </w:pPr>
    </w:p>
    <w:p w:rsidR="00116799" w:rsidRPr="00831747" w:rsidRDefault="00A65CEE" w:rsidP="00A65CEE">
      <w:pPr>
        <w:pStyle w:val="Heading1"/>
        <w:numPr>
          <w:ilvl w:val="0"/>
          <w:numId w:val="0"/>
        </w:numPr>
        <w:jc w:val="both"/>
        <w:rPr>
          <w:rFonts w:ascii="Verdana" w:hAnsi="Verdana"/>
          <w:sz w:val="20"/>
        </w:rPr>
      </w:pPr>
      <w:bookmarkStart w:id="0" w:name="_Toc414960696"/>
      <w:r w:rsidRPr="00831747">
        <w:rPr>
          <w:rFonts w:ascii="Verdana" w:hAnsi="Verdana"/>
          <w:sz w:val="20"/>
        </w:rPr>
        <w:t>Κεφάλαιο 1</w:t>
      </w:r>
      <w:bookmarkEnd w:id="0"/>
    </w:p>
    <w:p w:rsidR="00116799" w:rsidRPr="00E632A2" w:rsidRDefault="00823B64" w:rsidP="00BE3B7B">
      <w:pPr>
        <w:pStyle w:val="Heading2"/>
        <w:numPr>
          <w:ilvl w:val="1"/>
          <w:numId w:val="24"/>
        </w:numPr>
        <w:tabs>
          <w:tab w:val="clear" w:pos="284"/>
          <w:tab w:val="num" w:pos="426"/>
        </w:tabs>
        <w:ind w:left="426" w:hanging="426"/>
        <w:rPr>
          <w:rFonts w:ascii="Verdana" w:hAnsi="Verdana"/>
          <w:b/>
          <w:kern w:val="32"/>
          <w:sz w:val="20"/>
          <w:szCs w:val="20"/>
        </w:rPr>
      </w:pPr>
      <w:bookmarkStart w:id="1" w:name="_Toc414960697"/>
      <w:r w:rsidRPr="00E632A2">
        <w:rPr>
          <w:rFonts w:ascii="Verdana" w:hAnsi="Verdana"/>
          <w:b/>
          <w:kern w:val="32"/>
          <w:sz w:val="20"/>
          <w:szCs w:val="20"/>
        </w:rPr>
        <w:t>Γενικές Πληροφορίες –</w:t>
      </w:r>
      <w:r w:rsidR="00116799" w:rsidRPr="00E632A2">
        <w:rPr>
          <w:rFonts w:ascii="Verdana" w:hAnsi="Verdana"/>
          <w:b/>
          <w:kern w:val="32"/>
          <w:sz w:val="20"/>
          <w:szCs w:val="20"/>
        </w:rPr>
        <w:t xml:space="preserve"> </w:t>
      </w:r>
      <w:r w:rsidRPr="00E632A2">
        <w:rPr>
          <w:rFonts w:ascii="Verdana" w:hAnsi="Verdana"/>
          <w:b/>
          <w:kern w:val="32"/>
          <w:sz w:val="20"/>
          <w:szCs w:val="20"/>
        </w:rPr>
        <w:t>Γενικοί Όροι</w:t>
      </w:r>
      <w:bookmarkEnd w:id="1"/>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του Έργου </w:t>
      </w:r>
      <w:r w:rsidR="00AC172A" w:rsidRPr="00CA1081">
        <w:rPr>
          <w:rFonts w:ascii="Verdana" w:hAnsi="Verdana"/>
          <w:sz w:val="20"/>
          <w:szCs w:val="20"/>
        </w:rPr>
        <w:t>Προμήθεια ξενόγλωσσων περιοδικών εκδόσεων (Έντυπων και Ηλεκτρονικών – Συνδρομές για το 2015) και Συνοδευτικών υπηρεσιών για τη Βιβλιοθήκη του ΕΚΤ/ΕΙΕ</w:t>
      </w:r>
      <w:r w:rsidRPr="0061770A">
        <w:rPr>
          <w:rFonts w:ascii="Verdana" w:hAnsi="Verdana" w:cs="Arial"/>
          <w:b/>
          <w:bCs/>
          <w:iCs/>
          <w:sz w:val="20"/>
          <w:szCs w:val="20"/>
        </w:rPr>
        <w:t xml:space="preserve">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116799"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Συγκεκριμένα το έργο έχει τίτλο «</w:t>
      </w:r>
      <w:r w:rsidR="0043482B" w:rsidRPr="00E632A2">
        <w:rPr>
          <w:rFonts w:ascii="Verdana" w:hAnsi="Verdana"/>
          <w:sz w:val="20"/>
          <w:szCs w:val="20"/>
        </w:rPr>
        <w:t>Προμήθεια ξενόγλωσσων περιοδικών εκδόσεων (Έντυπων και Ηλεκτρονικών – Συνδρομές για το 2015) και Συνοδευτικών υπηρεσιών για τη Βιβλιοθήκη του ΕΚΤ/ΕΙΕ</w:t>
      </w:r>
      <w:r w:rsidRPr="00E632A2">
        <w:rPr>
          <w:rFonts w:ascii="Verdana" w:hAnsi="Verdana" w:cs="Arial"/>
          <w:sz w:val="20"/>
          <w:szCs w:val="20"/>
        </w:rPr>
        <w:t xml:space="preserve">» και Κωδικό </w:t>
      </w:r>
      <w:r w:rsidR="0043482B" w:rsidRPr="00E632A2">
        <w:rPr>
          <w:rFonts w:ascii="Verdana" w:hAnsi="Verdana" w:cs="Arial"/>
          <w:bCs/>
          <w:iCs/>
          <w:sz w:val="20"/>
          <w:szCs w:val="20"/>
        </w:rPr>
        <w:t>2015/ΨΒ01</w:t>
      </w:r>
      <w:r w:rsidRPr="00E632A2">
        <w:rPr>
          <w:rFonts w:ascii="Verdana" w:hAnsi="Verdana" w:cs="Arial"/>
          <w:sz w:val="20"/>
          <w:szCs w:val="20"/>
        </w:rPr>
        <w:t>,</w:t>
      </w:r>
      <w:r w:rsidRPr="00E632A2">
        <w:rPr>
          <w:rFonts w:ascii="Verdana" w:hAnsi="Verdana" w:cs="Arial"/>
          <w:bCs/>
          <w:iCs/>
          <w:sz w:val="20"/>
          <w:szCs w:val="20"/>
        </w:rPr>
        <w:t xml:space="preserve"> </w:t>
      </w:r>
      <w:r w:rsidRPr="00E632A2">
        <w:rPr>
          <w:rFonts w:ascii="Verdana" w:hAnsi="Verdana" w:cs="Arial"/>
          <w:sz w:val="20"/>
          <w:szCs w:val="20"/>
        </w:rPr>
        <w:t xml:space="preserve">προϋπολογισμό </w:t>
      </w:r>
      <w:r w:rsidR="00552043" w:rsidRPr="00552043">
        <w:rPr>
          <w:rFonts w:ascii="Verdana" w:hAnsi="Verdana" w:cs="Arial"/>
          <w:sz w:val="20"/>
          <w:szCs w:val="20"/>
        </w:rPr>
        <w:t>59</w:t>
      </w:r>
      <w:r w:rsidRPr="00552043">
        <w:rPr>
          <w:rFonts w:ascii="Verdana" w:hAnsi="Verdana" w:cs="Arial"/>
          <w:sz w:val="20"/>
          <w:szCs w:val="20"/>
        </w:rPr>
        <w:t>.</w:t>
      </w:r>
      <w:r w:rsidR="00552043" w:rsidRPr="00552043">
        <w:rPr>
          <w:rFonts w:ascii="Verdana" w:hAnsi="Verdana" w:cs="Arial"/>
          <w:sz w:val="20"/>
          <w:szCs w:val="20"/>
        </w:rPr>
        <w:t>80</w:t>
      </w:r>
      <w:r w:rsidR="0043482B" w:rsidRPr="00552043">
        <w:rPr>
          <w:rFonts w:ascii="Verdana" w:hAnsi="Verdana" w:cs="Arial"/>
          <w:sz w:val="20"/>
          <w:szCs w:val="20"/>
        </w:rPr>
        <w:t>0</w:t>
      </w:r>
      <w:r w:rsidRPr="00552043">
        <w:rPr>
          <w:rFonts w:ascii="Verdana" w:hAnsi="Verdana" w:cs="Arial"/>
          <w:sz w:val="20"/>
          <w:szCs w:val="20"/>
        </w:rPr>
        <w:t>,</w:t>
      </w:r>
      <w:r w:rsidR="0043482B" w:rsidRPr="00552043">
        <w:rPr>
          <w:rFonts w:ascii="Verdana" w:hAnsi="Verdana" w:cs="Arial"/>
          <w:sz w:val="20"/>
          <w:szCs w:val="20"/>
        </w:rPr>
        <w:t>00€ (πλέον ΦΠΑ 23%)</w:t>
      </w:r>
      <w:r w:rsidRPr="00552043">
        <w:rPr>
          <w:rFonts w:ascii="Verdana" w:hAnsi="Verdana" w:cs="Arial"/>
          <w:sz w:val="20"/>
          <w:szCs w:val="20"/>
        </w:rPr>
        <w:t>,</w:t>
      </w:r>
      <w:r w:rsidRPr="001814D3">
        <w:rPr>
          <w:rFonts w:ascii="Verdana" w:hAnsi="Verdana" w:cs="Arial"/>
          <w:sz w:val="20"/>
          <w:szCs w:val="20"/>
        </w:rPr>
        <w:t xml:space="preserve"> και διάρκεια </w:t>
      </w:r>
      <w:r w:rsidR="00552043">
        <w:rPr>
          <w:rFonts w:ascii="Verdana" w:hAnsi="Verdana" w:cs="Arial"/>
          <w:sz w:val="20"/>
          <w:szCs w:val="20"/>
        </w:rPr>
        <w:t>20</w:t>
      </w:r>
      <w:r w:rsidRPr="00112D3B">
        <w:rPr>
          <w:rFonts w:ascii="Verdana" w:hAnsi="Verdana" w:cs="Arial"/>
          <w:sz w:val="20"/>
          <w:szCs w:val="20"/>
        </w:rPr>
        <w:t xml:space="preserve"> μήνες από την υπογραφή της σύμβασης. </w:t>
      </w:r>
    </w:p>
    <w:p w:rsidR="007F30A0" w:rsidRPr="00CA1081" w:rsidRDefault="007F30A0" w:rsidP="007F30A0">
      <w:pPr>
        <w:spacing w:before="120"/>
        <w:ind w:left="360"/>
        <w:jc w:val="both"/>
        <w:rPr>
          <w:rFonts w:ascii="Verdana" w:hAnsi="Verdana" w:cs="Arial"/>
          <w:sz w:val="20"/>
          <w:szCs w:val="20"/>
        </w:rPr>
      </w:pPr>
    </w:p>
    <w:p w:rsidR="004E7F56" w:rsidRPr="0061770A" w:rsidRDefault="00823B64" w:rsidP="00BE3B7B">
      <w:pPr>
        <w:pStyle w:val="Heading2"/>
        <w:numPr>
          <w:ilvl w:val="1"/>
          <w:numId w:val="24"/>
        </w:numPr>
        <w:tabs>
          <w:tab w:val="clear" w:pos="284"/>
          <w:tab w:val="num" w:pos="426"/>
        </w:tabs>
        <w:ind w:left="426" w:hanging="426"/>
        <w:rPr>
          <w:rFonts w:ascii="Verdana" w:hAnsi="Verdana"/>
          <w:b/>
          <w:kern w:val="32"/>
          <w:sz w:val="20"/>
          <w:szCs w:val="20"/>
        </w:rPr>
      </w:pPr>
      <w:bookmarkStart w:id="2" w:name="_Toc414960698"/>
      <w:r w:rsidRPr="00CA1081">
        <w:rPr>
          <w:rFonts w:ascii="Verdana" w:hAnsi="Verdana"/>
          <w:b/>
          <w:kern w:val="32"/>
          <w:sz w:val="20"/>
          <w:szCs w:val="20"/>
        </w:rPr>
        <w:t>Βασικοί Ορισμοί</w:t>
      </w:r>
      <w:bookmarkEnd w:id="2"/>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3" w:name="_Toc33785094"/>
            <w:bookmarkStart w:id="4" w:name="_Toc43634559"/>
            <w:bookmarkStart w:id="5" w:name="_Toc44821062"/>
            <w:bookmarkStart w:id="6" w:name="_Toc49058621"/>
            <w:bookmarkStart w:id="7" w:name="_Toc54099296"/>
            <w:r w:rsidRPr="00CB2E9D">
              <w:rPr>
                <w:rFonts w:ascii="Verdana" w:hAnsi="Verdana"/>
                <w:lang w:val="en-GB" w:eastAsia="en-US"/>
              </w:rPr>
              <w:br w:type="page"/>
            </w:r>
            <w:bookmarkStart w:id="8" w:name="_Toc342383233"/>
            <w:bookmarkEnd w:id="3"/>
            <w:bookmarkEnd w:id="4"/>
            <w:bookmarkEnd w:id="5"/>
            <w:bookmarkEnd w:id="6"/>
            <w:bookmarkEnd w:id="7"/>
            <w:r w:rsidRPr="00CB2E9D">
              <w:rPr>
                <w:rFonts w:ascii="Verdana" w:hAnsi="Verdana"/>
                <w:b/>
                <w:lang w:eastAsia="en-US"/>
              </w:rPr>
              <w:t>Ορισμοί</w:t>
            </w:r>
            <w:bookmarkEnd w:id="8"/>
            <w:r w:rsidRPr="00CB2E9D">
              <w:rPr>
                <w:rFonts w:ascii="Verdana" w:hAnsi="Verdana"/>
                <w:b/>
                <w:lang w:eastAsia="en-US"/>
              </w:rPr>
              <w:t xml:space="preserve"> </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w:t>
            </w:r>
            <w:proofErr w:type="spellStart"/>
            <w:r w:rsidRPr="001814D3">
              <w:rPr>
                <w:rFonts w:ascii="Verdana" w:hAnsi="Verdana"/>
                <w:lang w:eastAsia="en-US"/>
              </w:rPr>
              <w:t>fax</w:t>
            </w:r>
            <w:proofErr w:type="spellEnd"/>
            <w:r w:rsidRPr="001814D3">
              <w:rPr>
                <w:rFonts w:ascii="Verdana" w:hAnsi="Verdana"/>
                <w:lang w:eastAsia="en-US"/>
              </w:rPr>
              <w:t>,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Η ΕΠΠΕ συστήνεται κάθε φορά με απόφαση του </w:t>
            </w:r>
            <w:r w:rsidRPr="00CA1081">
              <w:rPr>
                <w:rFonts w:ascii="Verdana" w:hAnsi="Verdana"/>
                <w:lang w:eastAsia="en-US"/>
              </w:rPr>
              <w:lastRenderedPageBreak/>
              <w:t>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r w:rsidRPr="00CA1081">
              <w:rPr>
                <w:rFonts w:ascii="Verdana" w:hAnsi="Verdana"/>
                <w:lang w:eastAsia="en-US"/>
              </w:rPr>
              <w:t xml:space="preserve">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Heading2"/>
        <w:numPr>
          <w:ilvl w:val="1"/>
          <w:numId w:val="24"/>
        </w:numPr>
        <w:tabs>
          <w:tab w:val="clear" w:pos="284"/>
          <w:tab w:val="num" w:pos="426"/>
        </w:tabs>
        <w:ind w:left="426" w:hanging="426"/>
        <w:rPr>
          <w:rFonts w:ascii="Verdana" w:hAnsi="Verdana"/>
          <w:b/>
          <w:kern w:val="32"/>
          <w:sz w:val="20"/>
          <w:szCs w:val="20"/>
        </w:rPr>
      </w:pPr>
      <w:bookmarkStart w:id="9" w:name="_Toc232699906"/>
      <w:bookmarkStart w:id="10" w:name="_Toc232783528"/>
      <w:bookmarkStart w:id="11" w:name="_Toc232867592"/>
      <w:bookmarkStart w:id="12" w:name="_Ref234945956"/>
      <w:bookmarkStart w:id="13" w:name="_Ref236492804"/>
      <w:bookmarkStart w:id="14" w:name="_Toc394924851"/>
      <w:bookmarkStart w:id="15" w:name="_Toc414960699"/>
      <w:r w:rsidRPr="00CA1081">
        <w:rPr>
          <w:rFonts w:ascii="Verdana" w:hAnsi="Verdana"/>
          <w:b/>
          <w:kern w:val="32"/>
          <w:sz w:val="20"/>
          <w:szCs w:val="20"/>
        </w:rPr>
        <w:t>Νομικό και Θεσμικό Πλαίσιο Διαγωνισμού</w:t>
      </w:r>
      <w:bookmarkEnd w:id="9"/>
      <w:bookmarkEnd w:id="10"/>
      <w:bookmarkEnd w:id="11"/>
      <w:bookmarkEnd w:id="12"/>
      <w:r w:rsidRPr="00CA1081">
        <w:rPr>
          <w:rFonts w:ascii="Verdana" w:hAnsi="Verdana"/>
          <w:b/>
          <w:kern w:val="32"/>
          <w:sz w:val="20"/>
          <w:szCs w:val="20"/>
        </w:rPr>
        <w:t xml:space="preserve"> και Έργου</w:t>
      </w:r>
      <w:bookmarkEnd w:id="13"/>
      <w:bookmarkEnd w:id="14"/>
      <w:bookmarkEnd w:id="15"/>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 xml:space="preserve">Την υπ’ </w:t>
      </w:r>
      <w:proofErr w:type="spellStart"/>
      <w:r w:rsidRPr="00831747">
        <w:rPr>
          <w:rFonts w:ascii="Verdana" w:hAnsi="Verdana" w:cs="Tahoma"/>
          <w:sz w:val="20"/>
          <w:szCs w:val="20"/>
        </w:rPr>
        <w:t>αριθμ</w:t>
      </w:r>
      <w:proofErr w:type="spellEnd"/>
      <w:r w:rsidRPr="00831747">
        <w:rPr>
          <w:rFonts w:ascii="Verdana" w:hAnsi="Verdana" w:cs="Tahoma"/>
          <w:sz w:val="20"/>
          <w:szCs w:val="20"/>
        </w:rPr>
        <w:t>.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sidDel="00AB0782">
        <w:rPr>
          <w:rFonts w:ascii="Verdana" w:hAnsi="Verdana" w:cs="Tahoma"/>
          <w:b/>
          <w:sz w:val="20"/>
          <w:szCs w:val="20"/>
        </w:rPr>
        <w:t xml:space="preserve"> </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00E47435" w:rsidRPr="00831747">
        <w:rPr>
          <w:rFonts w:ascii="Verdana" w:hAnsi="Verdana" w:cs="Tahoma"/>
          <w:sz w:val="20"/>
          <w:szCs w:val="20"/>
        </w:rPr>
        <w:t xml:space="preserve"> </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00E47435" w:rsidRPr="00831747">
        <w:rPr>
          <w:rFonts w:ascii="Verdana" w:hAnsi="Verdana" w:cs="Tahoma"/>
          <w:sz w:val="20"/>
          <w:szCs w:val="20"/>
        </w:rPr>
        <w:t xml:space="preserve"> </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lastRenderedPageBreak/>
        <w:t>Του Ν. 1892/1990 «Για τον εκσυγχρονισμό και την ανάπτυξη και άλλες διατάξεις» (</w:t>
      </w:r>
      <w:proofErr w:type="spellStart"/>
      <w:r w:rsidRPr="00831747">
        <w:rPr>
          <w:rFonts w:ascii="Verdana" w:hAnsi="Verdana" w:cs="Tahoma"/>
          <w:sz w:val="20"/>
          <w:szCs w:val="20"/>
        </w:rPr>
        <w:t>φεκ</w:t>
      </w:r>
      <w:proofErr w:type="spellEnd"/>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831747">
        <w:rPr>
          <w:rFonts w:ascii="Verdana" w:hAnsi="Verdana" w:cs="Tahoma"/>
          <w:sz w:val="20"/>
          <w:szCs w:val="20"/>
        </w:rPr>
        <w:t>Την</w:t>
      </w:r>
      <w:r w:rsidRPr="00831747">
        <w:rPr>
          <w:rFonts w:ascii="Verdana" w:hAnsi="Verdana" w:cs="Arial"/>
          <w:sz w:val="20"/>
          <w:szCs w:val="20"/>
        </w:rPr>
        <w:t xml:space="preserve"> απόφαση της 2013/10/29.08.2013 Συνεδρίασης του ΔΣ του ΕΙΕ.</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831747">
        <w:rPr>
          <w:rFonts w:ascii="Verdana" w:hAnsi="Verdana" w:cs="Tahoma"/>
          <w:sz w:val="20"/>
          <w:szCs w:val="20"/>
        </w:rPr>
        <w:t>Την</w:t>
      </w:r>
      <w:r w:rsidRPr="00831747">
        <w:rPr>
          <w:rFonts w:ascii="Verdana" w:hAnsi="Verdana" w:cs="Arial"/>
          <w:sz w:val="20"/>
          <w:szCs w:val="20"/>
        </w:rPr>
        <w:t xml:space="preserve"> απόφαση της 201</w:t>
      </w:r>
      <w:r w:rsidR="0043482B" w:rsidRPr="00831747">
        <w:rPr>
          <w:rFonts w:ascii="Verdana" w:hAnsi="Verdana" w:cs="Arial"/>
          <w:sz w:val="20"/>
          <w:szCs w:val="20"/>
        </w:rPr>
        <w:t>4</w:t>
      </w:r>
      <w:r w:rsidRPr="00831747">
        <w:rPr>
          <w:rFonts w:ascii="Verdana" w:hAnsi="Verdana" w:cs="Arial"/>
          <w:sz w:val="20"/>
          <w:szCs w:val="20"/>
        </w:rPr>
        <w:t>/</w:t>
      </w:r>
      <w:r w:rsidR="0043482B" w:rsidRPr="00831747">
        <w:rPr>
          <w:rFonts w:ascii="Verdana" w:hAnsi="Verdana" w:cs="Arial"/>
          <w:sz w:val="20"/>
          <w:szCs w:val="20"/>
        </w:rPr>
        <w:t>21</w:t>
      </w:r>
      <w:r w:rsidRPr="00831747">
        <w:rPr>
          <w:rFonts w:ascii="Verdana" w:hAnsi="Verdana" w:cs="Arial"/>
          <w:sz w:val="20"/>
          <w:szCs w:val="20"/>
        </w:rPr>
        <w:t>/</w:t>
      </w:r>
      <w:r w:rsidR="0043482B" w:rsidRPr="00831747">
        <w:rPr>
          <w:rFonts w:ascii="Verdana" w:hAnsi="Verdana" w:cs="Arial"/>
          <w:sz w:val="20"/>
          <w:szCs w:val="20"/>
        </w:rPr>
        <w:t>01</w:t>
      </w:r>
      <w:r w:rsidRPr="00831747">
        <w:rPr>
          <w:rFonts w:ascii="Verdana" w:hAnsi="Verdana" w:cs="Arial"/>
          <w:sz w:val="20"/>
          <w:szCs w:val="20"/>
        </w:rPr>
        <w:t>.</w:t>
      </w:r>
      <w:r w:rsidR="0043482B" w:rsidRPr="00831747">
        <w:rPr>
          <w:rFonts w:ascii="Verdana" w:hAnsi="Verdana" w:cs="Arial"/>
          <w:sz w:val="20"/>
          <w:szCs w:val="20"/>
        </w:rPr>
        <w:t>12</w:t>
      </w:r>
      <w:r w:rsidRPr="00831747">
        <w:rPr>
          <w:rFonts w:ascii="Verdana" w:hAnsi="Verdana" w:cs="Arial"/>
          <w:sz w:val="20"/>
          <w:szCs w:val="20"/>
        </w:rPr>
        <w:t>.201</w:t>
      </w:r>
      <w:r w:rsidR="0043482B" w:rsidRPr="00831747">
        <w:rPr>
          <w:rFonts w:ascii="Verdana" w:hAnsi="Verdana" w:cs="Arial"/>
          <w:sz w:val="20"/>
          <w:szCs w:val="20"/>
        </w:rPr>
        <w:t>4</w:t>
      </w:r>
      <w:r w:rsidRPr="00831747">
        <w:rPr>
          <w:rFonts w:ascii="Verdana" w:hAnsi="Verdana" w:cs="Arial"/>
          <w:sz w:val="20"/>
          <w:szCs w:val="20"/>
        </w:rPr>
        <w:t xml:space="preserve"> Συνεδρίασης του ΔΣ του ΕΙΕ.</w:t>
      </w:r>
    </w:p>
    <w:p w:rsidR="00823B64" w:rsidRPr="00E632A2" w:rsidRDefault="00823B64" w:rsidP="00360885">
      <w:pPr>
        <w:spacing w:after="120"/>
        <w:jc w:val="both"/>
        <w:rPr>
          <w:rFonts w:ascii="Verdana" w:hAnsi="Verdana"/>
          <w:sz w:val="20"/>
          <w:szCs w:val="20"/>
        </w:rPr>
      </w:pPr>
    </w:p>
    <w:p w:rsidR="004E7F56" w:rsidRPr="00E632A2" w:rsidRDefault="00823B64" w:rsidP="00BE3B7B">
      <w:pPr>
        <w:pStyle w:val="Heading2"/>
        <w:numPr>
          <w:ilvl w:val="1"/>
          <w:numId w:val="24"/>
        </w:numPr>
        <w:tabs>
          <w:tab w:val="clear" w:pos="284"/>
          <w:tab w:val="num" w:pos="426"/>
        </w:tabs>
        <w:ind w:left="426" w:hanging="426"/>
        <w:rPr>
          <w:rFonts w:ascii="Verdana" w:hAnsi="Verdana"/>
          <w:b/>
          <w:kern w:val="32"/>
          <w:sz w:val="20"/>
          <w:szCs w:val="20"/>
        </w:rPr>
      </w:pPr>
      <w:bookmarkStart w:id="16" w:name="_Toc414960700"/>
      <w:r w:rsidRPr="00E632A2">
        <w:rPr>
          <w:rFonts w:ascii="Verdana" w:hAnsi="Verdana"/>
          <w:b/>
          <w:kern w:val="32"/>
          <w:sz w:val="20"/>
          <w:szCs w:val="20"/>
        </w:rPr>
        <w:t>Αναθέτουσα Αρχή</w:t>
      </w:r>
      <w:bookmarkEnd w:id="16"/>
      <w:r w:rsidRPr="00E632A2">
        <w:rPr>
          <w:rFonts w:ascii="Verdana" w:hAnsi="Verdana"/>
          <w:b/>
          <w:kern w:val="32"/>
          <w:sz w:val="20"/>
          <w:szCs w:val="20"/>
        </w:rPr>
        <w:t xml:space="preserve"> </w:t>
      </w:r>
    </w:p>
    <w:p w:rsidR="00F84BD5" w:rsidRPr="00831747" w:rsidRDefault="00F84BD5" w:rsidP="00F84BD5">
      <w:pPr>
        <w:spacing w:before="120" w:after="120"/>
        <w:jc w:val="both"/>
        <w:rPr>
          <w:rFonts w:ascii="Verdana" w:hAnsi="Verdana"/>
          <w:sz w:val="20"/>
          <w:szCs w:val="20"/>
        </w:rPr>
      </w:pPr>
      <w:r w:rsidRPr="0016376E">
        <w:rPr>
          <w:rFonts w:ascii="Verdana" w:hAnsi="Verdana"/>
          <w:sz w:val="20"/>
          <w:szCs w:val="20"/>
        </w:rPr>
        <w:t>Δικαιούχος 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Pr="004C1925">
        <w:rPr>
          <w:rFonts w:ascii="Verdana" w:hAnsi="Verdana"/>
          <w:sz w:val="20"/>
          <w:szCs w:val="20"/>
        </w:rPr>
        <w:t xml:space="preserve"> (ΕΚΤ</w:t>
      </w:r>
      <w:r w:rsidR="0043482B" w:rsidRPr="004C1925">
        <w:rPr>
          <w:rFonts w:ascii="Verdana" w:hAnsi="Verdana"/>
          <w:sz w:val="20"/>
          <w:szCs w:val="20"/>
        </w:rPr>
        <w:t>/ΕΙΕ</w:t>
      </w:r>
      <w:r w:rsidRPr="004C1925">
        <w:rPr>
          <w:rFonts w:ascii="Verdana" w:hAnsi="Verdana"/>
          <w:sz w:val="20"/>
          <w:szCs w:val="20"/>
        </w:rPr>
        <w:t>)</w:t>
      </w:r>
      <w:r w:rsidR="0043482B" w:rsidRPr="004C1925">
        <w:rPr>
          <w:rFonts w:ascii="Verdana" w:hAnsi="Verdana"/>
          <w:sz w:val="20"/>
          <w:szCs w:val="20"/>
        </w:rPr>
        <w:t>,</w:t>
      </w:r>
      <w:r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w:t>
      </w:r>
      <w:proofErr w:type="spellStart"/>
      <w:r w:rsidRPr="00831747">
        <w:rPr>
          <w:rFonts w:ascii="Verdana" w:hAnsi="Verdana"/>
          <w:sz w:val="20"/>
          <w:szCs w:val="20"/>
        </w:rPr>
        <w:t>infrastructur</w:t>
      </w:r>
      <w:proofErr w:type="spellEnd"/>
      <w:r w:rsidRPr="00831747">
        <w:rPr>
          <w:rFonts w:ascii="Verdana" w:hAnsi="Verdana"/>
          <w:sz w:val="20"/>
          <w:szCs w:val="20"/>
        </w:rPr>
        <w:t>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4" w:history="1">
        <w:r w:rsidRPr="009A6E91">
          <w:rPr>
            <w:rStyle w:val="Hyperlink"/>
            <w:rFonts w:ascii="Verdana" w:hAnsi="Verdana" w:cs="Tahoma"/>
            <w:bCs/>
            <w:sz w:val="20"/>
            <w:szCs w:val="20"/>
            <w:u w:val="none"/>
          </w:rPr>
          <w:t>http://www.</w:t>
        </w:r>
        <w:r w:rsidRPr="009A6E91">
          <w:rPr>
            <w:rStyle w:val="Hyperlink"/>
            <w:rFonts w:ascii="Verdana" w:hAnsi="Verdana" w:cs="Tahoma"/>
            <w:bCs/>
            <w:sz w:val="20"/>
            <w:szCs w:val="20"/>
            <w:u w:val="none"/>
            <w:lang w:val="en-US"/>
          </w:rPr>
          <w:t>ekt</w:t>
        </w:r>
        <w:r w:rsidRPr="009A6E91">
          <w:rPr>
            <w:rStyle w:val="Hyperlink"/>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15" w:history="1">
        <w:r w:rsidRPr="009A6E91">
          <w:rPr>
            <w:rStyle w:val="Hyperlink"/>
            <w:rFonts w:ascii="Verdana" w:hAnsi="Verdana" w:cs="Tahoma"/>
            <w:bCs/>
            <w:sz w:val="20"/>
            <w:szCs w:val="20"/>
            <w:u w:val="none"/>
          </w:rPr>
          <w:t>http://www.</w:t>
        </w:r>
        <w:r w:rsidRPr="009A6E91">
          <w:rPr>
            <w:rStyle w:val="Hyperlink"/>
            <w:rFonts w:ascii="Verdana" w:hAnsi="Verdana" w:cs="Tahoma"/>
            <w:bCs/>
            <w:sz w:val="20"/>
            <w:szCs w:val="20"/>
            <w:u w:val="none"/>
            <w:lang w:val="en-US"/>
          </w:rPr>
          <w:t>epset</w:t>
        </w:r>
        <w:r w:rsidRPr="009A6E91">
          <w:rPr>
            <w:rStyle w:val="Hyperlink"/>
            <w:rFonts w:ascii="Verdana" w:hAnsi="Verdana" w:cs="Tahoma"/>
            <w:bCs/>
            <w:sz w:val="20"/>
            <w:szCs w:val="20"/>
            <w:u w:val="none"/>
          </w:rPr>
          <w:t>.</w:t>
        </w:r>
        <w:proofErr w:type="spellStart"/>
        <w:r w:rsidRPr="009A6E91">
          <w:rPr>
            <w:rStyle w:val="Hyperlink"/>
            <w:rFonts w:ascii="Verdana" w:hAnsi="Verdana" w:cs="Tahoma"/>
            <w:bCs/>
            <w:sz w:val="20"/>
            <w:szCs w:val="20"/>
            <w:u w:val="none"/>
          </w:rPr>
          <w:t>gr</w:t>
        </w:r>
        <w:proofErr w:type="spellEnd"/>
      </w:hyperlink>
    </w:p>
    <w:p w:rsidR="00F84BD5" w:rsidRPr="00CA1081" w:rsidRDefault="00F84BD5" w:rsidP="00F84BD5">
      <w:pPr>
        <w:spacing w:before="40" w:after="120"/>
        <w:jc w:val="both"/>
        <w:rPr>
          <w:rFonts w:ascii="Verdana" w:hAnsi="Verdana"/>
          <w:sz w:val="20"/>
          <w:szCs w:val="20"/>
        </w:rPr>
      </w:pP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proofErr w:type="spellStart"/>
      <w:r w:rsidRPr="00CA1081">
        <w:rPr>
          <w:rFonts w:ascii="Verdana" w:hAnsi="Verdana"/>
          <w:color w:val="0000FF"/>
          <w:sz w:val="20"/>
          <w:szCs w:val="20"/>
        </w:rPr>
        <w:t>www.ekt.gr</w:t>
      </w:r>
      <w:proofErr w:type="spellEnd"/>
      <w:r w:rsidRPr="0061770A">
        <w:rPr>
          <w:rFonts w:ascii="Verdana" w:hAnsi="Verdana"/>
          <w:sz w:val="20"/>
          <w:szCs w:val="20"/>
        </w:rPr>
        <w:t>), 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 xml:space="preserve">αι πολιτισμού, εφαρμόζει διεθνή πρότυπα σε όλα τα επίπεδα (οργάνωση δεδομένων, διαφύλαξη περιεχομένου, παροχή υπηρεσιών, </w:t>
      </w:r>
      <w:proofErr w:type="spellStart"/>
      <w:r w:rsidRPr="00BE6C06">
        <w:rPr>
          <w:rFonts w:ascii="Verdana" w:hAnsi="Verdana"/>
          <w:sz w:val="20"/>
          <w:szCs w:val="20"/>
        </w:rPr>
        <w:t>διαλειτουργικότητα</w:t>
      </w:r>
      <w:proofErr w:type="spellEnd"/>
      <w:r w:rsidRPr="00BE6C06">
        <w:rPr>
          <w:rFonts w:ascii="Verdana" w:hAnsi="Verdana"/>
          <w:sz w:val="20"/>
          <w:szCs w:val="20"/>
        </w:rPr>
        <w:t xml:space="preserve"> 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BE3B7B">
      <w:pPr>
        <w:numPr>
          <w:ilvl w:val="0"/>
          <w:numId w:val="7"/>
        </w:numPr>
        <w:spacing w:before="40" w:after="120"/>
        <w:jc w:val="both"/>
        <w:rPr>
          <w:rFonts w:ascii="Verdana" w:hAnsi="Verdana"/>
          <w:sz w:val="20"/>
          <w:szCs w:val="20"/>
        </w:rPr>
      </w:pPr>
      <w:r w:rsidRPr="004C1925">
        <w:rPr>
          <w:rFonts w:ascii="Verdana" w:hAnsi="Verdana"/>
          <w:sz w:val="20"/>
          <w:szCs w:val="20"/>
        </w:rPr>
        <w:lastRenderedPageBreak/>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BE3B7B">
      <w:pPr>
        <w:numPr>
          <w:ilvl w:val="0"/>
          <w:numId w:val="7"/>
        </w:numPr>
        <w:spacing w:before="40" w:after="120"/>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BE3B7B">
      <w:pPr>
        <w:numPr>
          <w:ilvl w:val="0"/>
          <w:numId w:val="7"/>
        </w:numPr>
        <w:spacing w:before="40" w:after="120"/>
        <w:jc w:val="both"/>
        <w:rPr>
          <w:rFonts w:ascii="Verdana" w:hAnsi="Verdana"/>
          <w:sz w:val="20"/>
          <w:szCs w:val="20"/>
        </w:rPr>
      </w:pPr>
      <w:r w:rsidRPr="00831747">
        <w:rPr>
          <w:rFonts w:ascii="Verdana" w:hAnsi="Verdana"/>
          <w:sz w:val="20"/>
          <w:szCs w:val="20"/>
        </w:rPr>
        <w:t>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μεταδεδομένων,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proofErr w:type="spellStart"/>
      <w:r w:rsidRPr="00831747">
        <w:rPr>
          <w:rFonts w:ascii="Verdana" w:hAnsi="Verdana"/>
          <w:color w:val="0000FF"/>
          <w:sz w:val="20"/>
          <w:szCs w:val="20"/>
          <w:lang w:val="en-US"/>
        </w:rPr>
        <w:t>epset</w:t>
      </w:r>
      <w:proofErr w:type="spellEnd"/>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περισσότερες από 5.500.000 ηλεκτρονικές σελίδες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F84BD5" w:rsidRPr="00831747" w:rsidRDefault="00F84BD5" w:rsidP="00F84BD5">
      <w:pPr>
        <w:spacing w:before="40" w:after="120"/>
        <w:jc w:val="both"/>
        <w:rPr>
          <w:rFonts w:ascii="Verdana" w:hAnsi="Verdana"/>
          <w:sz w:val="20"/>
          <w:szCs w:val="20"/>
        </w:rPr>
      </w:pPr>
      <w:r w:rsidRPr="00831747">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w:t>
      </w:r>
      <w:proofErr w:type="spellStart"/>
      <w:r w:rsidRPr="00831747">
        <w:rPr>
          <w:rFonts w:ascii="Verdana" w:hAnsi="Verdana"/>
          <w:sz w:val="20"/>
          <w:szCs w:val="20"/>
        </w:rPr>
        <w:t>Dewey</w:t>
      </w:r>
      <w:proofErr w:type="spellEnd"/>
      <w:r w:rsidRPr="00831747">
        <w:rPr>
          <w:rFonts w:ascii="Verdana" w:hAnsi="Verdana"/>
          <w:sz w:val="20"/>
          <w:szCs w:val="20"/>
        </w:rPr>
        <w:t xml:space="preserve">).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Pr="00831747" w:rsidRDefault="00F84BD5" w:rsidP="00F84BD5">
      <w:pPr>
        <w:spacing w:after="120"/>
        <w:jc w:val="both"/>
        <w:rPr>
          <w:rFonts w:ascii="Verdana" w:hAnsi="Verdana"/>
          <w:sz w:val="20"/>
          <w:szCs w:val="20"/>
        </w:rPr>
      </w:pPr>
      <w:r w:rsidRPr="00831747">
        <w:rPr>
          <w:rFonts w:ascii="Verdana" w:hAnsi="Verdana"/>
          <w:sz w:val="20"/>
          <w:szCs w:val="20"/>
        </w:rPr>
        <w:t xml:space="preserve">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w:t>
      </w:r>
      <w:proofErr w:type="spellStart"/>
      <w:r w:rsidRPr="00831747">
        <w:rPr>
          <w:rFonts w:ascii="Verdana" w:hAnsi="Verdana"/>
          <w:sz w:val="20"/>
          <w:szCs w:val="20"/>
        </w:rPr>
        <w:t>Εnterprise</w:t>
      </w:r>
      <w:proofErr w:type="spellEnd"/>
      <w:r w:rsidRPr="00831747">
        <w:rPr>
          <w:rFonts w:ascii="Verdana" w:hAnsi="Verdana"/>
          <w:sz w:val="20"/>
          <w:szCs w:val="20"/>
        </w:rPr>
        <w:t xml:space="preserve"> </w:t>
      </w:r>
      <w:proofErr w:type="spellStart"/>
      <w:r w:rsidRPr="00831747">
        <w:rPr>
          <w:rFonts w:ascii="Verdana" w:hAnsi="Verdana"/>
          <w:sz w:val="20"/>
          <w:szCs w:val="20"/>
        </w:rPr>
        <w:t>Europe</w:t>
      </w:r>
      <w:proofErr w:type="spellEnd"/>
      <w:r w:rsidRPr="00831747">
        <w:rPr>
          <w:rFonts w:ascii="Verdana" w:hAnsi="Verdana"/>
          <w:sz w:val="20"/>
          <w:szCs w:val="20"/>
        </w:rPr>
        <w:t xml:space="preserve"> </w:t>
      </w:r>
      <w:proofErr w:type="spellStart"/>
      <w:r w:rsidRPr="00831747">
        <w:rPr>
          <w:rFonts w:ascii="Verdana" w:hAnsi="Verdana"/>
          <w:sz w:val="20"/>
          <w:szCs w:val="20"/>
        </w:rPr>
        <w:t>Network</w:t>
      </w:r>
      <w:proofErr w:type="spellEnd"/>
      <w:r w:rsidRPr="00831747">
        <w:rPr>
          <w:rFonts w:ascii="Verdana" w:hAnsi="Verdana"/>
          <w:sz w:val="20"/>
          <w:szCs w:val="20"/>
        </w:rPr>
        <w:t>-</w:t>
      </w:r>
      <w:proofErr w:type="spellStart"/>
      <w:r w:rsidRPr="00831747">
        <w:rPr>
          <w:rFonts w:ascii="Verdana" w:hAnsi="Verdana"/>
          <w:sz w:val="20"/>
          <w:szCs w:val="20"/>
        </w:rPr>
        <w:t>Hellas</w:t>
      </w:r>
      <w:proofErr w:type="spellEnd"/>
      <w:r w:rsidRPr="00831747">
        <w:rPr>
          <w:rFonts w:ascii="Verdana" w:hAnsi="Verdana"/>
          <w:sz w:val="20"/>
          <w:szCs w:val="20"/>
        </w:rPr>
        <w:t xml:space="preserve">,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w:t>
      </w:r>
      <w:proofErr w:type="spellStart"/>
      <w:r w:rsidRPr="00831747">
        <w:rPr>
          <w:rFonts w:ascii="Verdana" w:hAnsi="Verdana"/>
          <w:sz w:val="20"/>
          <w:szCs w:val="20"/>
        </w:rPr>
        <w:t>eNewsletter</w:t>
      </w:r>
      <w:proofErr w:type="spellEnd"/>
      <w:r w:rsidRPr="00831747">
        <w:rPr>
          <w:rFonts w:ascii="Verdana" w:hAnsi="Verdana"/>
          <w:sz w:val="20"/>
          <w:szCs w:val="20"/>
        </w:rPr>
        <w:t xml:space="preserve"> "Έρευνα και Καινοτομία".</w:t>
      </w:r>
    </w:p>
    <w:p w:rsidR="00E47435" w:rsidRPr="00E632A2" w:rsidRDefault="00E47435" w:rsidP="00F84BD5">
      <w:pPr>
        <w:spacing w:after="120"/>
        <w:jc w:val="both"/>
        <w:rPr>
          <w:rFonts w:ascii="Verdana" w:hAnsi="Verdana"/>
          <w:sz w:val="20"/>
          <w:szCs w:val="20"/>
        </w:rPr>
      </w:pPr>
    </w:p>
    <w:p w:rsidR="00F84BD5" w:rsidRPr="00E632A2" w:rsidRDefault="00F84BD5" w:rsidP="00BE3B7B">
      <w:pPr>
        <w:pStyle w:val="Heading2"/>
        <w:numPr>
          <w:ilvl w:val="1"/>
          <w:numId w:val="24"/>
        </w:numPr>
        <w:tabs>
          <w:tab w:val="clear" w:pos="284"/>
          <w:tab w:val="num" w:pos="426"/>
        </w:tabs>
        <w:ind w:left="426" w:hanging="426"/>
        <w:rPr>
          <w:rFonts w:ascii="Verdana" w:hAnsi="Verdana"/>
          <w:b/>
          <w:kern w:val="32"/>
          <w:sz w:val="20"/>
          <w:szCs w:val="20"/>
        </w:rPr>
      </w:pPr>
      <w:bookmarkStart w:id="17" w:name="_Toc414960701"/>
      <w:r w:rsidRPr="00E632A2">
        <w:rPr>
          <w:rFonts w:ascii="Verdana" w:hAnsi="Verdana"/>
          <w:b/>
          <w:kern w:val="32"/>
          <w:sz w:val="20"/>
          <w:szCs w:val="20"/>
        </w:rPr>
        <w:t>Ημερομηνία Δημοσίευσης της Προκήρυξης</w:t>
      </w:r>
      <w:bookmarkEnd w:id="17"/>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16" w:history="1">
        <w:r w:rsidRPr="007739BC">
          <w:rPr>
            <w:rStyle w:val="Hyperlink"/>
            <w:rFonts w:ascii="Verdana" w:hAnsi="Verdana"/>
            <w:sz w:val="20"/>
            <w:szCs w:val="20"/>
            <w:u w:val="none"/>
            <w:lang w:val="en-US"/>
          </w:rPr>
          <w:t>http</w:t>
        </w:r>
        <w:r w:rsidRPr="007739BC">
          <w:rPr>
            <w:rStyle w:val="Hyperlink"/>
            <w:rFonts w:ascii="Verdana" w:hAnsi="Verdana"/>
            <w:sz w:val="20"/>
            <w:szCs w:val="20"/>
            <w:u w:val="none"/>
          </w:rPr>
          <w:t>://www.</w:t>
        </w:r>
        <w:proofErr w:type="spellStart"/>
        <w:r w:rsidRPr="007739BC">
          <w:rPr>
            <w:rStyle w:val="Hyperlink"/>
            <w:rFonts w:ascii="Verdana" w:hAnsi="Verdana"/>
            <w:sz w:val="20"/>
            <w:szCs w:val="20"/>
            <w:u w:val="none"/>
            <w:lang w:val="en-US"/>
          </w:rPr>
          <w:t>ekt</w:t>
        </w:r>
        <w:proofErr w:type="spellEnd"/>
        <w:r w:rsidRPr="007739BC">
          <w:rPr>
            <w:rStyle w:val="Hyperlink"/>
            <w:rFonts w:ascii="Verdana" w:hAnsi="Verdana"/>
            <w:sz w:val="20"/>
            <w:szCs w:val="20"/>
            <w:u w:val="none"/>
          </w:rPr>
          <w:t>.</w:t>
        </w:r>
        <w:proofErr w:type="spellStart"/>
        <w:r w:rsidRPr="007739BC">
          <w:rPr>
            <w:rStyle w:val="Hyperlink"/>
            <w:rFonts w:ascii="Verdana" w:hAnsi="Verdana"/>
            <w:sz w:val="20"/>
            <w:szCs w:val="20"/>
            <w:u w:val="none"/>
          </w:rPr>
          <w:t>gr</w:t>
        </w:r>
        <w:proofErr w:type="spellEnd"/>
      </w:hyperlink>
      <w:r w:rsidRPr="007739BC">
        <w:rPr>
          <w:rFonts w:ascii="Verdana" w:hAnsi="Verdana"/>
          <w:sz w:val="20"/>
          <w:szCs w:val="20"/>
        </w:rPr>
        <w:t>,</w:t>
      </w:r>
      <w:r w:rsidRPr="00E632A2">
        <w:rPr>
          <w:rFonts w:ascii="Verdana" w:hAnsi="Verdana"/>
          <w:sz w:val="20"/>
          <w:szCs w:val="20"/>
        </w:rPr>
        <w:t xml:space="preserve"> </w:t>
      </w:r>
      <w:r w:rsidRPr="00112D3B">
        <w:rPr>
          <w:rFonts w:ascii="Verdana" w:hAnsi="Verdana"/>
          <w:sz w:val="20"/>
          <w:szCs w:val="20"/>
        </w:rPr>
        <w:t xml:space="preserve">έχει αναρτηθεί 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552043" w:rsidRPr="00552043">
        <w:rPr>
          <w:rFonts w:ascii="Verdana" w:hAnsi="Verdana"/>
          <w:sz w:val="20"/>
          <w:szCs w:val="20"/>
        </w:rPr>
        <w:t>26</w:t>
      </w:r>
      <w:r w:rsidR="00E47435" w:rsidRPr="00552043">
        <w:rPr>
          <w:rFonts w:ascii="Verdana" w:hAnsi="Verdana"/>
          <w:sz w:val="20"/>
          <w:szCs w:val="20"/>
        </w:rPr>
        <w:t>.03.2015</w:t>
      </w:r>
      <w:r w:rsidRPr="00CA1081">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18" w:name="_Toc394924854"/>
      <w:bookmarkStart w:id="19" w:name="_Toc414960702"/>
      <w:r w:rsidRPr="007D2699">
        <w:rPr>
          <w:rFonts w:ascii="Verdana" w:hAnsi="Verdana"/>
          <w:b/>
          <w:kern w:val="32"/>
          <w:sz w:val="20"/>
          <w:szCs w:val="20"/>
        </w:rPr>
        <w:t>Τρόπος Λήψης των Εγγράφων της Προκήρυξης</w:t>
      </w:r>
      <w:bookmarkEnd w:id="18"/>
      <w:bookmarkEnd w:id="19"/>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w:t>
      </w:r>
      <w:proofErr w:type="spellStart"/>
      <w:r w:rsidRPr="0016376E">
        <w:rPr>
          <w:rFonts w:ascii="Verdana" w:hAnsi="Verdana"/>
          <w:sz w:val="20"/>
          <w:szCs w:val="20"/>
        </w:rPr>
        <w:t>Βασ</w:t>
      </w:r>
      <w:proofErr w:type="spellEnd"/>
      <w:r w:rsidRPr="0016376E">
        <w:rPr>
          <w:rFonts w:ascii="Verdana" w:hAnsi="Verdana"/>
          <w:sz w:val="20"/>
          <w:szCs w:val="20"/>
        </w:rPr>
        <w:t xml:space="preserve">.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 xml:space="preserve">:00 και η παραλαβή της γίνεται είτε αυτοπροσώπως είτε με </w:t>
      </w:r>
      <w:proofErr w:type="spellStart"/>
      <w:r w:rsidRPr="004C1925">
        <w:rPr>
          <w:rFonts w:ascii="Verdana" w:hAnsi="Verdana"/>
          <w:sz w:val="20"/>
          <w:szCs w:val="20"/>
        </w:rPr>
        <w:t>courier</w:t>
      </w:r>
      <w:proofErr w:type="spellEnd"/>
      <w:r w:rsidRPr="004C1925">
        <w:rPr>
          <w:rFonts w:ascii="Verdana" w:hAnsi="Verdana"/>
          <w:sz w:val="20"/>
          <w:szCs w:val="20"/>
        </w:rPr>
        <w:t xml:space="preserve"> (εφόσον οι ενδιαφερόμενοι αναλάβουν τη δαπάνη </w:t>
      </w:r>
      <w:r w:rsidRPr="004C1925">
        <w:rPr>
          <w:rFonts w:ascii="Verdana" w:hAnsi="Verdana"/>
          <w:sz w:val="20"/>
          <w:szCs w:val="20"/>
        </w:rPr>
        <w:lastRenderedPageBreak/>
        <w:t xml:space="preserve">για την ταχυδρομική αποστολή). Στην περίπτωση παραλαβής της Προκήρυξης μέσω </w:t>
      </w:r>
      <w:proofErr w:type="spellStart"/>
      <w:r w:rsidRPr="004C1925">
        <w:rPr>
          <w:rFonts w:ascii="Verdana" w:hAnsi="Verdana"/>
          <w:sz w:val="20"/>
          <w:szCs w:val="20"/>
        </w:rPr>
        <w:t>courier</w:t>
      </w:r>
      <w:proofErr w:type="spellEnd"/>
      <w:r w:rsidRPr="004C1925">
        <w:rPr>
          <w:rFonts w:ascii="Verdana" w:hAnsi="Verdana"/>
          <w:sz w:val="20"/>
          <w:szCs w:val="20"/>
        </w:rPr>
        <w:t>,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w:t>
      </w:r>
      <w:proofErr w:type="spellStart"/>
      <w:r w:rsidRPr="00E632A2">
        <w:rPr>
          <w:rFonts w:ascii="Verdana" w:hAnsi="Verdana"/>
          <w:sz w:val="20"/>
          <w:szCs w:val="20"/>
        </w:rPr>
        <w:t>fax</w:t>
      </w:r>
      <w:proofErr w:type="spellEnd"/>
      <w:r w:rsidRPr="00E632A2">
        <w:rPr>
          <w:rFonts w:ascii="Verdana" w:hAnsi="Verdana"/>
          <w:sz w:val="20"/>
          <w:szCs w:val="20"/>
        </w:rPr>
        <w:t xml:space="preserve">, </w:t>
      </w:r>
      <w:proofErr w:type="spellStart"/>
      <w:r w:rsidRPr="00E632A2">
        <w:rPr>
          <w:rFonts w:ascii="Verdana" w:hAnsi="Verdana"/>
          <w:sz w:val="20"/>
          <w:szCs w:val="20"/>
        </w:rPr>
        <w:t>email</w:t>
      </w:r>
      <w:proofErr w:type="spellEnd"/>
      <w:r w:rsidRPr="00E632A2">
        <w:rPr>
          <w:rFonts w:ascii="Verdana" w:hAnsi="Verdana"/>
          <w:sz w:val="20"/>
          <w:szCs w:val="20"/>
        </w:rPr>
        <w:t>,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17" w:history="1">
        <w:r w:rsidRPr="0016376E">
          <w:rPr>
            <w:rStyle w:val="Hyperlink"/>
            <w:rFonts w:ascii="Verdana" w:hAnsi="Verdana"/>
            <w:sz w:val="20"/>
            <w:szCs w:val="20"/>
            <w:u w:val="none"/>
          </w:rPr>
          <w:t>http://www.</w:t>
        </w:r>
        <w:proofErr w:type="spellStart"/>
        <w:r w:rsidRPr="0016376E">
          <w:rPr>
            <w:rStyle w:val="Hyperlink"/>
            <w:rFonts w:ascii="Verdana" w:hAnsi="Verdana"/>
            <w:sz w:val="20"/>
            <w:szCs w:val="20"/>
            <w:u w:val="none"/>
            <w:lang w:val="en-US"/>
          </w:rPr>
          <w:t>ekt</w:t>
        </w:r>
        <w:proofErr w:type="spellEnd"/>
        <w:r w:rsidRPr="0016376E">
          <w:rPr>
            <w:rStyle w:val="Hyperlink"/>
            <w:rFonts w:ascii="Verdana" w:hAnsi="Verdana"/>
            <w:sz w:val="20"/>
            <w:szCs w:val="20"/>
            <w:u w:val="none"/>
          </w:rPr>
          <w:t>.</w:t>
        </w:r>
        <w:proofErr w:type="spellStart"/>
        <w:r w:rsidRPr="0016376E">
          <w:rPr>
            <w:rStyle w:val="Hyperlink"/>
            <w:rFonts w:ascii="Verdana" w:hAnsi="Verdana"/>
            <w:sz w:val="20"/>
            <w:szCs w:val="20"/>
            <w:u w:val="none"/>
          </w:rPr>
          <w:t>gr</w:t>
        </w:r>
        <w:proofErr w:type="spellEnd"/>
      </w:hyperlink>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E632A2">
        <w:rPr>
          <w:rFonts w:ascii="Verdana" w:hAnsi="Verdana"/>
          <w:sz w:val="20"/>
          <w:szCs w:val="20"/>
        </w:rPr>
        <w:t>Προσφυγές κατά της νομιμότητας του Διαγωνισμού με το αιτιολογικό της μη πληρότητας του παραληφθέντος αντ</w:t>
      </w:r>
      <w:r w:rsidRPr="001970B1">
        <w:rPr>
          <w:rFonts w:ascii="Verdana" w:hAnsi="Verdana"/>
          <w:sz w:val="20"/>
          <w:szCs w:val="20"/>
        </w:rPr>
        <w:t>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20" w:name="_Toc232699912"/>
      <w:bookmarkStart w:id="21" w:name="_Toc232783540"/>
      <w:bookmarkStart w:id="22" w:name="_Toc232867604"/>
      <w:bookmarkStart w:id="23" w:name="_Toc394924855"/>
      <w:bookmarkStart w:id="24" w:name="_Toc414960703"/>
      <w:r w:rsidRPr="00CA1081">
        <w:rPr>
          <w:rFonts w:ascii="Verdana" w:hAnsi="Verdana"/>
          <w:b/>
          <w:kern w:val="32"/>
          <w:sz w:val="20"/>
          <w:szCs w:val="20"/>
        </w:rPr>
        <w:t>Διευκρινίσεις επί της Προκήρυξης</w:t>
      </w:r>
      <w:bookmarkEnd w:id="20"/>
      <w:bookmarkEnd w:id="21"/>
      <w:bookmarkEnd w:id="22"/>
      <w:r w:rsidRPr="00CA1081">
        <w:rPr>
          <w:rFonts w:ascii="Verdana" w:hAnsi="Verdana"/>
          <w:b/>
          <w:kern w:val="32"/>
          <w:sz w:val="20"/>
          <w:szCs w:val="20"/>
        </w:rPr>
        <w:t xml:space="preserve"> και του Διαγωνισμού</w:t>
      </w:r>
      <w:bookmarkEnd w:id="23"/>
      <w:bookmarkEnd w:id="24"/>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 xml:space="preserve">όνο γραπτώς (με επιστολή στη διεύθυνση της Αναθέτουσας Αρχής είτε με </w:t>
      </w:r>
      <w:proofErr w:type="spellStart"/>
      <w:r w:rsidRPr="001970B1">
        <w:rPr>
          <w:rFonts w:ascii="Verdana" w:hAnsi="Verdana"/>
          <w:sz w:val="20"/>
          <w:szCs w:val="20"/>
        </w:rPr>
        <w:t>fax</w:t>
      </w:r>
      <w:proofErr w:type="spellEnd"/>
      <w:r w:rsidRPr="001970B1">
        <w:rPr>
          <w:rFonts w:ascii="Verdana" w:hAnsi="Verdana"/>
          <w:sz w:val="20"/>
          <w:szCs w:val="20"/>
        </w:rPr>
        <w:t xml:space="preserve"> (2107246824) ή </w:t>
      </w:r>
      <w:proofErr w:type="spellStart"/>
      <w:r w:rsidRPr="001970B1">
        <w:rPr>
          <w:rFonts w:ascii="Verdana" w:hAnsi="Verdana"/>
          <w:sz w:val="20"/>
          <w:szCs w:val="20"/>
        </w:rPr>
        <w:t>email</w:t>
      </w:r>
      <w:proofErr w:type="spellEnd"/>
      <w:r w:rsidRPr="001970B1">
        <w:rPr>
          <w:rFonts w:ascii="Verdana" w:hAnsi="Verdana"/>
          <w:sz w:val="20"/>
          <w:szCs w:val="20"/>
        </w:rPr>
        <w:t xml:space="preserve"> (</w:t>
      </w:r>
      <w:r w:rsidR="00466A69" w:rsidRPr="00CA1081">
        <w:rPr>
          <w:rFonts w:ascii="Verdana" w:hAnsi="Verdana"/>
          <w:sz w:val="20"/>
          <w:szCs w:val="20"/>
          <w:lang w:val="en-US"/>
        </w:rPr>
        <w:t>secretary</w:t>
      </w:r>
      <w:r w:rsidRPr="00CA1081">
        <w:rPr>
          <w:rFonts w:ascii="Verdana" w:hAnsi="Verdana"/>
          <w:sz w:val="20"/>
          <w:szCs w:val="20"/>
        </w:rPr>
        <w:t>@</w:t>
      </w:r>
      <w:proofErr w:type="spellStart"/>
      <w:r w:rsidRPr="00CA1081">
        <w:rPr>
          <w:rFonts w:ascii="Verdana" w:hAnsi="Verdana"/>
          <w:sz w:val="20"/>
          <w:szCs w:val="20"/>
          <w:lang w:val="en-US"/>
        </w:rPr>
        <w:t>ek</w:t>
      </w:r>
      <w:r w:rsidRPr="0061770A">
        <w:rPr>
          <w:rFonts w:ascii="Verdana" w:hAnsi="Verdana"/>
          <w:sz w:val="20"/>
          <w:szCs w:val="20"/>
        </w:rPr>
        <w:t>t.gr</w:t>
      </w:r>
      <w:proofErr w:type="spellEnd"/>
      <w:r w:rsidRPr="0061770A">
        <w:rPr>
          <w:rFonts w:ascii="Verdana" w:hAnsi="Verdana"/>
          <w:sz w:val="20"/>
          <w:szCs w:val="20"/>
        </w:rPr>
        <w:t>),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 θα απαντάει σε όλες τις διευκρινίσεις που θα ζητηθούν και θα αναρτήσει συγκεντρωτικές απαντήσεις και στην ιστοσελίδα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25" w:name="_Toc232699913"/>
      <w:bookmarkStart w:id="26" w:name="_Toc232783541"/>
      <w:bookmarkStart w:id="27" w:name="_Ref232792466"/>
      <w:bookmarkStart w:id="28" w:name="_Ref232792491"/>
      <w:bookmarkStart w:id="29" w:name="_Ref232793100"/>
      <w:bookmarkStart w:id="30" w:name="_Toc232867605"/>
      <w:bookmarkStart w:id="31" w:name="_Ref235378972"/>
      <w:bookmarkStart w:id="32" w:name="_Ref236492904"/>
      <w:bookmarkStart w:id="33" w:name="_Ref236542932"/>
      <w:bookmarkStart w:id="34" w:name="_Toc394924856"/>
      <w:bookmarkStart w:id="35" w:name="_Toc414960704"/>
      <w:r w:rsidRPr="00E632A2">
        <w:rPr>
          <w:rFonts w:ascii="Verdana" w:hAnsi="Verdana"/>
          <w:b/>
          <w:kern w:val="32"/>
          <w:sz w:val="20"/>
          <w:szCs w:val="20"/>
        </w:rPr>
        <w:t>Γλώσσα Διαγωνισμού</w:t>
      </w:r>
      <w:bookmarkEnd w:id="25"/>
      <w:bookmarkEnd w:id="26"/>
      <w:bookmarkEnd w:id="27"/>
      <w:bookmarkEnd w:id="28"/>
      <w:bookmarkEnd w:id="29"/>
      <w:bookmarkEnd w:id="30"/>
      <w:bookmarkEnd w:id="31"/>
      <w:bookmarkEnd w:id="32"/>
      <w:bookmarkEnd w:id="33"/>
      <w:bookmarkEnd w:id="34"/>
      <w:bookmarkEnd w:id="35"/>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w:t>
      </w:r>
      <w:proofErr w:type="spellStart"/>
      <w:r w:rsidRPr="00CA1081">
        <w:rPr>
          <w:rFonts w:ascii="Verdana" w:hAnsi="Verdana"/>
          <w:sz w:val="20"/>
          <w:szCs w:val="20"/>
        </w:rPr>
        <w:t>Apostile</w:t>
      </w:r>
      <w:proofErr w:type="spellEnd"/>
      <w:r w:rsidRPr="00CA1081">
        <w:rPr>
          <w:rFonts w:ascii="Verdana" w:hAnsi="Verdana"/>
          <w:sz w:val="20"/>
          <w:szCs w:val="20"/>
        </w:rPr>
        <w:t xml:space="preserv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w:t>
      </w:r>
      <w:proofErr w:type="spellStart"/>
      <w:r w:rsidRPr="00CA1081">
        <w:rPr>
          <w:rFonts w:ascii="Verdana" w:hAnsi="Verdana"/>
          <w:sz w:val="20"/>
          <w:szCs w:val="20"/>
        </w:rPr>
        <w:t>Δικ</w:t>
      </w:r>
      <w:proofErr w:type="spellEnd"/>
      <w:r w:rsidRPr="00CA1081">
        <w:rPr>
          <w:rFonts w:ascii="Verdana" w:hAnsi="Verdana"/>
          <w:sz w:val="20"/>
          <w:szCs w:val="20"/>
        </w:rPr>
        <w:t>.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Heading2"/>
        <w:numPr>
          <w:ilvl w:val="1"/>
          <w:numId w:val="24"/>
        </w:numPr>
        <w:tabs>
          <w:tab w:val="clear" w:pos="284"/>
          <w:tab w:val="num" w:pos="426"/>
        </w:tabs>
        <w:ind w:left="426" w:hanging="426"/>
        <w:rPr>
          <w:rFonts w:ascii="Verdana" w:hAnsi="Verdana"/>
          <w:b/>
          <w:kern w:val="32"/>
          <w:sz w:val="20"/>
          <w:szCs w:val="20"/>
        </w:rPr>
      </w:pPr>
      <w:bookmarkStart w:id="36" w:name="_Toc394924857"/>
      <w:bookmarkStart w:id="37" w:name="_Toc414960705"/>
      <w:r w:rsidRPr="00E632A2">
        <w:rPr>
          <w:rFonts w:ascii="Verdana" w:hAnsi="Verdana"/>
          <w:b/>
          <w:kern w:val="32"/>
          <w:sz w:val="20"/>
          <w:szCs w:val="20"/>
        </w:rPr>
        <w:t>Ματαίωση – Ακύρωση – Επανάληψη του Διαγωνισμού</w:t>
      </w:r>
      <w:bookmarkEnd w:id="36"/>
      <w:bookmarkEnd w:id="37"/>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A65CEE" w:rsidRPr="004C1925" w:rsidRDefault="00A65CEE" w:rsidP="00BE3B7B">
      <w:pPr>
        <w:numPr>
          <w:ilvl w:val="0"/>
          <w:numId w:val="8"/>
        </w:numPr>
        <w:spacing w:after="120"/>
        <w:jc w:val="both"/>
        <w:rPr>
          <w:rFonts w:ascii="Verdana" w:hAnsi="Verdana"/>
          <w:sz w:val="20"/>
          <w:szCs w:val="20"/>
        </w:rPr>
      </w:pPr>
      <w:r w:rsidRPr="00BE6C06">
        <w:rPr>
          <w:rFonts w:ascii="Verdana" w:hAnsi="Verdana"/>
          <w:sz w:val="20"/>
          <w:szCs w:val="20"/>
        </w:rPr>
        <w:t xml:space="preserve">να αποφασίσει τη ματαίωση του Διαγωνισμού και την </w:t>
      </w:r>
      <w:r w:rsidRPr="004C1925">
        <w:rPr>
          <w:rFonts w:ascii="Verdana" w:hAnsi="Verdana"/>
          <w:sz w:val="20"/>
          <w:szCs w:val="20"/>
        </w:rPr>
        <w:t>επανάληψή του με τροποποίηση ή μη των όρων και των προδιαγραφών της Προκήρυξης.</w:t>
      </w:r>
    </w:p>
    <w:p w:rsidR="00466A69" w:rsidRPr="004C1925" w:rsidRDefault="00466A69" w:rsidP="00466A69">
      <w:pPr>
        <w:spacing w:after="120"/>
        <w:jc w:val="both"/>
        <w:rPr>
          <w:rFonts w:ascii="Verdana" w:hAnsi="Verdana"/>
          <w:sz w:val="20"/>
          <w:szCs w:val="20"/>
        </w:rPr>
      </w:pPr>
    </w:p>
    <w:p w:rsidR="00A65CEE" w:rsidRPr="00831747" w:rsidRDefault="00A65CEE" w:rsidP="00A65CEE">
      <w:pPr>
        <w:spacing w:after="120"/>
        <w:ind w:left="7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Heading1"/>
        <w:numPr>
          <w:ilvl w:val="0"/>
          <w:numId w:val="0"/>
        </w:numPr>
        <w:jc w:val="both"/>
        <w:rPr>
          <w:rFonts w:ascii="Verdana" w:hAnsi="Verdana"/>
          <w:sz w:val="20"/>
        </w:rPr>
      </w:pPr>
      <w:bookmarkStart w:id="38" w:name="_Toc414960706"/>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38"/>
    </w:p>
    <w:p w:rsidR="00DB63DD" w:rsidRPr="00831747" w:rsidRDefault="00DB63DD" w:rsidP="00DB63DD">
      <w:pPr>
        <w:rPr>
          <w:rFonts w:ascii="Verdana" w:hAnsi="Verdana"/>
          <w:sz w:val="20"/>
          <w:szCs w:val="20"/>
        </w:rPr>
      </w:pPr>
    </w:p>
    <w:p w:rsidR="00DB63DD" w:rsidRPr="00E632A2" w:rsidRDefault="00DB63DD" w:rsidP="00BE3B7B">
      <w:pPr>
        <w:pStyle w:val="Heading2"/>
        <w:numPr>
          <w:ilvl w:val="1"/>
          <w:numId w:val="24"/>
        </w:numPr>
        <w:tabs>
          <w:tab w:val="clear" w:pos="284"/>
          <w:tab w:val="num" w:pos="426"/>
        </w:tabs>
        <w:ind w:left="426" w:hanging="426"/>
        <w:rPr>
          <w:rFonts w:ascii="Verdana" w:hAnsi="Verdana"/>
          <w:b/>
          <w:kern w:val="32"/>
          <w:sz w:val="20"/>
          <w:szCs w:val="20"/>
        </w:rPr>
      </w:pPr>
      <w:bookmarkStart w:id="39" w:name="_Toc394924858"/>
      <w:bookmarkStart w:id="40" w:name="_Toc414960707"/>
      <w:r w:rsidRPr="00E632A2">
        <w:rPr>
          <w:rFonts w:ascii="Verdana" w:hAnsi="Verdana"/>
          <w:b/>
          <w:kern w:val="32"/>
          <w:sz w:val="20"/>
          <w:szCs w:val="20"/>
        </w:rPr>
        <w:t>Αντικείμενο του Διαγωνισμού – Το Έργο</w:t>
      </w:r>
      <w:bookmarkEnd w:id="39"/>
      <w:bookmarkEnd w:id="40"/>
    </w:p>
    <w:p w:rsidR="00466A69" w:rsidRPr="001970B1" w:rsidRDefault="00466A69" w:rsidP="00466A69">
      <w:pPr>
        <w:spacing w:after="120"/>
        <w:jc w:val="both"/>
        <w:rPr>
          <w:rFonts w:ascii="Verdana" w:hAnsi="Verdana"/>
          <w:sz w:val="20"/>
          <w:szCs w:val="20"/>
        </w:rPr>
      </w:pPr>
      <w:r w:rsidRPr="00E632A2">
        <w:rPr>
          <w:rFonts w:ascii="Verdana" w:hAnsi="Verdana"/>
          <w:sz w:val="20"/>
          <w:szCs w:val="20"/>
        </w:rPr>
        <w:t>Το αντικείμενο του διαγωνισμού είναι η προμήθεια για το 2015, 1</w:t>
      </w:r>
      <w:r w:rsidR="00E7321F">
        <w:rPr>
          <w:rFonts w:ascii="Verdana" w:hAnsi="Verdana"/>
          <w:sz w:val="20"/>
          <w:szCs w:val="20"/>
        </w:rPr>
        <w:t>05</w:t>
      </w:r>
      <w:r w:rsidRPr="00E632A2">
        <w:rPr>
          <w:rFonts w:ascii="Verdana" w:hAnsi="Verdana"/>
          <w:sz w:val="20"/>
          <w:szCs w:val="20"/>
        </w:rPr>
        <w:t xml:space="preserve"> τίτλων περιοδικών εκδόσεων (σε έντυπη ή/και ηλεκτρονική μορφή), όπως αυτοί αναφέρονται στο </w:t>
      </w:r>
      <w:r w:rsidRPr="004846E1">
        <w:rPr>
          <w:rFonts w:ascii="Verdana" w:hAnsi="Verdana"/>
          <w:sz w:val="20"/>
          <w:szCs w:val="20"/>
        </w:rPr>
        <w:t>ΠΑΡΑΡΤΗΜΑ 1 της παρούσας, καθώς και οι συνοδευτικές υπηρεσίες με τη μορφή που περιγράφονται στη συνέχεια στο ΠΑΡΑΡΤΗΜΑ 2.</w:t>
      </w:r>
    </w:p>
    <w:p w:rsidR="00ED445F" w:rsidRPr="001970B1" w:rsidRDefault="00ED445F" w:rsidP="00DB63DD">
      <w:pPr>
        <w:spacing w:after="120"/>
        <w:jc w:val="both"/>
        <w:rPr>
          <w:rFonts w:ascii="Verdana" w:hAnsi="Verdana"/>
          <w:sz w:val="20"/>
          <w:szCs w:val="20"/>
        </w:rPr>
      </w:pPr>
    </w:p>
    <w:p w:rsidR="00ED445F" w:rsidRPr="00BD1DB1"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41" w:name="_Toc232699908"/>
      <w:bookmarkStart w:id="42" w:name="_Toc232783536"/>
      <w:bookmarkStart w:id="43" w:name="_Toc232867600"/>
      <w:bookmarkStart w:id="44" w:name="_Toc394924859"/>
      <w:bookmarkStart w:id="45" w:name="_Toc414960708"/>
      <w:r w:rsidRPr="00BD1DB1">
        <w:rPr>
          <w:rFonts w:ascii="Verdana" w:hAnsi="Verdana"/>
          <w:b/>
          <w:kern w:val="32"/>
          <w:sz w:val="20"/>
          <w:szCs w:val="20"/>
        </w:rPr>
        <w:t>Προϋπολογισμός</w:t>
      </w:r>
      <w:bookmarkEnd w:id="41"/>
      <w:bookmarkEnd w:id="42"/>
      <w:bookmarkEnd w:id="43"/>
      <w:r w:rsidRPr="00BD1DB1">
        <w:rPr>
          <w:rFonts w:ascii="Verdana" w:hAnsi="Verdana"/>
          <w:b/>
          <w:kern w:val="32"/>
          <w:sz w:val="20"/>
          <w:szCs w:val="20"/>
        </w:rPr>
        <w:t xml:space="preserve"> Έργου - Τρόπος Πληρωμής</w:t>
      </w:r>
      <w:bookmarkEnd w:id="44"/>
      <w:bookmarkEnd w:id="45"/>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552043" w:rsidRPr="00552043">
        <w:rPr>
          <w:rFonts w:ascii="Verdana" w:hAnsi="Verdana"/>
          <w:sz w:val="20"/>
          <w:szCs w:val="20"/>
        </w:rPr>
        <w:t>πενήντα εννέα χιλιάδ</w:t>
      </w:r>
      <w:r w:rsidR="00552043">
        <w:rPr>
          <w:rFonts w:ascii="Verdana" w:hAnsi="Verdana"/>
          <w:sz w:val="20"/>
          <w:szCs w:val="20"/>
        </w:rPr>
        <w:t>ων</w:t>
      </w:r>
      <w:r w:rsidR="00552043" w:rsidRPr="00552043">
        <w:rPr>
          <w:rFonts w:ascii="Verdana" w:hAnsi="Verdana"/>
          <w:sz w:val="20"/>
          <w:szCs w:val="20"/>
        </w:rPr>
        <w:t xml:space="preserve"> οκτακ</w:t>
      </w:r>
      <w:r w:rsidR="00552043">
        <w:rPr>
          <w:rFonts w:ascii="Verdana" w:hAnsi="Verdana"/>
          <w:sz w:val="20"/>
          <w:szCs w:val="20"/>
        </w:rPr>
        <w:t>οσίων</w:t>
      </w:r>
      <w:r w:rsidR="00552043" w:rsidRPr="00552043">
        <w:rPr>
          <w:rFonts w:ascii="Verdana" w:hAnsi="Verdana"/>
          <w:sz w:val="20"/>
          <w:szCs w:val="20"/>
        </w:rPr>
        <w:t xml:space="preserve"> ευρώ (59.800,00 €) πλέον ΦΠΑ 23%, </w:t>
      </w:r>
      <w:r w:rsidR="004D5F32" w:rsidRPr="00552043">
        <w:rPr>
          <w:rFonts w:ascii="Verdana" w:hAnsi="Verdana"/>
          <w:sz w:val="20"/>
          <w:szCs w:val="20"/>
        </w:rPr>
        <w:t>δεκατρι</w:t>
      </w:r>
      <w:r w:rsidR="004D5F32">
        <w:rPr>
          <w:rFonts w:ascii="Verdana" w:hAnsi="Verdana"/>
          <w:sz w:val="20"/>
          <w:szCs w:val="20"/>
        </w:rPr>
        <w:t>ών</w:t>
      </w:r>
      <w:r w:rsidR="00552043" w:rsidRPr="00552043">
        <w:rPr>
          <w:rFonts w:ascii="Verdana" w:hAnsi="Verdana"/>
          <w:sz w:val="20"/>
          <w:szCs w:val="20"/>
        </w:rPr>
        <w:t xml:space="preserve"> χιλιάδ</w:t>
      </w:r>
      <w:r w:rsidR="00552043">
        <w:rPr>
          <w:rFonts w:ascii="Verdana" w:hAnsi="Verdana"/>
          <w:sz w:val="20"/>
          <w:szCs w:val="20"/>
        </w:rPr>
        <w:t>ων</w:t>
      </w:r>
      <w:r w:rsidR="00552043" w:rsidRPr="00552043">
        <w:rPr>
          <w:rFonts w:ascii="Verdana" w:hAnsi="Verdana"/>
          <w:sz w:val="20"/>
          <w:szCs w:val="20"/>
        </w:rPr>
        <w:t xml:space="preserve"> επτακ</w:t>
      </w:r>
      <w:r w:rsidR="00552043">
        <w:rPr>
          <w:rFonts w:ascii="Verdana" w:hAnsi="Verdana"/>
          <w:sz w:val="20"/>
          <w:szCs w:val="20"/>
        </w:rPr>
        <w:t>οσίων</w:t>
      </w:r>
      <w:r w:rsidR="00552043" w:rsidRPr="00552043">
        <w:rPr>
          <w:rFonts w:ascii="Verdana" w:hAnsi="Verdana"/>
          <w:sz w:val="20"/>
          <w:szCs w:val="20"/>
        </w:rPr>
        <w:t xml:space="preserve"> πενήντα τ</w:t>
      </w:r>
      <w:r w:rsidR="00552043">
        <w:rPr>
          <w:rFonts w:ascii="Verdana" w:hAnsi="Verdana"/>
          <w:sz w:val="20"/>
          <w:szCs w:val="20"/>
        </w:rPr>
        <w:t>εσσάρων</w:t>
      </w:r>
      <w:r w:rsidR="00552043" w:rsidRPr="00552043">
        <w:rPr>
          <w:rFonts w:ascii="Verdana" w:hAnsi="Verdana"/>
          <w:sz w:val="20"/>
          <w:szCs w:val="20"/>
        </w:rPr>
        <w:t xml:space="preserve"> ευρώ (13.754,00 €), ήτοι συνολικό κόστος εβδομήντα τρεις χιλιάδες πεντακόσια πενήντα τέσσερα ευρώ (73.554,00€)</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Pr="00DF5C55">
        <w:rPr>
          <w:rFonts w:ascii="Verdana" w:hAnsi="Verdana"/>
          <w:sz w:val="20"/>
          <w:szCs w:val="20"/>
        </w:rPr>
        <w:t xml:space="preserve">Χορήγηση έντοκης προκαταβολής </w:t>
      </w:r>
      <w:r w:rsidR="008F708D">
        <w:rPr>
          <w:rFonts w:ascii="Verdana" w:hAnsi="Verdana"/>
          <w:sz w:val="20"/>
          <w:szCs w:val="20"/>
        </w:rPr>
        <w:t xml:space="preserve">μέχρι ποσού </w:t>
      </w:r>
      <w:r w:rsidR="004846E1">
        <w:rPr>
          <w:rFonts w:ascii="Verdana" w:hAnsi="Verdana"/>
          <w:sz w:val="20"/>
          <w:szCs w:val="20"/>
        </w:rPr>
        <w:t>σαράντα</w:t>
      </w:r>
      <w:r w:rsidRPr="00DF5C55">
        <w:rPr>
          <w:rFonts w:ascii="Verdana" w:hAnsi="Verdana"/>
          <w:sz w:val="20"/>
          <w:szCs w:val="20"/>
        </w:rPr>
        <w:t xml:space="preserve"> τοις εκατό (40%) του συμβατικού τιμήματος (μη συμπεριλαμβανομένου ΦΠΑ) μετά την υπογραφή της Σύμβασης, έναντι ισόποσης Εγ</w:t>
      </w:r>
      <w:r w:rsidRPr="00C90C14">
        <w:rPr>
          <w:rFonts w:ascii="Verdana" w:hAnsi="Verdana"/>
          <w:sz w:val="20"/>
          <w:szCs w:val="20"/>
        </w:rPr>
        <w:t xml:space="preserve">γυητικής Επιστολής Προκαταβολής συντεταγμένης σύμφωνα με το υπόδειγμα (βλ. </w:t>
      </w:r>
      <w:r w:rsidR="004846E1" w:rsidRPr="00C90C14">
        <w:rPr>
          <w:rFonts w:ascii="Verdana" w:hAnsi="Verdana"/>
          <w:sz w:val="20"/>
          <w:szCs w:val="20"/>
        </w:rPr>
        <w:t>Παράρτημα 4</w:t>
      </w:r>
      <w:r w:rsidRPr="00C90C14">
        <w:rPr>
          <w:rFonts w:ascii="Verdana" w:hAnsi="Verdana"/>
          <w:sz w:val="20"/>
          <w:szCs w:val="20"/>
        </w:rPr>
        <w:t xml:space="preserve">) και διάρκειας </w:t>
      </w:r>
      <w:r w:rsidR="008F708D" w:rsidRPr="00C90C14">
        <w:rPr>
          <w:rFonts w:ascii="Verdana" w:hAnsi="Verdana"/>
          <w:sz w:val="20"/>
          <w:szCs w:val="20"/>
        </w:rPr>
        <w:t xml:space="preserve">είκοσι μηνών </w:t>
      </w:r>
      <w:r w:rsidRPr="00C90C14">
        <w:rPr>
          <w:rFonts w:ascii="Verdana" w:hAnsi="Verdana"/>
          <w:sz w:val="20"/>
          <w:szCs w:val="20"/>
        </w:rPr>
        <w:t>(</w:t>
      </w:r>
      <w:r w:rsidR="008F708D" w:rsidRPr="00C90C14">
        <w:rPr>
          <w:rFonts w:ascii="Verdana" w:hAnsi="Verdana"/>
          <w:sz w:val="20"/>
          <w:szCs w:val="20"/>
        </w:rPr>
        <w:t>20</w:t>
      </w:r>
      <w:r w:rsidRPr="00C90C14">
        <w:rPr>
          <w:rFonts w:ascii="Verdana" w:hAnsi="Verdana"/>
          <w:sz w:val="20"/>
          <w:szCs w:val="20"/>
        </w:rPr>
        <w:t>) μηνών από την</w:t>
      </w:r>
      <w:r w:rsidR="00C90C14">
        <w:rPr>
          <w:rFonts w:ascii="Verdana" w:hAnsi="Verdana"/>
          <w:sz w:val="20"/>
          <w:szCs w:val="20"/>
        </w:rPr>
        <w:t xml:space="preserve"> ημερομηνία έκδοσής της</w:t>
      </w:r>
      <w:r w:rsidRPr="00C90C14">
        <w:rPr>
          <w:rFonts w:ascii="Verdana" w:hAnsi="Verdana"/>
          <w:sz w:val="20"/>
          <w:szCs w:val="20"/>
        </w:rPr>
        <w:t>. Η</w:t>
      </w:r>
      <w:r w:rsidRPr="00DF5C55">
        <w:rPr>
          <w:rFonts w:ascii="Verdana" w:hAnsi="Verdana"/>
          <w:sz w:val="20"/>
          <w:szCs w:val="20"/>
        </w:rPr>
        <w:t xml:space="preserve"> παραπάνω προκαταβολή θα είναι έντοκη σύμφωνα με το Νόμο 2362/95 "Περί Δημοσίου Λογιστικού Ελέγχου των Δαπανών του Κράτους και άλλες Διατάξεις”, όπως έχει τροποποιηθεί και ισχύει.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w:t>
      </w:r>
      <w:r w:rsidR="007739BC">
        <w:rPr>
          <w:rFonts w:ascii="Verdana" w:hAnsi="Verdana"/>
          <w:sz w:val="20"/>
          <w:szCs w:val="20"/>
        </w:rPr>
        <w:t xml:space="preserve">εξόφληση </w:t>
      </w:r>
      <w:r w:rsidRPr="00DF5C55">
        <w:rPr>
          <w:rFonts w:ascii="Verdana" w:hAnsi="Verdana"/>
          <w:sz w:val="20"/>
          <w:szCs w:val="20"/>
        </w:rPr>
        <w:t>του Έργου. Για τον υπολογισμό του τόκου θα λαμβάνεται υπόψη το ύψος του επιτοκίου των εντόκων γραμματίων του Δημοσίου 6μηνης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αποδεσμευτεί άπαξ και θα επιστραφεί με την οριστική παραλαβή του Έργου.</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Pr="00DF5C55">
        <w:rPr>
          <w:rFonts w:ascii="Verdana" w:hAnsi="Verdana"/>
          <w:sz w:val="20"/>
          <w:szCs w:val="20"/>
        </w:rPr>
        <w:t>Το υπόλοιπο Ποσοστό</w:t>
      </w:r>
      <w:r w:rsidR="004846E1">
        <w:rPr>
          <w:rFonts w:ascii="Verdana" w:hAnsi="Verdana"/>
          <w:sz w:val="20"/>
          <w:szCs w:val="20"/>
        </w:rPr>
        <w:t xml:space="preserve"> του συμβατικού τιμήματος, το Δεκέμβριο </w:t>
      </w:r>
      <w:r w:rsidRPr="00DF5C55">
        <w:rPr>
          <w:rFonts w:ascii="Verdana" w:hAnsi="Verdana"/>
          <w:sz w:val="20"/>
          <w:szCs w:val="20"/>
        </w:rPr>
        <w:t>του 2015</w:t>
      </w:r>
      <w:r w:rsidR="004846E1">
        <w:rPr>
          <w:rFonts w:ascii="Verdana" w:hAnsi="Verdana"/>
          <w:sz w:val="20"/>
          <w:szCs w:val="20"/>
        </w:rPr>
        <w:t>,</w:t>
      </w:r>
      <w:r w:rsidRPr="00DF5C55">
        <w:rPr>
          <w:rFonts w:ascii="Verdana" w:hAnsi="Verdana"/>
          <w:sz w:val="20"/>
          <w:szCs w:val="20"/>
        </w:rPr>
        <w:t xml:space="preserve"> και αφού παρακρατηθεί ο με τον παραπάνω τρόπο υπολογισθείς τόκος, επί της εισπραχθείσας προκαταβολής για το χρονικό διάστημα από την ημερομηνία </w:t>
      </w:r>
      <w:r w:rsidR="004846E1">
        <w:rPr>
          <w:rFonts w:ascii="Verdana" w:hAnsi="Verdana"/>
          <w:sz w:val="20"/>
          <w:szCs w:val="20"/>
        </w:rPr>
        <w:t>λήψης της προκαταβολής μέχρι το</w:t>
      </w:r>
      <w:r w:rsidRPr="00DF5C55">
        <w:rPr>
          <w:rFonts w:ascii="Verdana" w:hAnsi="Verdana"/>
          <w:sz w:val="20"/>
          <w:szCs w:val="20"/>
        </w:rPr>
        <w:t xml:space="preserve"> </w:t>
      </w:r>
      <w:r w:rsidR="004846E1">
        <w:rPr>
          <w:rFonts w:ascii="Verdana" w:hAnsi="Verdana"/>
          <w:sz w:val="20"/>
          <w:szCs w:val="20"/>
        </w:rPr>
        <w:t>Δεκέμ</w:t>
      </w:r>
      <w:r w:rsidRPr="00DF5C55">
        <w:rPr>
          <w:rFonts w:ascii="Verdana" w:hAnsi="Verdana"/>
          <w:sz w:val="20"/>
          <w:szCs w:val="20"/>
        </w:rPr>
        <w:t>βριο του 2015.</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t xml:space="preserve">Για τις πληρωμές ο Ανάδοχος απαιτείται να προσκομίσει </w:t>
      </w:r>
      <w:r w:rsidRPr="009A6E91">
        <w:rPr>
          <w:rFonts w:ascii="Verdana" w:hAnsi="Verdana"/>
          <w:sz w:val="20"/>
          <w:szCs w:val="20"/>
        </w:rPr>
        <w:t>πέραν των εγγυήσεων που ορίζονται στο Άρθρο</w:t>
      </w:r>
      <w:r w:rsidR="009B6352" w:rsidRPr="009A6E91">
        <w:rPr>
          <w:rFonts w:ascii="Verdana" w:hAnsi="Verdana"/>
          <w:sz w:val="20"/>
          <w:szCs w:val="20"/>
        </w:rPr>
        <w:t xml:space="preserve"> 27</w:t>
      </w:r>
      <w:r w:rsidRPr="009A6E91">
        <w:rPr>
          <w:rFonts w:ascii="Verdana" w:hAnsi="Verdana"/>
          <w:sz w:val="20"/>
          <w:szCs w:val="20"/>
        </w:rPr>
        <w:t>, τα εξής δικαιολογητικά:</w:t>
      </w:r>
      <w:r w:rsidRPr="00E632A2">
        <w:rPr>
          <w:rFonts w:ascii="Verdana" w:hAnsi="Verdana"/>
          <w:sz w:val="20"/>
          <w:szCs w:val="20"/>
        </w:rPr>
        <w:t xml:space="preserve"> </w:t>
      </w:r>
    </w:p>
    <w:p w:rsidR="004F26B3" w:rsidRPr="001970B1" w:rsidRDefault="004F26B3" w:rsidP="004F26B3">
      <w:pPr>
        <w:pStyle w:val="ListBullet2"/>
        <w:tabs>
          <w:tab w:val="clear" w:pos="643"/>
          <w:tab w:val="left" w:pos="851"/>
        </w:tabs>
        <w:spacing w:after="120"/>
        <w:ind w:left="851"/>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4F26B3">
      <w:pPr>
        <w:pStyle w:val="ListBullet2"/>
        <w:tabs>
          <w:tab w:val="clear" w:pos="643"/>
          <w:tab w:val="left" w:pos="851"/>
        </w:tabs>
        <w:spacing w:after="120"/>
        <w:ind w:left="851"/>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4F26B3">
      <w:pPr>
        <w:pStyle w:val="ListBullet2"/>
        <w:tabs>
          <w:tab w:val="clear" w:pos="643"/>
          <w:tab w:val="left" w:pos="851"/>
        </w:tabs>
        <w:spacing w:after="120"/>
        <w:ind w:left="851"/>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4F26B3" w:rsidRPr="00CA1081" w:rsidRDefault="004F26B3" w:rsidP="004F26B3">
      <w:pPr>
        <w:spacing w:after="120"/>
        <w:jc w:val="both"/>
        <w:rPr>
          <w:rFonts w:ascii="Verdana" w:hAnsi="Verdana"/>
          <w:sz w:val="20"/>
          <w:szCs w:val="20"/>
        </w:rPr>
      </w:pPr>
      <w:r w:rsidRPr="00CA1081">
        <w:rPr>
          <w:rFonts w:ascii="Verdana" w:hAnsi="Verdana"/>
          <w:sz w:val="20"/>
          <w:szCs w:val="20"/>
        </w:rPr>
        <w:t xml:space="preserve">και τις εξής πληροφορίες για την κατάθεση της πληρωμής σε λογαριασμό που τηρεί σε τράπεζα που λειτουργεί νόμιμα σε κράτος-μέλος της Ευρωπαϊκής Ένωσης: </w:t>
      </w:r>
    </w:p>
    <w:p w:rsidR="004F26B3" w:rsidRPr="0061770A" w:rsidRDefault="004F26B3" w:rsidP="004F26B3">
      <w:pPr>
        <w:pStyle w:val="ListBullet2"/>
        <w:tabs>
          <w:tab w:val="clear" w:pos="643"/>
          <w:tab w:val="left" w:pos="851"/>
        </w:tabs>
        <w:spacing w:after="120"/>
        <w:ind w:left="851"/>
        <w:contextualSpacing w:val="0"/>
        <w:jc w:val="both"/>
        <w:rPr>
          <w:rFonts w:ascii="Verdana" w:hAnsi="Verdana"/>
          <w:sz w:val="20"/>
          <w:szCs w:val="20"/>
        </w:rPr>
      </w:pPr>
      <w:r w:rsidRPr="0061770A">
        <w:rPr>
          <w:rFonts w:ascii="Verdana" w:hAnsi="Verdana"/>
          <w:sz w:val="20"/>
          <w:szCs w:val="20"/>
        </w:rPr>
        <w:t xml:space="preserve">Τράπεζα: </w:t>
      </w:r>
      <w:r w:rsidRPr="0061770A">
        <w:rPr>
          <w:rFonts w:ascii="Verdana" w:hAnsi="Verdana"/>
          <w:sz w:val="20"/>
          <w:szCs w:val="20"/>
        </w:rPr>
        <w:tab/>
        <w:t>……………………………….........</w:t>
      </w:r>
    </w:p>
    <w:p w:rsidR="004F26B3" w:rsidRPr="00CB2E9D" w:rsidRDefault="004F26B3" w:rsidP="004F26B3">
      <w:pPr>
        <w:pStyle w:val="ListBullet2"/>
        <w:tabs>
          <w:tab w:val="clear" w:pos="643"/>
          <w:tab w:val="left" w:pos="851"/>
        </w:tabs>
        <w:spacing w:after="120"/>
        <w:ind w:left="851"/>
        <w:contextualSpacing w:val="0"/>
        <w:jc w:val="both"/>
        <w:rPr>
          <w:rFonts w:ascii="Verdana" w:hAnsi="Verdana"/>
          <w:sz w:val="20"/>
          <w:szCs w:val="20"/>
        </w:rPr>
      </w:pPr>
      <w:r w:rsidRPr="00CB2E9D">
        <w:rPr>
          <w:rFonts w:ascii="Verdana" w:hAnsi="Verdana"/>
          <w:sz w:val="20"/>
          <w:szCs w:val="20"/>
        </w:rPr>
        <w:t xml:space="preserve">Αριθμός Λογαριασμού: </w:t>
      </w:r>
      <w:r w:rsidRPr="00CB2E9D">
        <w:rPr>
          <w:rFonts w:ascii="Verdana" w:hAnsi="Verdana"/>
          <w:sz w:val="20"/>
          <w:szCs w:val="20"/>
        </w:rPr>
        <w:tab/>
        <w:t>…………………………………….</w:t>
      </w:r>
    </w:p>
    <w:p w:rsidR="004F26B3" w:rsidRPr="0068154F" w:rsidRDefault="004F26B3" w:rsidP="004F26B3">
      <w:pPr>
        <w:pStyle w:val="ListBullet2"/>
        <w:tabs>
          <w:tab w:val="clear" w:pos="643"/>
          <w:tab w:val="left" w:pos="851"/>
        </w:tabs>
        <w:spacing w:after="120"/>
        <w:ind w:left="851"/>
        <w:contextualSpacing w:val="0"/>
        <w:jc w:val="both"/>
        <w:rPr>
          <w:rFonts w:ascii="Verdana" w:hAnsi="Verdana"/>
          <w:sz w:val="20"/>
          <w:szCs w:val="20"/>
        </w:rPr>
      </w:pPr>
      <w:r w:rsidRPr="0068154F">
        <w:rPr>
          <w:rFonts w:ascii="Verdana" w:hAnsi="Verdana"/>
          <w:sz w:val="20"/>
          <w:szCs w:val="20"/>
        </w:rPr>
        <w:t xml:space="preserve">Υπέρ: </w:t>
      </w:r>
      <w:r w:rsidRPr="0068154F">
        <w:rPr>
          <w:rFonts w:ascii="Verdana" w:hAnsi="Verdana"/>
          <w:sz w:val="20"/>
          <w:szCs w:val="20"/>
        </w:rPr>
        <w:tab/>
        <w:t xml:space="preserve">……………………......................... </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lastRenderedPageBreak/>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w:t>
      </w:r>
      <w:r w:rsidR="00446D4C" w:rsidRPr="005F72D9">
        <w:rPr>
          <w:rFonts w:ascii="Verdana" w:hAnsi="Verdana" w:cs="Calibri"/>
          <w:sz w:val="20"/>
          <w:szCs w:val="20"/>
        </w:rPr>
        <w:t xml:space="preserve"> </w:t>
      </w:r>
      <w:r w:rsidRPr="005F72D9">
        <w:rPr>
          <w:rFonts w:ascii="Verdana" w:hAnsi="Verdana" w:cs="Calibri"/>
          <w:sz w:val="20"/>
          <w:szCs w:val="20"/>
        </w:rPr>
        <w:t>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ικής σύμβασης, ανεξαρτήτως πηγής προέλευσης χρηματοδότησης, προκειμένου για την κάλυψη των λειτουργικών αναγκών της</w:t>
      </w:r>
      <w:r w:rsidR="00446D4C" w:rsidRPr="00E632A2">
        <w:rPr>
          <w:rFonts w:ascii="Verdana" w:hAnsi="Verdana" w:cs="Calibri"/>
          <w:sz w:val="20"/>
          <w:szCs w:val="20"/>
        </w:rPr>
        <w:t xml:space="preserve"> </w:t>
      </w:r>
      <w:r w:rsidRPr="00E632A2">
        <w:rPr>
          <w:rFonts w:ascii="Verdana" w:hAnsi="Verdana" w:cs="Calibri"/>
          <w:sz w:val="20"/>
          <w:szCs w:val="20"/>
        </w:rPr>
        <w:t>Ενιαίας Ανεξάρτητης Αρχής Δημοσίων Συμβάσεων (ΕΑΑΔΗΣΥ).</w:t>
      </w:r>
      <w:r w:rsidRPr="00E632A2">
        <w:rPr>
          <w:rFonts w:ascii="Verdana" w:hAnsi="Verdana"/>
          <w:sz w:val="20"/>
          <w:szCs w:val="20"/>
        </w:rPr>
        <w:t xml:space="preserve"> </w:t>
      </w:r>
      <w:r w:rsidRPr="00E632A2">
        <w:rPr>
          <w:rFonts w:ascii="Verdana" w:hAnsi="Verdana" w:cs="Calibri"/>
          <w:sz w:val="20"/>
          <w:szCs w:val="20"/>
        </w:rPr>
        <w:t>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Το ποσό της συνολικής αμοιβής του Αναδόχου μπορεί να μειωθεί με αντίστοιχη μείωση του φυσικού αντικειμένου του έργου σε περίπτωση που καταστεί αδύνατη η συνολική πληρωμή του, λόγω μείωσης της τακτικής επιχορήγησης του ΕΚΤ/ΕΙΕ.</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46" w:name="_Toc394924860"/>
      <w:bookmarkStart w:id="47" w:name="_Toc414960709"/>
      <w:r w:rsidRPr="00E632A2">
        <w:rPr>
          <w:rFonts w:ascii="Verdana" w:hAnsi="Verdana"/>
          <w:b/>
          <w:kern w:val="32"/>
          <w:sz w:val="20"/>
          <w:szCs w:val="20"/>
        </w:rPr>
        <w:t>Τόπος και Χρόνος Παράδοσης</w:t>
      </w:r>
      <w:bookmarkEnd w:id="46"/>
      <w:r w:rsidR="004F26B3" w:rsidRPr="00E632A2">
        <w:rPr>
          <w:rFonts w:ascii="Verdana" w:hAnsi="Verdana"/>
          <w:b/>
          <w:kern w:val="32"/>
          <w:sz w:val="20"/>
          <w:szCs w:val="20"/>
        </w:rPr>
        <w:t xml:space="preserve"> - </w:t>
      </w:r>
      <w:bookmarkStart w:id="48" w:name="_Toc358719156"/>
      <w:r w:rsidR="004F26B3" w:rsidRPr="0016376E">
        <w:rPr>
          <w:rFonts w:ascii="Verdana" w:hAnsi="Verdana"/>
          <w:b/>
          <w:sz w:val="20"/>
          <w:szCs w:val="20"/>
        </w:rPr>
        <w:t>Διαδικασία Παραλαβής Έργου</w:t>
      </w:r>
      <w:bookmarkEnd w:id="48"/>
      <w:bookmarkEnd w:id="47"/>
    </w:p>
    <w:p w:rsidR="00ED445F" w:rsidRPr="00E632A2" w:rsidRDefault="00ED445F" w:rsidP="00BE3B7B">
      <w:pPr>
        <w:numPr>
          <w:ilvl w:val="0"/>
          <w:numId w:val="27"/>
        </w:numPr>
        <w:spacing w:after="1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η Ψηφιακή Βιβλιοθήκη Έρευνας &amp; Πολιτισμού του</w:t>
      </w:r>
      <w:r w:rsidRPr="00E632A2">
        <w:rPr>
          <w:rFonts w:ascii="Verdana" w:hAnsi="Verdana" w:cs="Calibri"/>
          <w:sz w:val="20"/>
          <w:szCs w:val="20"/>
        </w:rPr>
        <w:t xml:space="preserve"> Εθνικ</w:t>
      </w:r>
      <w:r w:rsidR="004F26B3" w:rsidRPr="00E632A2">
        <w:rPr>
          <w:rFonts w:ascii="Verdana" w:hAnsi="Verdana" w:cs="Calibri"/>
          <w:sz w:val="20"/>
          <w:szCs w:val="20"/>
        </w:rPr>
        <w:t>ού</w:t>
      </w:r>
      <w:r w:rsidRPr="00E632A2">
        <w:rPr>
          <w:rFonts w:ascii="Verdana" w:hAnsi="Verdana" w:cs="Calibri"/>
          <w:sz w:val="20"/>
          <w:szCs w:val="20"/>
        </w:rPr>
        <w:t xml:space="preserve"> Κέντρο</w:t>
      </w:r>
      <w:r w:rsidR="004F26B3" w:rsidRPr="00E632A2">
        <w:rPr>
          <w:rFonts w:ascii="Verdana" w:hAnsi="Verdana" w:cs="Calibri"/>
          <w:sz w:val="20"/>
          <w:szCs w:val="20"/>
        </w:rPr>
        <w:t>υ</w:t>
      </w:r>
      <w:r w:rsidRPr="00E632A2">
        <w:rPr>
          <w:rFonts w:ascii="Verdana" w:hAnsi="Verdana" w:cs="Calibri"/>
          <w:sz w:val="20"/>
          <w:szCs w:val="20"/>
        </w:rPr>
        <w:t xml:space="preserve"> Τεκμηρίωσης, </w:t>
      </w:r>
      <w:proofErr w:type="spellStart"/>
      <w:r w:rsidRPr="00E632A2">
        <w:rPr>
          <w:rFonts w:ascii="Verdana" w:hAnsi="Verdana" w:cs="Calibri"/>
          <w:sz w:val="20"/>
          <w:szCs w:val="20"/>
        </w:rPr>
        <w:t>Βασ</w:t>
      </w:r>
      <w:proofErr w:type="spellEnd"/>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E632A2" w:rsidRDefault="00BA7455" w:rsidP="00BA7455">
      <w:pPr>
        <w:numPr>
          <w:ilvl w:val="0"/>
          <w:numId w:val="27"/>
        </w:numPr>
        <w:tabs>
          <w:tab w:val="num" w:pos="426"/>
        </w:tabs>
        <w:spacing w:after="120"/>
        <w:jc w:val="both"/>
        <w:rPr>
          <w:rFonts w:ascii="Verdana" w:hAnsi="Verdana"/>
          <w:sz w:val="20"/>
          <w:szCs w:val="20"/>
        </w:rPr>
      </w:pPr>
      <w:r w:rsidRPr="00E632A2">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w:t>
      </w:r>
      <w:r>
        <w:rPr>
          <w:rFonts w:ascii="Verdana" w:hAnsi="Verdana"/>
          <w:sz w:val="20"/>
          <w:szCs w:val="20"/>
        </w:rPr>
        <w:t>ακτικά</w:t>
      </w:r>
      <w:r w:rsidRPr="00E632A2">
        <w:rPr>
          <w:rFonts w:ascii="Verdana" w:hAnsi="Verdana"/>
          <w:sz w:val="20"/>
          <w:szCs w:val="20"/>
        </w:rPr>
        <w:t xml:space="preserve"> </w:t>
      </w:r>
      <w:r w:rsidR="001B07E9">
        <w:rPr>
          <w:rFonts w:ascii="Verdana" w:hAnsi="Verdana"/>
          <w:sz w:val="20"/>
          <w:szCs w:val="20"/>
        </w:rPr>
        <w:t xml:space="preserve">ποσοτικής </w:t>
      </w:r>
      <w:r w:rsidRPr="00E632A2">
        <w:rPr>
          <w:rFonts w:ascii="Verdana" w:hAnsi="Verdana"/>
          <w:sz w:val="20"/>
          <w:szCs w:val="20"/>
        </w:rPr>
        <w:t>παραλαβής</w:t>
      </w:r>
      <w:r w:rsidR="001B07E9">
        <w:rPr>
          <w:rFonts w:ascii="Verdana" w:hAnsi="Verdana"/>
          <w:sz w:val="20"/>
          <w:szCs w:val="20"/>
        </w:rPr>
        <w:t xml:space="preserve"> για έντυπα και ηλεκτρονικά περιοδικά</w:t>
      </w:r>
      <w:r w:rsidR="00C90C14" w:rsidRPr="00C90C14">
        <w:rPr>
          <w:rFonts w:ascii="Verdana" w:hAnsi="Verdana"/>
          <w:sz w:val="20"/>
          <w:szCs w:val="20"/>
        </w:rPr>
        <w:t>,</w:t>
      </w:r>
      <w:r w:rsidR="001B07E9">
        <w:rPr>
          <w:rFonts w:ascii="Verdana" w:hAnsi="Verdana"/>
          <w:sz w:val="20"/>
          <w:szCs w:val="20"/>
        </w:rPr>
        <w:t xml:space="preserve"> καθώς και για σχετικές υπηρεσίες</w:t>
      </w:r>
      <w:r w:rsidRPr="00E632A2">
        <w:rPr>
          <w:rFonts w:ascii="Verdana" w:hAnsi="Verdana"/>
          <w:sz w:val="20"/>
          <w:szCs w:val="20"/>
        </w:rPr>
        <w:t xml:space="preserve">, καθώς και </w:t>
      </w:r>
      <w:r>
        <w:rPr>
          <w:rFonts w:ascii="Verdana" w:hAnsi="Verdana"/>
          <w:sz w:val="20"/>
          <w:szCs w:val="20"/>
        </w:rPr>
        <w:t>πρακτικό</w:t>
      </w:r>
      <w:r w:rsidRPr="00E632A2">
        <w:rPr>
          <w:rFonts w:ascii="Verdana" w:hAnsi="Verdana"/>
          <w:sz w:val="20"/>
          <w:szCs w:val="20"/>
        </w:rPr>
        <w:t xml:space="preserve"> οριστικής παραλαβής του έργου</w:t>
      </w:r>
      <w:r>
        <w:rPr>
          <w:rFonts w:ascii="Verdana" w:hAnsi="Verdana"/>
          <w:sz w:val="20"/>
          <w:szCs w:val="20"/>
        </w:rPr>
        <w:t xml:space="preserve"> αφού παραληφθούν οριστικά όλα τα αναφερόμενα στο Παράρτημα</w:t>
      </w:r>
      <w:r w:rsidR="00DD728B">
        <w:rPr>
          <w:rFonts w:ascii="Verdana" w:hAnsi="Verdana"/>
          <w:sz w:val="20"/>
          <w:szCs w:val="20"/>
        </w:rPr>
        <w:t xml:space="preserve"> 1 &amp; 2</w:t>
      </w:r>
      <w:r>
        <w:rPr>
          <w:rFonts w:ascii="Verdana" w:hAnsi="Verdana"/>
          <w:sz w:val="20"/>
          <w:szCs w:val="20"/>
        </w:rPr>
        <w:t xml:space="preserve"> της παρούσας</w:t>
      </w:r>
      <w:r w:rsidRPr="00E632A2">
        <w:rPr>
          <w:rFonts w:ascii="Verdana" w:hAnsi="Verdana"/>
          <w:sz w:val="20"/>
          <w:szCs w:val="20"/>
        </w:rPr>
        <w:t xml:space="preserve">. </w:t>
      </w:r>
    </w:p>
    <w:p w:rsidR="004F26B3" w:rsidRPr="00E632A2" w:rsidRDefault="004F26B3" w:rsidP="00BE3B7B">
      <w:pPr>
        <w:numPr>
          <w:ilvl w:val="0"/>
          <w:numId w:val="27"/>
        </w:numPr>
        <w:spacing w:after="120"/>
        <w:jc w:val="both"/>
        <w:rPr>
          <w:rFonts w:ascii="Verdana" w:hAnsi="Verdana"/>
          <w:sz w:val="20"/>
          <w:szCs w:val="20"/>
        </w:rPr>
      </w:pPr>
      <w:r w:rsidRPr="00E632A2">
        <w:rPr>
          <w:rFonts w:ascii="Verdana" w:hAnsi="Verdana"/>
          <w:sz w:val="20"/>
          <w:szCs w:val="20"/>
        </w:rPr>
        <w:t xml:space="preserve">Αναλυτικά ο τρόπος εκτέλεσης, παρακολούθησης και παραλαβής του έργου θα περιγράφεται στη σύμβαση μεταξύ Αναδόχου και Αναθέτουσας Αρχής, και θα περιλαμβάνει το παραδοτέο που ορίζεται στην παρούσα. </w:t>
      </w:r>
    </w:p>
    <w:p w:rsidR="004F26B3" w:rsidRPr="000349A6" w:rsidRDefault="004F26B3" w:rsidP="00BE3B7B">
      <w:pPr>
        <w:numPr>
          <w:ilvl w:val="0"/>
          <w:numId w:val="27"/>
        </w:numPr>
        <w:spacing w:after="120"/>
        <w:jc w:val="both"/>
        <w:rPr>
          <w:rFonts w:ascii="Verdana" w:hAnsi="Verdana"/>
          <w:sz w:val="20"/>
          <w:szCs w:val="20"/>
        </w:rPr>
      </w:pPr>
      <w:r w:rsidRPr="00E632A2">
        <w:rPr>
          <w:rFonts w:ascii="Verdana" w:hAnsi="Verdana"/>
          <w:sz w:val="20"/>
          <w:szCs w:val="20"/>
        </w:rPr>
        <w:t>Η Οριστική Παραλαβή θα γίνει ε</w:t>
      </w:r>
      <w:r w:rsidRPr="000349A6">
        <w:rPr>
          <w:rFonts w:ascii="Verdana" w:hAnsi="Verdana"/>
          <w:sz w:val="20"/>
          <w:szCs w:val="20"/>
        </w:rPr>
        <w:t>φόσον παραδοθεί και παραληφθεί οριστικά το σύνολο της προμήθειας όπως περιγράφεται στα Παραρτήματα 1 και 2 της παρούσας.</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Heading2"/>
        <w:numPr>
          <w:ilvl w:val="1"/>
          <w:numId w:val="24"/>
        </w:numPr>
        <w:tabs>
          <w:tab w:val="clear" w:pos="284"/>
          <w:tab w:val="num" w:pos="426"/>
        </w:tabs>
        <w:ind w:left="426" w:hanging="426"/>
        <w:rPr>
          <w:rFonts w:ascii="Verdana" w:hAnsi="Verdana"/>
          <w:b/>
          <w:kern w:val="32"/>
          <w:sz w:val="20"/>
          <w:szCs w:val="20"/>
        </w:rPr>
      </w:pPr>
      <w:bookmarkStart w:id="49" w:name="_Toc232699910"/>
      <w:bookmarkStart w:id="50" w:name="_Toc232783538"/>
      <w:bookmarkStart w:id="51" w:name="_Toc232867602"/>
      <w:bookmarkStart w:id="52" w:name="_Ref236543042"/>
      <w:bookmarkStart w:id="53" w:name="_Toc394924861"/>
      <w:bookmarkStart w:id="54" w:name="_Toc414960710"/>
      <w:r w:rsidRPr="00F1080A">
        <w:rPr>
          <w:rFonts w:ascii="Verdana" w:hAnsi="Verdana"/>
          <w:b/>
          <w:kern w:val="32"/>
          <w:sz w:val="20"/>
          <w:szCs w:val="20"/>
        </w:rPr>
        <w:t>Χρονική Διάρκεια της Σύμβασης</w:t>
      </w:r>
      <w:bookmarkEnd w:id="49"/>
      <w:bookmarkEnd w:id="50"/>
      <w:bookmarkEnd w:id="51"/>
      <w:r w:rsidRPr="00F1080A">
        <w:rPr>
          <w:rFonts w:ascii="Verdana" w:hAnsi="Verdana"/>
          <w:b/>
          <w:kern w:val="32"/>
          <w:sz w:val="20"/>
          <w:szCs w:val="20"/>
        </w:rPr>
        <w:t>/Έργου</w:t>
      </w:r>
      <w:bookmarkEnd w:id="52"/>
      <w:bookmarkEnd w:id="53"/>
      <w:bookmarkEnd w:id="54"/>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Η συνολική διάρκεια υλοποίησης του Έργου ορίζεται σ</w:t>
      </w:r>
      <w:r w:rsidRPr="00C90C14">
        <w:rPr>
          <w:rFonts w:ascii="Verdana" w:hAnsi="Verdana" w:cs="Calibri"/>
          <w:sz w:val="20"/>
          <w:szCs w:val="20"/>
        </w:rPr>
        <w:t>ε</w:t>
      </w:r>
      <w:r w:rsidR="004846E1" w:rsidRPr="00C90C14">
        <w:rPr>
          <w:rFonts w:ascii="Verdana" w:hAnsi="Verdana" w:cs="Calibri"/>
          <w:sz w:val="20"/>
          <w:szCs w:val="20"/>
        </w:rPr>
        <w:t xml:space="preserve"> είκοσι</w:t>
      </w:r>
      <w:r w:rsidRPr="00C90C14">
        <w:rPr>
          <w:rFonts w:ascii="Verdana" w:hAnsi="Verdana" w:cs="Calibri"/>
          <w:sz w:val="20"/>
          <w:szCs w:val="20"/>
        </w:rPr>
        <w:t xml:space="preserve"> (</w:t>
      </w:r>
      <w:r w:rsidR="004846E1" w:rsidRPr="00C90C14">
        <w:rPr>
          <w:rFonts w:ascii="Verdana" w:hAnsi="Verdana" w:cs="Calibri"/>
          <w:sz w:val="20"/>
          <w:szCs w:val="20"/>
        </w:rPr>
        <w:t>20</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31.12.2016</w:t>
      </w:r>
      <w:r w:rsidRPr="00E632A2">
        <w:rPr>
          <w:rFonts w:ascii="Verdana" w:hAnsi="Verdana" w:cs="Calibri"/>
          <w:sz w:val="20"/>
          <w:szCs w:val="20"/>
        </w:rPr>
        <w:t>.</w:t>
      </w:r>
    </w:p>
    <w:p w:rsidR="00ED445F" w:rsidRPr="00E632A2" w:rsidRDefault="00ED445F" w:rsidP="00ED445F">
      <w:pPr>
        <w:spacing w:after="12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Heading1"/>
        <w:numPr>
          <w:ilvl w:val="0"/>
          <w:numId w:val="0"/>
        </w:numPr>
        <w:jc w:val="both"/>
        <w:rPr>
          <w:rFonts w:ascii="Verdana" w:hAnsi="Verdana"/>
          <w:sz w:val="20"/>
        </w:rPr>
      </w:pPr>
      <w:bookmarkStart w:id="55" w:name="_Toc414960711"/>
      <w:r w:rsidRPr="00831747">
        <w:rPr>
          <w:rFonts w:ascii="Verdana" w:hAnsi="Verdana"/>
          <w:sz w:val="20"/>
        </w:rPr>
        <w:lastRenderedPageBreak/>
        <w:t>Κεφάλαιο 3. Δικαίωμα Συμμετοχής – Κατάρτιση / Υποβολή Προσφορών –Δικαιολογητικά Συμμετοχής</w:t>
      </w:r>
      <w:bookmarkEnd w:id="55"/>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56" w:name="_Ref236543130"/>
      <w:bookmarkStart w:id="57" w:name="_Ref236543143"/>
      <w:bookmarkStart w:id="58" w:name="_Toc394924862"/>
      <w:bookmarkStart w:id="59" w:name="_Toc414960712"/>
      <w:r w:rsidRPr="001970B1">
        <w:rPr>
          <w:rFonts w:ascii="Verdana" w:hAnsi="Verdana"/>
          <w:b/>
          <w:kern w:val="32"/>
          <w:sz w:val="20"/>
          <w:szCs w:val="20"/>
        </w:rPr>
        <w:t>Δικαίωμα Συμμετοχής</w:t>
      </w:r>
      <w:bookmarkEnd w:id="56"/>
      <w:bookmarkEnd w:id="57"/>
      <w:bookmarkEnd w:id="58"/>
      <w:bookmarkEnd w:id="59"/>
    </w:p>
    <w:p w:rsidR="00AD4070" w:rsidRPr="00CB2E9D"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w:t>
      </w:r>
      <w:r w:rsidRPr="0061770A">
        <w:rPr>
          <w:rFonts w:ascii="Verdana" w:hAnsi="Verdana" w:cs="Calibri"/>
          <w:sz w:val="20"/>
          <w:szCs w:val="20"/>
        </w:rPr>
        <w:t>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w:t>
      </w:r>
      <w:r w:rsidRPr="00CB2E9D">
        <w:rPr>
          <w:rFonts w:ascii="Verdana" w:hAnsi="Verdana" w:cs="Calibri"/>
          <w:sz w:val="20"/>
          <w:szCs w:val="20"/>
        </w:rPr>
        <w:t>ης.</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AD4070">
      <w:pPr>
        <w:spacing w:after="120"/>
        <w:ind w:left="426"/>
        <w:jc w:val="both"/>
        <w:rPr>
          <w:rFonts w:ascii="Verdana" w:hAnsi="Verdana" w:cs="Calibri"/>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60" w:name="_Toc235808763"/>
      <w:bookmarkStart w:id="61" w:name="_Ref236492688"/>
      <w:bookmarkStart w:id="62" w:name="_Ref236492815"/>
      <w:bookmarkStart w:id="63" w:name="_Ref236492991"/>
      <w:bookmarkStart w:id="64" w:name="_Ref236493003"/>
      <w:bookmarkStart w:id="65" w:name="_Toc394924863"/>
      <w:r w:rsidRPr="00E632A2">
        <w:rPr>
          <w:rFonts w:ascii="Verdana" w:hAnsi="Verdana"/>
          <w:b/>
          <w:kern w:val="32"/>
          <w:sz w:val="20"/>
          <w:szCs w:val="20"/>
        </w:rPr>
        <w:lastRenderedPageBreak/>
        <w:t xml:space="preserve"> </w:t>
      </w:r>
      <w:bookmarkStart w:id="66" w:name="_Toc414960713"/>
      <w:r w:rsidRPr="00E632A2">
        <w:rPr>
          <w:rFonts w:ascii="Verdana" w:hAnsi="Verdana"/>
          <w:b/>
          <w:kern w:val="32"/>
          <w:sz w:val="20"/>
          <w:szCs w:val="20"/>
        </w:rPr>
        <w:t>Χρόνος και Τόπος Κατάθεσης Προσφορών και Διενέργειας Διαγωνισμού</w:t>
      </w:r>
      <w:bookmarkEnd w:id="60"/>
      <w:bookmarkEnd w:id="61"/>
      <w:bookmarkEnd w:id="62"/>
      <w:bookmarkEnd w:id="63"/>
      <w:bookmarkEnd w:id="64"/>
      <w:bookmarkEnd w:id="65"/>
      <w:bookmarkEnd w:id="66"/>
      <w:r w:rsidRPr="00E632A2">
        <w:rPr>
          <w:rFonts w:ascii="Verdana" w:hAnsi="Verdana"/>
          <w:b/>
          <w:kern w:val="32"/>
          <w:sz w:val="20"/>
          <w:szCs w:val="20"/>
        </w:rPr>
        <w:t xml:space="preserve"> </w:t>
      </w:r>
    </w:p>
    <w:p w:rsidR="00AD4070" w:rsidRPr="00CA1081" w:rsidRDefault="00AD4070" w:rsidP="00AD4070">
      <w:pPr>
        <w:spacing w:after="12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552043" w:rsidRPr="00552043">
        <w:rPr>
          <w:rFonts w:ascii="Verdana" w:hAnsi="Verdana" w:cs="Calibri"/>
          <w:sz w:val="20"/>
          <w:szCs w:val="20"/>
        </w:rPr>
        <w:t>17</w:t>
      </w:r>
      <w:r w:rsidR="00BF14F4" w:rsidRPr="00552043">
        <w:rPr>
          <w:rFonts w:ascii="Verdana" w:hAnsi="Verdana" w:cs="Calibri"/>
          <w:sz w:val="20"/>
          <w:szCs w:val="20"/>
        </w:rPr>
        <w:t>.</w:t>
      </w:r>
      <w:r w:rsidR="00552043" w:rsidRPr="00552043">
        <w:rPr>
          <w:rFonts w:ascii="Verdana" w:hAnsi="Verdana" w:cs="Calibri"/>
          <w:sz w:val="20"/>
          <w:szCs w:val="20"/>
        </w:rPr>
        <w:t>04</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BF14F4" w:rsidRPr="00552043">
        <w:rPr>
          <w:rFonts w:ascii="Verdana" w:hAnsi="Verdana" w:cs="Calibri"/>
          <w:sz w:val="20"/>
          <w:szCs w:val="20"/>
        </w:rPr>
        <w:t>14</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AD4070">
      <w:pPr>
        <w:spacing w:after="12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AD4070" w:rsidRPr="0016376E" w:rsidRDefault="00AD4070" w:rsidP="00AD4070">
      <w:pPr>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67" w:name="_Ref236541940"/>
      <w:bookmarkStart w:id="68" w:name="_Toc394924864"/>
      <w:bookmarkStart w:id="69" w:name="_Toc414960714"/>
      <w:r w:rsidRPr="00E632A2">
        <w:rPr>
          <w:rFonts w:ascii="Verdana" w:hAnsi="Verdana"/>
          <w:b/>
          <w:kern w:val="32"/>
          <w:sz w:val="20"/>
          <w:szCs w:val="20"/>
        </w:rPr>
        <w:t>Ισχύς Προσφορών</w:t>
      </w:r>
      <w:bookmarkEnd w:id="67"/>
      <w:bookmarkEnd w:id="68"/>
      <w:bookmarkEnd w:id="69"/>
    </w:p>
    <w:p w:rsidR="00AD4070" w:rsidRPr="00BD1DB1" w:rsidRDefault="00AD4070" w:rsidP="00AD4070">
      <w:pPr>
        <w:spacing w:after="12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AD4070">
      <w:pPr>
        <w:spacing w:after="12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AD4070">
      <w:pPr>
        <w:spacing w:after="12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70" w:name="_Toc235808765"/>
      <w:bookmarkStart w:id="71" w:name="_Ref236542189"/>
      <w:bookmarkStart w:id="72" w:name="_Toc394924865"/>
      <w:bookmarkStart w:id="73" w:name="_Toc414960715"/>
      <w:r w:rsidRPr="00E632A2">
        <w:rPr>
          <w:rFonts w:ascii="Verdana" w:hAnsi="Verdana"/>
          <w:b/>
          <w:kern w:val="32"/>
          <w:sz w:val="20"/>
          <w:szCs w:val="20"/>
        </w:rPr>
        <w:t>Εναλλακτικές Προσφορές – Αντιπροσφορές</w:t>
      </w:r>
      <w:bookmarkEnd w:id="70"/>
      <w:bookmarkEnd w:id="71"/>
      <w:bookmarkEnd w:id="72"/>
      <w:bookmarkEnd w:id="73"/>
    </w:p>
    <w:p w:rsidR="00AD4070" w:rsidRPr="00CA1081" w:rsidRDefault="00AD4070" w:rsidP="00AD4070">
      <w:pPr>
        <w:spacing w:after="120"/>
        <w:jc w:val="both"/>
        <w:rPr>
          <w:rFonts w:ascii="Verdana" w:hAnsi="Verdana" w:cs="Calibri"/>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ν αξιολόγηση των Προσφορών. Τροποποίηση της προσφοράς ή πρόταση που κατά την κρίση της Επιτροπής Διενέργειας Διαγωνισμού εξομοιώνεται με αντιπροσφορά απορρίπτεται ως απαράδεκτη.</w:t>
      </w:r>
    </w:p>
    <w:p w:rsidR="00AD4070" w:rsidRPr="0016376E" w:rsidRDefault="00AD4070" w:rsidP="00AD4070">
      <w:pPr>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74" w:name="_Toc235808766"/>
      <w:bookmarkStart w:id="75" w:name="_Ref236542317"/>
      <w:bookmarkStart w:id="76" w:name="_Toc394924866"/>
      <w:bookmarkStart w:id="77" w:name="_Toc414960716"/>
      <w:r w:rsidRPr="00E632A2">
        <w:rPr>
          <w:rFonts w:ascii="Verdana" w:hAnsi="Verdana"/>
          <w:b/>
          <w:kern w:val="32"/>
          <w:sz w:val="20"/>
          <w:szCs w:val="20"/>
        </w:rPr>
        <w:lastRenderedPageBreak/>
        <w:t>Τρόπος Υποβολής Φακέλου Προσφοράς</w:t>
      </w:r>
      <w:bookmarkEnd w:id="74"/>
      <w:bookmarkEnd w:id="75"/>
      <w:bookmarkEnd w:id="76"/>
      <w:bookmarkEnd w:id="77"/>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την Προσφορά τους με τρόπο συμβατό προς το νομικό και θεσμικό πλαίσιο του Διαγωνισμού που ορίζεται στο </w:t>
      </w:r>
      <w:r w:rsidRPr="00325454">
        <w:rPr>
          <w:rFonts w:ascii="Verdana" w:hAnsi="Verdana" w:cs="Calibri"/>
          <w:sz w:val="20"/>
          <w:szCs w:val="20"/>
        </w:rPr>
        <w:t xml:space="preserve">Άρθρο </w:t>
      </w:r>
      <w:r w:rsidRPr="00325454">
        <w:rPr>
          <w:rFonts w:ascii="Verdana" w:hAnsi="Verdana" w:cs="Calibri"/>
          <w:sz w:val="20"/>
          <w:szCs w:val="20"/>
        </w:rPr>
        <w:fldChar w:fldCharType="begin"/>
      </w:r>
      <w:r w:rsidRPr="00325454">
        <w:rPr>
          <w:rFonts w:ascii="Verdana" w:hAnsi="Verdana" w:cs="Calibri"/>
          <w:sz w:val="20"/>
          <w:szCs w:val="20"/>
        </w:rPr>
        <w:instrText xml:space="preserve"> REF _Ref236492804 \r \h  \* MERGEFORMAT </w:instrText>
      </w:r>
      <w:r w:rsidRPr="00325454">
        <w:rPr>
          <w:rFonts w:ascii="Verdana" w:hAnsi="Verdana" w:cs="Calibri"/>
          <w:sz w:val="20"/>
          <w:szCs w:val="20"/>
        </w:rPr>
      </w:r>
      <w:r w:rsidRPr="00325454">
        <w:rPr>
          <w:rFonts w:ascii="Verdana" w:hAnsi="Verdana" w:cs="Calibri"/>
          <w:sz w:val="20"/>
          <w:szCs w:val="20"/>
        </w:rPr>
        <w:fldChar w:fldCharType="separate"/>
      </w:r>
      <w:r w:rsidR="00CA1081" w:rsidRPr="00325454">
        <w:rPr>
          <w:rFonts w:ascii="Verdana" w:hAnsi="Verdana" w:cs="Calibri"/>
          <w:sz w:val="20"/>
          <w:szCs w:val="20"/>
        </w:rPr>
        <w:t>3</w:t>
      </w:r>
      <w:r w:rsidRPr="00325454">
        <w:rPr>
          <w:rFonts w:ascii="Verdana" w:hAnsi="Verdana" w:cs="Calibri"/>
          <w:sz w:val="20"/>
          <w:szCs w:val="20"/>
        </w:rPr>
        <w:fldChar w:fldCharType="end"/>
      </w:r>
      <w:r w:rsidRPr="00325454">
        <w:rPr>
          <w:rFonts w:ascii="Verdana" w:hAnsi="Verdana" w:cs="Calibri"/>
          <w:sz w:val="20"/>
          <w:szCs w:val="20"/>
        </w:rPr>
        <w:t xml:space="preserve"> και τις λοιπές απαιτήσεις της παρούσας Προκήρυξης, μέσα στην προθεσμία που ορίζεται στο Άρθρο </w:t>
      </w:r>
      <w:r w:rsidR="00325454" w:rsidRPr="00325454">
        <w:rPr>
          <w:rFonts w:ascii="Verdana" w:hAnsi="Verdana" w:cs="Calibri"/>
          <w:sz w:val="20"/>
          <w:szCs w:val="20"/>
        </w:rPr>
        <w:t>15</w:t>
      </w:r>
      <w:r w:rsidR="00CA1081" w:rsidRPr="00325454">
        <w:rPr>
          <w:rFonts w:ascii="Verdana" w:hAnsi="Verdana" w:cs="Calibri"/>
          <w:sz w:val="20"/>
          <w:szCs w:val="20"/>
        </w:rPr>
        <w:t xml:space="preserve"> </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AD4070" w:rsidRPr="00CA1081"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5F629C" w:rsidRPr="00CA1081"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w:t>
      </w:r>
      <w:r w:rsidR="005F629C" w:rsidRPr="00CA1081">
        <w:rPr>
          <w:rFonts w:ascii="Verdana" w:hAnsi="Verdana"/>
          <w:sz w:val="20"/>
          <w:szCs w:val="20"/>
        </w:rPr>
        <w:t xml:space="preserve">Προμήθεια ξενόγλωσσων περιοδικών εκδόσεων </w:t>
      </w:r>
    </w:p>
    <w:p w:rsidR="005F629C" w:rsidRPr="0061770A" w:rsidRDefault="005F629C"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61770A">
        <w:rPr>
          <w:rFonts w:ascii="Verdana" w:hAnsi="Verdana"/>
          <w:sz w:val="20"/>
          <w:szCs w:val="20"/>
        </w:rPr>
        <w:t>(Έντυπων και Ηλεκτρονικών – Συνδρομές για το 2015)</w:t>
      </w:r>
    </w:p>
    <w:p w:rsidR="00AD4070" w:rsidRPr="0068154F" w:rsidRDefault="005F629C"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B2E9D">
        <w:rPr>
          <w:rFonts w:ascii="Verdana" w:hAnsi="Verdana"/>
          <w:sz w:val="20"/>
          <w:szCs w:val="20"/>
        </w:rPr>
        <w:t>κ</w:t>
      </w:r>
      <w:r w:rsidRPr="0068154F">
        <w:rPr>
          <w:rFonts w:ascii="Verdana" w:hAnsi="Verdana"/>
          <w:sz w:val="20"/>
          <w:szCs w:val="20"/>
        </w:rPr>
        <w:t>αι Συνοδευτικών υπηρεσιών για τη Βιβλιοθήκη του ΕΚΤ/ΕΙΕ</w:t>
      </w:r>
      <w:r w:rsidR="00AD4070" w:rsidRPr="0068154F">
        <w:rPr>
          <w:rFonts w:ascii="Verdana" w:hAnsi="Verdana"/>
          <w:sz w:val="20"/>
          <w:szCs w:val="20"/>
        </w:rPr>
        <w:t>»</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r w:rsidRPr="00BD1DB1">
        <w:rPr>
          <w:rFonts w:ascii="Verdana" w:hAnsi="Verdana"/>
          <w:b/>
          <w:sz w:val="20"/>
          <w:szCs w:val="20"/>
        </w:rPr>
        <w:t>Υποφάκελος Α «Δικαιολογητικά Συμμετοχής και Πιστοποίησης Εμπειρίας»</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19 και 20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r w:rsidRPr="00CA1081">
        <w:rPr>
          <w:rFonts w:ascii="Verdana" w:hAnsi="Verdana"/>
          <w:b/>
          <w:sz w:val="20"/>
          <w:szCs w:val="20"/>
        </w:rPr>
        <w:t>Υποφάκελος Β «Τεχνική Προσφορά»</w:t>
      </w:r>
      <w:r w:rsidRPr="00CA1081">
        <w:rPr>
          <w:rFonts w:ascii="Verdana" w:hAnsi="Verdana"/>
          <w:sz w:val="20"/>
          <w:szCs w:val="20"/>
        </w:rPr>
        <w:t xml:space="preserve">, ο οποίος περιέχει τα απαιτούμενα στο Άρθρο 21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r w:rsidRPr="00CA1081">
        <w:rPr>
          <w:rFonts w:ascii="Verdana" w:hAnsi="Verdana"/>
          <w:b/>
          <w:sz w:val="20"/>
          <w:szCs w:val="20"/>
        </w:rPr>
        <w:t>Υποφάκελος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ίζονται στο Άρθρο 2</w:t>
      </w:r>
      <w:r w:rsidRPr="00CA1081">
        <w:rPr>
          <w:rFonts w:ascii="Verdana" w:hAnsi="Verdana"/>
          <w:sz w:val="20"/>
          <w:szCs w:val="20"/>
        </w:rPr>
        <w:t xml:space="preserve">2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Υποφάκελο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 xml:space="preserve">Όλοι οι </w:t>
      </w:r>
      <w:proofErr w:type="spellStart"/>
      <w:r w:rsidRPr="00F1080A">
        <w:rPr>
          <w:rFonts w:ascii="Verdana" w:hAnsi="Verdana" w:cs="Calibri"/>
          <w:sz w:val="20"/>
          <w:szCs w:val="20"/>
        </w:rPr>
        <w:t>Υποφάκελοι</w:t>
      </w:r>
      <w:proofErr w:type="spellEnd"/>
      <w:r w:rsidRPr="00F1080A">
        <w:rPr>
          <w:rFonts w:ascii="Verdana" w:hAnsi="Verdana" w:cs="Calibri"/>
          <w:sz w:val="20"/>
          <w:szCs w:val="20"/>
        </w:rPr>
        <w:t xml:space="preserve"> πρέπει να αναγράφουν τον τίτλο του </w:t>
      </w:r>
      <w:proofErr w:type="spellStart"/>
      <w:r w:rsidRPr="00F1080A">
        <w:rPr>
          <w:rFonts w:ascii="Verdana" w:hAnsi="Verdana" w:cs="Calibri"/>
          <w:sz w:val="20"/>
          <w:szCs w:val="20"/>
        </w:rPr>
        <w:t>υποφακέλου</w:t>
      </w:r>
      <w:proofErr w:type="spellEnd"/>
      <w:r w:rsidRPr="00F1080A">
        <w:rPr>
          <w:rFonts w:ascii="Verdana" w:hAnsi="Verdana" w:cs="Calibri"/>
          <w:sz w:val="20"/>
          <w:szCs w:val="20"/>
        </w:rPr>
        <w:t>,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Όλα τα σημειώματα/δικαιολογητικά/συνοδευτικά έγγραφα και λοιπό υλικό του ΚΥΡΙΟΥ ΦΑΚΕΛΟΥ (και των Υποφακέλων)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οποιοσδήποτε από τους τρεις υποφακέλους της Προσφοράς δεν είναι δυνατόν, λόγω μεγάλου όγκου, να τοποθετηθεί σε ένα φάκελο, τότε </w:t>
      </w:r>
      <w:r w:rsidRPr="00E632A2">
        <w:rPr>
          <w:rFonts w:ascii="Verdana" w:hAnsi="Verdana" w:cs="Calibri"/>
          <w:sz w:val="20"/>
          <w:szCs w:val="20"/>
        </w:rPr>
        <w:lastRenderedPageBreak/>
        <w:t>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 xml:space="preserve">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CA1081">
        <w:rPr>
          <w:rFonts w:ascii="Verdana" w:hAnsi="Verdana" w:cs="Calibri"/>
          <w:sz w:val="20"/>
          <w:szCs w:val="20"/>
        </w:rPr>
        <w:t>μονογραμμένη</w:t>
      </w:r>
      <w:proofErr w:type="spellEnd"/>
      <w:r w:rsidRPr="00CA1081">
        <w:rPr>
          <w:rFonts w:ascii="Verdana" w:hAnsi="Verdana" w:cs="Calibri"/>
          <w:sz w:val="20"/>
          <w:szCs w:val="20"/>
        </w:rPr>
        <w:t xml:space="preserve">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αποδεχόμεθα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Στην περίπτωση </w:t>
      </w:r>
      <w:proofErr w:type="spellStart"/>
      <w:r w:rsidRPr="0061770A">
        <w:rPr>
          <w:rFonts w:ascii="Verdana" w:hAnsi="Verdana" w:cs="Calibri"/>
          <w:sz w:val="20"/>
          <w:szCs w:val="20"/>
        </w:rPr>
        <w:t>συ</w:t>
      </w:r>
      <w:r w:rsidRPr="00CB2E9D">
        <w:rPr>
          <w:rFonts w:ascii="Verdana" w:hAnsi="Verdana" w:cs="Calibri"/>
          <w:sz w:val="20"/>
          <w:szCs w:val="20"/>
        </w:rPr>
        <w:t>νυποβολής</w:t>
      </w:r>
      <w:proofErr w:type="spellEnd"/>
      <w:r w:rsidRPr="00CB2E9D">
        <w:rPr>
          <w:rFonts w:ascii="Verdana" w:hAnsi="Verdana" w:cs="Calibri"/>
          <w:sz w:val="20"/>
          <w:szCs w:val="20"/>
        </w:rPr>
        <w:t xml:space="preserve"> με την Προσφορά στοιχείων και πληροφοριών εμπιστευτικού χαρακτήρα, η γνωστοποίηση των οποίων στους </w:t>
      </w:r>
      <w:proofErr w:type="spellStart"/>
      <w:r w:rsidRPr="00CB2E9D">
        <w:rPr>
          <w:rFonts w:ascii="Verdana" w:hAnsi="Verdana" w:cs="Calibri"/>
          <w:sz w:val="20"/>
          <w:szCs w:val="20"/>
        </w:rPr>
        <w:t>συνδιαγωνιζόμενους</w:t>
      </w:r>
      <w:proofErr w:type="spellEnd"/>
      <w:r w:rsidRPr="00CB2E9D">
        <w:rPr>
          <w:rFonts w:ascii="Verdana" w:hAnsi="Verdana" w:cs="Calibri"/>
          <w:sz w:val="20"/>
          <w:szCs w:val="20"/>
        </w:rPr>
        <w:t xml:space="preserve">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 xml:space="preserve">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w:t>
      </w:r>
      <w:proofErr w:type="spellStart"/>
      <w:r w:rsidRPr="0068154F">
        <w:rPr>
          <w:rFonts w:ascii="Verdana" w:hAnsi="Verdana" w:cs="Calibri"/>
          <w:sz w:val="20"/>
          <w:szCs w:val="20"/>
        </w:rPr>
        <w:t>συνδιαγωνιζόμενοι</w:t>
      </w:r>
      <w:proofErr w:type="spellEnd"/>
      <w:r w:rsidRPr="0068154F">
        <w:rPr>
          <w:rFonts w:ascii="Verdana" w:hAnsi="Verdana" w:cs="Calibri"/>
          <w:sz w:val="20"/>
          <w:szCs w:val="20"/>
        </w:rPr>
        <w:t>.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5F72D9" w:rsidRDefault="00AD4070" w:rsidP="005F629C">
      <w:pPr>
        <w:spacing w:after="120"/>
        <w:ind w:left="66"/>
        <w:jc w:val="both"/>
        <w:rPr>
          <w:rFonts w:ascii="Verdana" w:hAnsi="Verdana" w:cs="Calibri"/>
          <w:sz w:val="20"/>
          <w:szCs w:val="20"/>
        </w:rPr>
      </w:pPr>
    </w:p>
    <w:p w:rsidR="00AD4070" w:rsidRPr="007D2699"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78" w:name="_Toc232699918"/>
      <w:bookmarkStart w:id="79" w:name="_Toc232783546"/>
      <w:bookmarkStart w:id="80" w:name="_Ref232788700"/>
      <w:bookmarkStart w:id="81" w:name="_Ref232793757"/>
      <w:bookmarkStart w:id="82" w:name="_Toc232867610"/>
      <w:bookmarkStart w:id="83" w:name="_Ref234943395"/>
      <w:bookmarkStart w:id="84" w:name="_Ref234946194"/>
      <w:bookmarkStart w:id="85" w:name="_Ref234946203"/>
      <w:bookmarkStart w:id="86" w:name="_Ref234946669"/>
      <w:bookmarkStart w:id="87" w:name="_Ref235378930"/>
      <w:bookmarkStart w:id="88" w:name="_Ref235379035"/>
      <w:bookmarkStart w:id="89" w:name="_Ref236492826"/>
      <w:bookmarkStart w:id="90" w:name="_Ref236492922"/>
      <w:bookmarkStart w:id="91" w:name="_Ref236542483"/>
      <w:bookmarkStart w:id="92" w:name="_Ref236544055"/>
      <w:bookmarkStart w:id="93" w:name="_Toc394924867"/>
      <w:bookmarkStart w:id="94" w:name="_Toc414960717"/>
      <w:r w:rsidRPr="007D2699">
        <w:rPr>
          <w:rFonts w:ascii="Verdana" w:hAnsi="Verdana"/>
          <w:b/>
          <w:kern w:val="32"/>
          <w:sz w:val="20"/>
          <w:szCs w:val="20"/>
        </w:rPr>
        <w:t>Δικαιολογητικά Συμμετοχής</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D2699">
        <w:rPr>
          <w:rFonts w:ascii="Verdana" w:hAnsi="Verdana"/>
          <w:b/>
          <w:kern w:val="32"/>
          <w:sz w:val="20"/>
          <w:szCs w:val="20"/>
        </w:rPr>
        <w:t xml:space="preserve"> (Υποφάκελος Α)</w:t>
      </w:r>
      <w:bookmarkEnd w:id="93"/>
      <w:bookmarkEnd w:id="94"/>
    </w:p>
    <w:p w:rsidR="00AD4070" w:rsidRPr="00E632A2" w:rsidRDefault="00AD4070" w:rsidP="00AD4070">
      <w:pPr>
        <w:widowControl w:val="0"/>
        <w:jc w:val="both"/>
        <w:rPr>
          <w:rFonts w:ascii="Verdana" w:hAnsi="Verdana" w:cs="Calibri"/>
          <w:sz w:val="20"/>
          <w:szCs w:val="20"/>
        </w:rPr>
      </w:pPr>
      <w:r w:rsidRPr="00E632A2">
        <w:rPr>
          <w:rFonts w:ascii="Verdana" w:hAnsi="Verdana" w:cs="Calibri"/>
          <w:sz w:val="20"/>
          <w:szCs w:val="20"/>
        </w:rPr>
        <w:t>Οι Υποψήφιοι Ανάδοχοι οφείλουν να καταθέσουν, επί ποινή αποκλεισμού, υποχρεωτικά στον Υποφάκελο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Εμπειρίας όσα ζητούνται στο άρθρο 20 της παρούσας:</w:t>
      </w:r>
    </w:p>
    <w:p w:rsidR="00AD4070" w:rsidRPr="00E632A2" w:rsidRDefault="00AD4070" w:rsidP="00AD4070">
      <w:pPr>
        <w:widowControl w:val="0"/>
        <w:jc w:val="both"/>
        <w:rPr>
          <w:rFonts w:ascii="Verdana" w:hAnsi="Verdana" w:cs="Calibri"/>
          <w:sz w:val="20"/>
          <w:szCs w:val="20"/>
        </w:rPr>
      </w:pP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proofErr w:type="spellStart"/>
            <w:r w:rsidRPr="0016376E">
              <w:rPr>
                <w:rFonts w:ascii="Verdana" w:hAnsi="Verdana"/>
                <w:sz w:val="20"/>
                <w:szCs w:val="20"/>
                <w:lang w:val="en-US"/>
              </w:rPr>
              <w:t>i</w:t>
            </w:r>
            <w:proofErr w:type="spellEnd"/>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446D4C" w:rsidRPr="0016376E">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1.</w:t>
            </w:r>
            <w:r w:rsidRPr="0016376E">
              <w:rPr>
                <w:rFonts w:ascii="Verdana" w:hAnsi="Verdana"/>
                <w:sz w:val="20"/>
                <w:szCs w:val="20"/>
              </w:rPr>
              <w:t xml:space="preserve"> Η Προσφορά συντάχθηκε σύμφωνα με τους όρους της παρούσας </w:t>
            </w:r>
            <w:r w:rsidRPr="0016376E">
              <w:rPr>
                <w:rFonts w:ascii="Verdana" w:hAnsi="Verdana"/>
                <w:sz w:val="20"/>
                <w:szCs w:val="20"/>
              </w:rPr>
              <w:lastRenderedPageBreak/>
              <w:t>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9A7A2E" w:rsidRPr="00831747">
              <w:rPr>
                <w:rFonts w:ascii="Verdana" w:hAnsi="Verdana"/>
                <w:sz w:val="20"/>
                <w:szCs w:val="20"/>
              </w:rPr>
              <w:fldChar w:fldCharType="begin"/>
            </w:r>
            <w:r w:rsidR="009A7A2E" w:rsidRPr="00831747">
              <w:rPr>
                <w:rFonts w:ascii="Verdana" w:hAnsi="Verdana"/>
                <w:sz w:val="20"/>
                <w:szCs w:val="20"/>
              </w:rPr>
              <w:instrText xml:space="preserve"> REF _Ref236492889 \r \h  \* MERGEFORMAT </w:instrText>
            </w:r>
            <w:r w:rsidR="009A7A2E" w:rsidRPr="00831747">
              <w:rPr>
                <w:rFonts w:ascii="Verdana" w:hAnsi="Verdana"/>
                <w:sz w:val="20"/>
                <w:szCs w:val="20"/>
              </w:rPr>
            </w:r>
            <w:r w:rsidR="009A7A2E" w:rsidRPr="00831747">
              <w:rPr>
                <w:rFonts w:ascii="Verdana" w:hAnsi="Verdana"/>
                <w:sz w:val="20"/>
                <w:szCs w:val="20"/>
              </w:rPr>
              <w:fldChar w:fldCharType="separate"/>
            </w:r>
            <w:r w:rsidR="00CA1081">
              <w:rPr>
                <w:rFonts w:ascii="Verdana" w:hAnsi="Verdana"/>
                <w:sz w:val="20"/>
                <w:szCs w:val="20"/>
              </w:rPr>
              <w:t>25</w:t>
            </w:r>
            <w:r w:rsidR="009A7A2E" w:rsidRPr="00831747">
              <w:rPr>
                <w:rFonts w:ascii="Verdana" w:hAnsi="Verdana"/>
                <w:sz w:val="20"/>
                <w:szCs w:val="20"/>
              </w:rPr>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 xml:space="preserve">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w:t>
            </w:r>
            <w:r w:rsidRPr="0016376E">
              <w:rPr>
                <w:rFonts w:ascii="Verdana" w:hAnsi="Verdana"/>
                <w:sz w:val="20"/>
                <w:szCs w:val="20"/>
              </w:rPr>
              <w:lastRenderedPageBreak/>
              <w:t>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lastRenderedPageBreak/>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95" w:name="_Toc232699919"/>
      <w:bookmarkStart w:id="96" w:name="_Toc232783547"/>
      <w:bookmarkStart w:id="97" w:name="_Ref232790316"/>
      <w:bookmarkStart w:id="98" w:name="_Toc232867611"/>
      <w:r w:rsidRPr="001970B1">
        <w:rPr>
          <w:rFonts w:ascii="Verdana" w:hAnsi="Verdana"/>
          <w:b/>
          <w:sz w:val="20"/>
          <w:szCs w:val="20"/>
        </w:rPr>
        <w:t>Επεξηγήσεις / Οδηγίες</w:t>
      </w:r>
    </w:p>
    <w:p w:rsidR="00AD4070" w:rsidRPr="00E632A2" w:rsidRDefault="00AD4070" w:rsidP="00BE3B7B">
      <w:pPr>
        <w:numPr>
          <w:ilvl w:val="0"/>
          <w:numId w:val="9"/>
        </w:numPr>
        <w:spacing w:after="120"/>
        <w:ind w:left="426"/>
        <w:jc w:val="both"/>
        <w:rPr>
          <w:rFonts w:ascii="Verdana" w:hAnsi="Verdana" w:cs="Calibri"/>
          <w:sz w:val="20"/>
          <w:szCs w:val="20"/>
        </w:rPr>
      </w:pPr>
      <w:bookmarkStart w:id="99" w:name="_Ref236564663"/>
      <w:bookmarkStart w:id="100" w:name="_Ref236564679"/>
      <w:bookmarkStart w:id="101" w:name="_Ref236564792"/>
      <w:bookmarkEnd w:id="95"/>
      <w:bookmarkEnd w:id="96"/>
      <w:bookmarkEnd w:id="97"/>
      <w:bookmarkEnd w:id="98"/>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9A7A2E" w:rsidRPr="0016376E">
        <w:rPr>
          <w:rFonts w:ascii="Verdana" w:hAnsi="Verdana"/>
          <w:sz w:val="20"/>
          <w:szCs w:val="20"/>
        </w:rPr>
        <w:fldChar w:fldCharType="begin"/>
      </w:r>
      <w:r w:rsidR="009A7A2E" w:rsidRPr="0016376E">
        <w:rPr>
          <w:rFonts w:ascii="Verdana" w:hAnsi="Verdana"/>
          <w:sz w:val="20"/>
          <w:szCs w:val="20"/>
        </w:rPr>
        <w:instrText xml:space="preserve"> REF _Ref236492904 \r \h  \* MERGEFORMAT </w:instrText>
      </w:r>
      <w:r w:rsidR="009A7A2E" w:rsidRPr="0016376E">
        <w:rPr>
          <w:rFonts w:ascii="Verdana" w:hAnsi="Verdana"/>
          <w:sz w:val="20"/>
          <w:szCs w:val="20"/>
        </w:rPr>
      </w:r>
      <w:r w:rsidR="009A7A2E" w:rsidRPr="0016376E">
        <w:rPr>
          <w:rFonts w:ascii="Verdana" w:hAnsi="Verdana"/>
          <w:sz w:val="20"/>
          <w:szCs w:val="20"/>
        </w:rPr>
        <w:fldChar w:fldCharType="separate"/>
      </w:r>
      <w:r w:rsidR="00CA1081">
        <w:rPr>
          <w:rFonts w:ascii="Verdana" w:hAnsi="Verdana"/>
          <w:sz w:val="20"/>
          <w:szCs w:val="20"/>
        </w:rPr>
        <w:t>8</w:t>
      </w:r>
      <w:r w:rsidR="009A7A2E" w:rsidRPr="0016376E">
        <w:rPr>
          <w:rFonts w:ascii="Verdana" w:hAnsi="Verdana"/>
          <w:sz w:val="20"/>
          <w:szCs w:val="20"/>
        </w:rPr>
        <w:fldChar w:fldCharType="end"/>
      </w:r>
      <w:r w:rsidRPr="00E632A2">
        <w:rPr>
          <w:rFonts w:ascii="Verdana" w:hAnsi="Verdana" w:cs="Calibri"/>
          <w:sz w:val="20"/>
          <w:szCs w:val="20"/>
        </w:rPr>
        <w:t xml:space="preserve"> της παρούσας Προκήρυξης.</w:t>
      </w:r>
    </w:p>
    <w:p w:rsidR="00AD4070" w:rsidRPr="00CB2E9D"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την υποβολή της Προσφοράς κάθε μέλος της ευθύνεται αλληλέγγυα και εις ολόκληρον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Pr="005F72D9"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00446D4C" w:rsidRPr="00F1080A">
        <w:rPr>
          <w:rFonts w:ascii="Verdana" w:hAnsi="Verdana" w:cs="Calibri"/>
          <w:sz w:val="20"/>
          <w:szCs w:val="20"/>
        </w:rPr>
        <w:t xml:space="preserve"> </w:t>
      </w:r>
      <w:r w:rsidRPr="001C7B24">
        <w:rPr>
          <w:rFonts w:ascii="Verdana" w:hAnsi="Verdana" w:cs="Calibri"/>
          <w:sz w:val="20"/>
          <w:szCs w:val="20"/>
        </w:rPr>
        <w:t xml:space="preserve">Δημοσίου Τομέα - Τροποποίηση Διατάξεων του </w:t>
      </w:r>
      <w:proofErr w:type="spellStart"/>
      <w:r w:rsidRPr="001C7B24">
        <w:rPr>
          <w:rFonts w:ascii="Verdana" w:hAnsi="Verdana" w:cs="Calibri"/>
          <w:sz w:val="20"/>
          <w:szCs w:val="20"/>
        </w:rPr>
        <w:t>π.δ</w:t>
      </w:r>
      <w:proofErr w:type="spellEnd"/>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Heading2"/>
        <w:numPr>
          <w:ilvl w:val="1"/>
          <w:numId w:val="24"/>
        </w:numPr>
        <w:tabs>
          <w:tab w:val="clear" w:pos="284"/>
          <w:tab w:val="num" w:pos="426"/>
        </w:tabs>
        <w:ind w:left="426" w:hanging="426"/>
        <w:rPr>
          <w:rFonts w:ascii="Verdana" w:hAnsi="Verdana"/>
          <w:b/>
          <w:kern w:val="32"/>
          <w:sz w:val="20"/>
          <w:szCs w:val="20"/>
        </w:rPr>
      </w:pPr>
      <w:bookmarkStart w:id="102" w:name="_Toc394924868"/>
      <w:bookmarkStart w:id="103" w:name="_Toc414960718"/>
      <w:r w:rsidRPr="00E632A2">
        <w:rPr>
          <w:rFonts w:ascii="Verdana" w:hAnsi="Verdana"/>
          <w:b/>
          <w:kern w:val="32"/>
          <w:sz w:val="20"/>
          <w:szCs w:val="20"/>
        </w:rPr>
        <w:t>Δικαιολογητικά Πιστοποίησης Εμπειρίας</w:t>
      </w:r>
      <w:bookmarkEnd w:id="99"/>
      <w:bookmarkEnd w:id="100"/>
      <w:bookmarkEnd w:id="101"/>
      <w:r w:rsidRPr="00E632A2">
        <w:rPr>
          <w:rFonts w:ascii="Verdana" w:hAnsi="Verdana"/>
          <w:b/>
          <w:kern w:val="32"/>
          <w:sz w:val="20"/>
          <w:szCs w:val="20"/>
        </w:rPr>
        <w:t xml:space="preserve"> (Υποφάκελος Α)</w:t>
      </w:r>
      <w:bookmarkEnd w:id="102"/>
      <w:bookmarkEnd w:id="103"/>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Οι Υποψήφιοι Ανάδοχοι οφείλουν να καταθέσουν, επί ποινή αποκλεισμού, υποχρεωτικά στον Υποφάκελο Α και τα Δικαιολογητικά Πιστοποίησης Εμπειρίας</w:t>
      </w:r>
      <w:r w:rsidRPr="00BD1DB1">
        <w:rPr>
          <w:rFonts w:ascii="Verdana" w:hAnsi="Verdana" w:cs="Courier New"/>
          <w:b/>
          <w:sz w:val="20"/>
          <w:szCs w:val="20"/>
        </w:rPr>
        <w:t xml:space="preserve"> </w:t>
      </w:r>
      <w:r w:rsidRPr="00CA1081">
        <w:rPr>
          <w:rFonts w:ascii="Verdana" w:hAnsi="Verdana" w:cs="Courier New"/>
          <w:sz w:val="20"/>
          <w:szCs w:val="20"/>
        </w:rPr>
        <w:t>της Προσφοράς τους, τα κάτωθι σημειώματα/δικαιολογητικά/συνοδευτικά έγγραφα που αποδεικνύουν την επάρκειά τους 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Γενική Εμπειρία και Οργάνωση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Αναλυτικό σημείωμα και συνοδευτικά έγγραφα που να περιγράφουν και να </w:t>
      </w:r>
      <w:r w:rsidRPr="00CA1081">
        <w:rPr>
          <w:rFonts w:ascii="Verdana" w:hAnsi="Verdana" w:cs="Courier New"/>
          <w:sz w:val="20"/>
          <w:szCs w:val="20"/>
        </w:rPr>
        <w:lastRenderedPageBreak/>
        <w:t>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επωνυμία, δ/</w:t>
      </w:r>
      <w:proofErr w:type="spellStart"/>
      <w:r w:rsidRPr="00EA6EC4">
        <w:rPr>
          <w:rFonts w:ascii="Verdana" w:hAnsi="Verdana" w:cs="Courier New"/>
          <w:sz w:val="20"/>
          <w:szCs w:val="20"/>
        </w:rPr>
        <w:t>νση</w:t>
      </w:r>
      <w:proofErr w:type="spellEnd"/>
      <w:r w:rsidRPr="00EA6EC4">
        <w:rPr>
          <w:rFonts w:ascii="Verdana" w:hAnsi="Verdana" w:cs="Courier New"/>
          <w:sz w:val="20"/>
          <w:szCs w:val="20"/>
        </w:rPr>
        <w:t xml:space="preserve">, τηλέφωνο, </w:t>
      </w:r>
      <w:proofErr w:type="spellStart"/>
      <w:r w:rsidRPr="00EA6EC4">
        <w:rPr>
          <w:rFonts w:ascii="Verdana" w:hAnsi="Verdana" w:cs="Courier New"/>
          <w:sz w:val="20"/>
          <w:szCs w:val="20"/>
        </w:rPr>
        <w:t>fax</w:t>
      </w:r>
      <w:proofErr w:type="spellEnd"/>
      <w:r w:rsidRPr="00EA6EC4">
        <w:rPr>
          <w:rFonts w:ascii="Verdana" w:hAnsi="Verdana" w:cs="Courier New"/>
          <w:sz w:val="20"/>
          <w:szCs w:val="20"/>
        </w:rPr>
        <w:t xml:space="preserve">, </w:t>
      </w:r>
      <w:r w:rsidRPr="0068154F">
        <w:rPr>
          <w:rFonts w:ascii="Verdana" w:hAnsi="Verdana" w:cs="Courier New"/>
          <w:sz w:val="20"/>
          <w:szCs w:val="20"/>
          <w:lang w:val="en-US"/>
        </w:rPr>
        <w:t>email</w:t>
      </w:r>
      <w:r w:rsidRPr="0068154F">
        <w:rPr>
          <w:rFonts w:ascii="Verdana" w:hAnsi="Verdana" w:cs="Courier New"/>
          <w:sz w:val="20"/>
          <w:szCs w:val="20"/>
        </w:rPr>
        <w:t xml:space="preserve">, ΑΦΜ, ΔΟΥ, </w:t>
      </w:r>
      <w:proofErr w:type="spellStart"/>
      <w:r w:rsidRPr="0068154F">
        <w:rPr>
          <w:rFonts w:ascii="Verdana" w:hAnsi="Verdana" w:cs="Courier New"/>
          <w:sz w:val="20"/>
          <w:szCs w:val="20"/>
        </w:rPr>
        <w:t>ιστότοπος</w:t>
      </w:r>
      <w:proofErr w:type="spellEnd"/>
      <w:r w:rsidRPr="0068154F">
        <w:rPr>
          <w:rFonts w:ascii="Verdana" w:hAnsi="Verdana" w:cs="Courier New"/>
          <w:sz w:val="20"/>
          <w:szCs w:val="20"/>
        </w:rPr>
        <w:t xml:space="preserve">, </w:t>
      </w:r>
      <w:proofErr w:type="spellStart"/>
      <w:r w:rsidRPr="0068154F">
        <w:rPr>
          <w:rFonts w:ascii="Verdana" w:hAnsi="Verdana" w:cs="Courier New"/>
          <w:sz w:val="20"/>
          <w:szCs w:val="20"/>
        </w:rPr>
        <w:t>κ.λπ</w:t>
      </w:r>
      <w:proofErr w:type="spellEnd"/>
      <w:r w:rsidRPr="0068154F">
        <w:rPr>
          <w:rFonts w:ascii="Verdana" w:hAnsi="Verdana" w:cs="Courier New"/>
          <w:sz w:val="20"/>
          <w:szCs w:val="20"/>
        </w:rPr>
        <w:t>).</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w:t>
      </w:r>
      <w:proofErr w:type="spellStart"/>
      <w:r w:rsidRPr="00F1080A">
        <w:rPr>
          <w:rFonts w:ascii="Verdana" w:hAnsi="Verdana" w:cs="Courier New"/>
          <w:sz w:val="20"/>
          <w:szCs w:val="20"/>
        </w:rPr>
        <w:t>fax</w:t>
      </w:r>
      <w:proofErr w:type="spellEnd"/>
      <w:r w:rsidRPr="00F1080A">
        <w:rPr>
          <w:rFonts w:ascii="Verdana" w:hAnsi="Verdana" w:cs="Courier New"/>
          <w:sz w:val="20"/>
          <w:szCs w:val="20"/>
        </w:rPr>
        <w:t xml:space="preserve">, </w:t>
      </w:r>
      <w:r w:rsidRPr="005F72D9">
        <w:rPr>
          <w:rFonts w:ascii="Verdana" w:hAnsi="Verdana" w:cs="Courier New"/>
          <w:sz w:val="20"/>
          <w:szCs w:val="20"/>
          <w:lang w:val="en-US"/>
        </w:rPr>
        <w:t>email</w:t>
      </w:r>
      <w:r w:rsidRPr="005F72D9">
        <w:rPr>
          <w:rFonts w:ascii="Verdana" w:hAnsi="Verdana" w:cs="Courier New"/>
          <w:sz w:val="20"/>
          <w:szCs w:val="20"/>
        </w:rPr>
        <w:t xml:space="preserve">, </w:t>
      </w:r>
      <w:proofErr w:type="spellStart"/>
      <w:r w:rsidRPr="005F72D9">
        <w:rPr>
          <w:rFonts w:ascii="Verdana" w:hAnsi="Verdana" w:cs="Courier New"/>
          <w:sz w:val="20"/>
          <w:szCs w:val="20"/>
        </w:rPr>
        <w:t>κ.λπ</w:t>
      </w:r>
      <w:proofErr w:type="spellEnd"/>
      <w:r w:rsidRPr="005F72D9">
        <w:rPr>
          <w:rFonts w:ascii="Verdana" w:hAnsi="Verdana" w:cs="Courier New"/>
          <w:sz w:val="20"/>
          <w:szCs w:val="20"/>
        </w:rPr>
        <w:t>).</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w:t>
      </w:r>
      <w:proofErr w:type="spellStart"/>
      <w:r w:rsidRPr="00E632A2">
        <w:rPr>
          <w:rFonts w:ascii="Verdana" w:hAnsi="Verdana" w:cs="Courier New"/>
          <w:sz w:val="20"/>
          <w:szCs w:val="20"/>
        </w:rPr>
        <w:t>fax</w:t>
      </w:r>
      <w:proofErr w:type="spellEnd"/>
      <w:r w:rsidRPr="00E632A2">
        <w:rPr>
          <w:rFonts w:ascii="Verdana" w:hAnsi="Verdana" w:cs="Courier New"/>
          <w:sz w:val="20"/>
          <w:szCs w:val="20"/>
        </w:rPr>
        <w:t xml:space="preserve">, </w:t>
      </w:r>
      <w:r w:rsidRPr="00E632A2">
        <w:rPr>
          <w:rFonts w:ascii="Verdana" w:hAnsi="Verdana" w:cs="Courier New"/>
          <w:sz w:val="20"/>
          <w:szCs w:val="20"/>
          <w:lang w:val="en-US"/>
        </w:rPr>
        <w:t>email</w:t>
      </w:r>
      <w:r w:rsidRPr="00E632A2">
        <w:rPr>
          <w:rFonts w:ascii="Verdana" w:hAnsi="Verdana" w:cs="Courier New"/>
          <w:sz w:val="20"/>
          <w:szCs w:val="20"/>
        </w:rPr>
        <w:t xml:space="preserve">, </w:t>
      </w:r>
      <w:proofErr w:type="spellStart"/>
      <w:r w:rsidRPr="00E632A2">
        <w:rPr>
          <w:rFonts w:ascii="Verdana" w:hAnsi="Verdana" w:cs="Courier New"/>
          <w:sz w:val="20"/>
          <w:szCs w:val="20"/>
        </w:rPr>
        <w:t>κ.λπ</w:t>
      </w:r>
      <w:proofErr w:type="spellEnd"/>
      <w:r w:rsidRPr="00E632A2">
        <w:rPr>
          <w:rFonts w:ascii="Verdana" w:hAnsi="Verdana" w:cs="Courier New"/>
          <w:sz w:val="20"/>
          <w:szCs w:val="20"/>
        </w:rPr>
        <w:t>).</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w:t>
      </w:r>
      <w:proofErr w:type="spellStart"/>
      <w:r w:rsidRPr="00E632A2">
        <w:rPr>
          <w:rFonts w:ascii="Verdana" w:hAnsi="Verdana" w:cs="Courier New"/>
          <w:sz w:val="20"/>
          <w:szCs w:val="20"/>
        </w:rPr>
        <w:t>fax</w:t>
      </w:r>
      <w:proofErr w:type="spellEnd"/>
      <w:r w:rsidRPr="00E632A2">
        <w:rPr>
          <w:rFonts w:ascii="Verdana" w:hAnsi="Verdana" w:cs="Courier New"/>
          <w:sz w:val="20"/>
          <w:szCs w:val="20"/>
        </w:rPr>
        <w:t xml:space="preserve">, </w:t>
      </w:r>
      <w:r w:rsidRPr="00E632A2">
        <w:rPr>
          <w:rFonts w:ascii="Verdana" w:hAnsi="Verdana" w:cs="Courier New"/>
          <w:sz w:val="20"/>
          <w:szCs w:val="20"/>
          <w:lang w:val="en-US"/>
        </w:rPr>
        <w:t>email</w:t>
      </w:r>
      <w:r w:rsidRPr="00E632A2">
        <w:rPr>
          <w:rFonts w:ascii="Verdana" w:hAnsi="Verdana" w:cs="Courier New"/>
          <w:sz w:val="20"/>
          <w:szCs w:val="20"/>
        </w:rPr>
        <w:t xml:space="preserve">, </w:t>
      </w:r>
      <w:proofErr w:type="spellStart"/>
      <w:r w:rsidRPr="00E632A2">
        <w:rPr>
          <w:rFonts w:ascii="Verdana" w:hAnsi="Verdana" w:cs="Courier New"/>
          <w:sz w:val="20"/>
          <w:szCs w:val="20"/>
        </w:rPr>
        <w:t>κ.λπ</w:t>
      </w:r>
      <w:proofErr w:type="spellEnd"/>
      <w:r w:rsidRPr="00E632A2">
        <w:rPr>
          <w:rFonts w:ascii="Verdana" w:hAnsi="Verdana" w:cs="Courier New"/>
          <w:sz w:val="20"/>
          <w:szCs w:val="20"/>
        </w:rPr>
        <w:t xml:space="preserve">).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lang w:val="en-US"/>
        </w:rPr>
        <w:t>B</w:t>
      </w:r>
      <w:r w:rsidRPr="00E632A2">
        <w:rPr>
          <w:rFonts w:ascii="Verdana" w:hAnsi="Verdana" w:cs="Courier New"/>
          <w:b/>
          <w:sz w:val="20"/>
          <w:szCs w:val="20"/>
        </w:rPr>
        <w:t>.</w:t>
      </w:r>
      <w:bookmarkStart w:id="104" w:name="_Toc232867620"/>
      <w:r w:rsidRPr="00E632A2">
        <w:rPr>
          <w:rFonts w:ascii="Verdana" w:hAnsi="Verdana" w:cs="Courier New"/>
          <w:b/>
          <w:sz w:val="20"/>
          <w:szCs w:val="20"/>
        </w:rPr>
        <w:t xml:space="preserve"> Εμπειρία του Υποψήφιου Ανάδοχου</w:t>
      </w:r>
      <w:bookmarkEnd w:id="104"/>
      <w:r w:rsidRPr="00E632A2">
        <w:rPr>
          <w:rFonts w:ascii="Verdana" w:hAnsi="Verdana" w:cs="Courier New"/>
          <w:b/>
          <w:sz w:val="20"/>
          <w:szCs w:val="20"/>
        </w:rPr>
        <w:t xml:space="preserve"> που σχετίζεται με το γενικό πλαίσιο του Διαγωνισμού</w:t>
      </w:r>
    </w:p>
    <w:p w:rsidR="00AD4070" w:rsidRPr="00E632A2"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 Απαιτείται να έχει αναλάβει ο Υποψήφιος Ανάδοχος τουλάχιστον ένα (1) έργο συναφές με το αντικείμενο του Διαγωνισμού την τελευταία πενταετία. Ο Υποψήφιος Ανάδοχος οφείλει να τεκμηριώσει την εμπειρία του υποβάλλοντας λίστα των κυριότερων έργων που εκτέλεσε ή στα οποία συμμετείχε ο Υποψήφιος Ανάδοχος κατά τα πέντε (5) τελευταία έτη και είναι συναφή με το αντικείμενο του Διαγωνισμού.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791"/>
        <w:gridCol w:w="959"/>
        <w:gridCol w:w="913"/>
        <w:gridCol w:w="838"/>
        <w:gridCol w:w="844"/>
        <w:gridCol w:w="1114"/>
        <w:gridCol w:w="1488"/>
        <w:gridCol w:w="1105"/>
      </w:tblGrid>
      <w:tr w:rsidR="00AD4070" w:rsidRPr="00E632A2" w:rsidTr="00AD4070">
        <w:trPr>
          <w:trHeight w:val="958"/>
        </w:trPr>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Διάρκεια εκτέλεσης έργου (από-</w:t>
            </w:r>
            <w:proofErr w:type="spellStart"/>
            <w:r w:rsidRPr="0016376E">
              <w:rPr>
                <w:rFonts w:ascii="Verdana" w:hAnsi="Verdana" w:cs="Courier New"/>
                <w:sz w:val="20"/>
                <w:szCs w:val="20"/>
              </w:rPr>
              <w:t>έω</w:t>
            </w:r>
            <w:proofErr w:type="spellEnd"/>
            <w:r w:rsidRPr="0016376E">
              <w:rPr>
                <w:rFonts w:ascii="Verdana" w:hAnsi="Verdana" w:cs="Courier New"/>
                <w:sz w:val="20"/>
                <w:szCs w:val="20"/>
              </w:rPr>
              <w:t>ς)</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roofErr w:type="spellStart"/>
            <w:r w:rsidRPr="0016376E">
              <w:rPr>
                <w:rFonts w:ascii="Verdana" w:hAnsi="Verdana" w:cs="Courier New"/>
                <w:sz w:val="20"/>
                <w:szCs w:val="20"/>
              </w:rPr>
              <w:t>Προϋπο</w:t>
            </w:r>
            <w:proofErr w:type="spellEnd"/>
          </w:p>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λογισμός</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Παρούσα φάση</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0" w:type="auto"/>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AD4070">
        <w:trPr>
          <w:trHeight w:val="364"/>
        </w:trPr>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AD4070">
        <w:trPr>
          <w:trHeight w:val="364"/>
        </w:trPr>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0" w:type="auto"/>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κή του 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προηγούμενων οικονομικών χρήσεων, από τους οποίους να προκύπτει ότι έχει συνολικό κύκλο εργασιών των τριών (3) τελευταίων διαχειριστικών χρήσεων μεγαλύτερο από το εκατό τοις εκατό (100%) του προϋπολογισμού του υπό ανάθεση Έργου. Αν δεν απαιτείται από τον Νόμο η υποχρέωση σύνταξης ισολογισμού, το ανώτερο θα βεβαιώνεται με Υπεύθυνη δήλωση του Υποψήφιου Ανάδοχου. </w:t>
      </w:r>
    </w:p>
    <w:p w:rsidR="00AD4070" w:rsidRPr="0061770A"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χρήσεων μεγαλύτερο από το εκατόν πενήντα το</w:t>
      </w:r>
      <w:r w:rsidRPr="0061770A">
        <w:rPr>
          <w:rFonts w:ascii="Verdana" w:hAnsi="Verdana" w:cs="Courier New"/>
          <w:sz w:val="20"/>
          <w:szCs w:val="20"/>
        </w:rPr>
        <w:t xml:space="preserve">ις εκατό (150%) του </w:t>
      </w:r>
      <w:r w:rsidRPr="0061770A">
        <w:rPr>
          <w:rFonts w:ascii="Verdana" w:hAnsi="Verdana" w:cs="Courier New"/>
          <w:sz w:val="20"/>
          <w:szCs w:val="20"/>
        </w:rPr>
        <w:lastRenderedPageBreak/>
        <w:t>προϋπολογισμού του υπό ανάθεση Έργου.</w:t>
      </w: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 xml:space="preserve">α σχετικά στοιχεία να είναι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υποστηρίζονται από αναλυτικό σημείωμα,</w:t>
      </w:r>
      <w:r w:rsidR="00446D4C" w:rsidRPr="005F72D9">
        <w:rPr>
          <w:rFonts w:ascii="Verdana" w:hAnsi="Verdana" w:cs="Calibri"/>
          <w:sz w:val="20"/>
          <w:szCs w:val="20"/>
        </w:rPr>
        <w:t xml:space="preserve"> </w:t>
      </w:r>
      <w:r w:rsidRPr="005F72D9">
        <w:rPr>
          <w:rFonts w:ascii="Verdana" w:hAnsi="Verdana" w:cs="Calibri"/>
          <w:sz w:val="20"/>
          <w:szCs w:val="20"/>
        </w:rPr>
        <w:t xml:space="preserve">συστατικές επιστολές,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Σε περίπτωση που ο Υποψήφιος Ανάδοχος αποτελεί Ένωση/Κοινοπραξία, τα απαιτούμενα δικαιολογητικά πρέπει, επί ποινή αποκλεισμού, να υποβάλλονται χωριστά για κάθε Μέλος της Ένωσης/Κοινοπραξίας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Heading2"/>
        <w:numPr>
          <w:ilvl w:val="1"/>
          <w:numId w:val="24"/>
        </w:numPr>
        <w:tabs>
          <w:tab w:val="clear" w:pos="284"/>
          <w:tab w:val="num" w:pos="426"/>
        </w:tabs>
        <w:ind w:left="426" w:hanging="426"/>
        <w:rPr>
          <w:rFonts w:ascii="Verdana" w:hAnsi="Verdana"/>
          <w:b/>
          <w:kern w:val="32"/>
          <w:sz w:val="20"/>
          <w:szCs w:val="20"/>
        </w:rPr>
      </w:pPr>
      <w:bookmarkStart w:id="105" w:name="_Toc394924869"/>
      <w:bookmarkStart w:id="106" w:name="_Toc414960719"/>
      <w:r w:rsidRPr="00E632A2">
        <w:rPr>
          <w:rFonts w:ascii="Verdana" w:hAnsi="Verdana"/>
          <w:b/>
          <w:kern w:val="32"/>
          <w:sz w:val="20"/>
          <w:szCs w:val="20"/>
        </w:rPr>
        <w:t>Τεχνική Προσφορά</w:t>
      </w:r>
      <w:bookmarkEnd w:id="105"/>
      <w:bookmarkEnd w:id="106"/>
    </w:p>
    <w:p w:rsidR="00DA010B" w:rsidRPr="0068154F"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Οι Υποψήφιοι Ανάδοχοι οφείλουν να καταθέσουν, επί ποινή αποκλεισμού στον Υποφάκελο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r w:rsidRPr="00CA1081">
        <w:rPr>
          <w:rFonts w:ascii="Verdana" w:hAnsi="Verdana" w:cs="Courier New"/>
          <w:sz w:val="20"/>
          <w:szCs w:val="20"/>
        </w:rPr>
        <w:t xml:space="preserve"> </w:t>
      </w: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616"/>
              <w:gridCol w:w="5390"/>
            </w:tblGrid>
            <w:tr w:rsidR="00DA010B" w:rsidRPr="00E632A2" w:rsidTr="00C90C14">
              <w:trPr>
                <w:trHeight w:hRule="exact" w:val="1123"/>
                <w:jc w:val="center"/>
              </w:trPr>
              <w:tc>
                <w:tcPr>
                  <w:tcW w:w="3686"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9240" w:type="dxa"/>
                  <w:shd w:val="clear" w:color="auto" w:fill="F2F2F2"/>
                  <w:vAlign w:val="center"/>
                </w:tcPr>
                <w:p w:rsidR="00DA010B" w:rsidRPr="00E632A2" w:rsidRDefault="00DA010B" w:rsidP="00DA010B">
                  <w:pPr>
                    <w:rPr>
                      <w:rFonts w:ascii="Verdana" w:hAnsi="Verdana"/>
                      <w:sz w:val="20"/>
                      <w:szCs w:val="20"/>
                    </w:rPr>
                  </w:pPr>
                  <w:r w:rsidRPr="007D2699">
                    <w:rPr>
                      <w:rFonts w:ascii="Verdana" w:hAnsi="Verdana"/>
                      <w:sz w:val="20"/>
                      <w:szCs w:val="20"/>
                    </w:rPr>
                    <w:t>«</w:t>
                  </w:r>
                  <w:r w:rsidR="005F629C" w:rsidRPr="00E632A2">
                    <w:rPr>
                      <w:rFonts w:ascii="Verdana" w:hAnsi="Verdana"/>
                      <w:sz w:val="20"/>
                      <w:szCs w:val="20"/>
                    </w:rPr>
                    <w:t>Προμήθεια ξενόγλωσσων περιοδικών εκδόσεων (Έντυπων και Ηλεκτρονικών – Συνδρομές για το 2015) και Συνοδευτικών υπηρεσιών για τη Βιβλιοθήκη του ΕΚΤ/ΕΙΕ</w:t>
                  </w:r>
                  <w:r w:rsidRPr="00E632A2">
                    <w:rPr>
                      <w:rFonts w:ascii="Verdana" w:hAnsi="Verdana"/>
                      <w:sz w:val="20"/>
                      <w:szCs w:val="20"/>
                    </w:rPr>
                    <w:t>»</w:t>
                  </w:r>
                </w:p>
              </w:tc>
            </w:tr>
            <w:tr w:rsidR="00DA010B" w:rsidRPr="00E632A2" w:rsidTr="00C90C14">
              <w:trPr>
                <w:trHeight w:hRule="exact" w:val="710"/>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9240"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C90C14">
              <w:trPr>
                <w:trHeight w:hRule="exact" w:val="989"/>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9240"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C90C14">
              <w:trPr>
                <w:trHeight w:hRule="exact" w:val="848"/>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9240"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1C4D82" w:rsidP="001C4D82">
      <w:pPr>
        <w:widowControl w:val="0"/>
        <w:spacing w:before="120" w:after="120"/>
        <w:jc w:val="both"/>
        <w:rPr>
          <w:rFonts w:ascii="Verdana" w:hAnsi="Verdana" w:cs="Courier New"/>
          <w:sz w:val="20"/>
          <w:szCs w:val="20"/>
        </w:rPr>
      </w:pPr>
      <w:bookmarkStart w:id="107" w:name="_Toc394924870"/>
    </w:p>
    <w:p w:rsidR="001C4D82" w:rsidRPr="00E632A2" w:rsidRDefault="001C4D82" w:rsidP="001C4D82">
      <w:pPr>
        <w:spacing w:before="120"/>
        <w:jc w:val="both"/>
        <w:rPr>
          <w:rFonts w:ascii="Verdana" w:hAnsi="Verdana" w:cs="Arial"/>
          <w:sz w:val="20"/>
          <w:szCs w:val="20"/>
        </w:rPr>
      </w:pPr>
      <w:r w:rsidRPr="00E632A2">
        <w:rPr>
          <w:rFonts w:ascii="Verdana" w:hAnsi="Verdana" w:cs="Arial"/>
          <w:sz w:val="20"/>
          <w:szCs w:val="20"/>
        </w:rPr>
        <w:t xml:space="preserve">Η Τεχνική Προσφορά θα πρέπει να περιλαμβάνει </w:t>
      </w:r>
      <w:r w:rsidR="009608E8">
        <w:rPr>
          <w:rFonts w:ascii="Verdana" w:hAnsi="Verdana" w:cs="Arial"/>
          <w:sz w:val="20"/>
          <w:szCs w:val="20"/>
        </w:rPr>
        <w:t xml:space="preserve">και </w:t>
      </w:r>
      <w:r w:rsidRPr="00E632A2">
        <w:rPr>
          <w:rFonts w:ascii="Verdana" w:hAnsi="Verdana" w:cs="Arial"/>
          <w:sz w:val="20"/>
          <w:szCs w:val="20"/>
        </w:rPr>
        <w:t xml:space="preserve">τα ακόλουθα (σε ξεχωριστές παραγράφους ή κεφάλαια και να είναι </w:t>
      </w:r>
      <w:proofErr w:type="spellStart"/>
      <w:r w:rsidRPr="00E632A2">
        <w:rPr>
          <w:rFonts w:ascii="Verdana" w:hAnsi="Verdana" w:cs="Arial"/>
          <w:sz w:val="20"/>
          <w:szCs w:val="20"/>
        </w:rPr>
        <w:t>μονογραμμένη</w:t>
      </w:r>
      <w:proofErr w:type="spellEnd"/>
      <w:r w:rsidRPr="00E632A2">
        <w:rPr>
          <w:rFonts w:ascii="Verdana" w:hAnsi="Verdana" w:cs="Arial"/>
          <w:sz w:val="20"/>
          <w:szCs w:val="20"/>
        </w:rPr>
        <w:t xml:space="preserve">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lastRenderedPageBreak/>
        <w:t>Συνολική αντίληψη του έργου.</w:t>
      </w:r>
    </w:p>
    <w:p w:rsidR="001C4D82" w:rsidRPr="00BD1DB1" w:rsidRDefault="001C4D8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Μεθοδολογική Προσέγγιση του έργου.</w:t>
      </w:r>
    </w:p>
    <w:p w:rsidR="001C4D82" w:rsidRPr="00CA1081" w:rsidRDefault="001C4D82" w:rsidP="00BE3B7B">
      <w:pPr>
        <w:numPr>
          <w:ilvl w:val="0"/>
          <w:numId w:val="25"/>
        </w:numPr>
        <w:spacing w:before="120"/>
        <w:ind w:left="714" w:hanging="357"/>
        <w:jc w:val="both"/>
        <w:rPr>
          <w:rFonts w:ascii="Verdana" w:hAnsi="Verdana" w:cs="Arial"/>
          <w:sz w:val="20"/>
          <w:szCs w:val="20"/>
        </w:rPr>
      </w:pPr>
      <w:r w:rsidRPr="00CA1081">
        <w:rPr>
          <w:rFonts w:ascii="Verdana" w:hAnsi="Verdana" w:cs="Arial"/>
          <w:sz w:val="20"/>
          <w:szCs w:val="20"/>
        </w:rPr>
        <w:t>Αντικείμενο και Παραδοτέα.</w:t>
      </w:r>
    </w:p>
    <w:p w:rsidR="001C4D82" w:rsidRPr="00CA1081" w:rsidRDefault="001C4D82" w:rsidP="00BE3B7B">
      <w:pPr>
        <w:numPr>
          <w:ilvl w:val="0"/>
          <w:numId w:val="25"/>
        </w:numPr>
        <w:spacing w:before="120"/>
        <w:ind w:left="714" w:hanging="357"/>
        <w:jc w:val="both"/>
        <w:rPr>
          <w:rFonts w:ascii="Verdana" w:hAnsi="Verdana" w:cs="Arial"/>
          <w:sz w:val="20"/>
          <w:szCs w:val="20"/>
        </w:rPr>
      </w:pPr>
      <w:r w:rsidRPr="00CA1081">
        <w:rPr>
          <w:rFonts w:ascii="Verdana" w:hAnsi="Verdana" w:cs="Arial"/>
          <w:sz w:val="20"/>
          <w:szCs w:val="20"/>
        </w:rPr>
        <w:t>Διαθεσιμότητα Υποψηφίου.</w:t>
      </w:r>
    </w:p>
    <w:p w:rsidR="001C4D82" w:rsidRPr="0061770A" w:rsidRDefault="001C4D82" w:rsidP="00BE3B7B">
      <w:pPr>
        <w:numPr>
          <w:ilvl w:val="0"/>
          <w:numId w:val="25"/>
        </w:numPr>
        <w:spacing w:before="120"/>
        <w:ind w:left="714" w:hanging="357"/>
        <w:jc w:val="both"/>
        <w:rPr>
          <w:rFonts w:ascii="Verdana" w:hAnsi="Verdana" w:cs="Arial"/>
          <w:sz w:val="20"/>
          <w:szCs w:val="20"/>
        </w:rPr>
      </w:pPr>
      <w:r w:rsidRPr="0061770A">
        <w:rPr>
          <w:rFonts w:ascii="Verdana" w:hAnsi="Verdana" w:cs="Arial"/>
          <w:sz w:val="20"/>
          <w:szCs w:val="20"/>
        </w:rPr>
        <w:t>Χρονοδιάγραμμα υλοποίησης.</w:t>
      </w:r>
    </w:p>
    <w:p w:rsidR="001C4D82"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68154F" w:rsidRDefault="00D8214B" w:rsidP="005F629C">
      <w:pPr>
        <w:spacing w:before="120"/>
        <w:jc w:val="both"/>
        <w:rPr>
          <w:rFonts w:ascii="Verdana" w:hAnsi="Verdana" w:cs="Courier New"/>
          <w:sz w:val="20"/>
          <w:szCs w:val="20"/>
        </w:rPr>
      </w:pPr>
    </w:p>
    <w:p w:rsidR="00DA010B" w:rsidRPr="0016376E" w:rsidRDefault="00DA010B" w:rsidP="00BE3B7B">
      <w:pPr>
        <w:pStyle w:val="Heading2"/>
        <w:numPr>
          <w:ilvl w:val="1"/>
          <w:numId w:val="24"/>
        </w:numPr>
        <w:tabs>
          <w:tab w:val="clear" w:pos="284"/>
          <w:tab w:val="num" w:pos="426"/>
        </w:tabs>
        <w:ind w:left="426" w:hanging="426"/>
        <w:rPr>
          <w:rFonts w:ascii="Verdana" w:hAnsi="Verdana"/>
          <w:b/>
          <w:kern w:val="32"/>
          <w:sz w:val="20"/>
          <w:szCs w:val="20"/>
        </w:rPr>
      </w:pPr>
      <w:bookmarkStart w:id="108" w:name="_Toc414960720"/>
      <w:r w:rsidRPr="0016376E">
        <w:rPr>
          <w:rFonts w:ascii="Verdana" w:hAnsi="Verdana"/>
          <w:b/>
          <w:kern w:val="32"/>
          <w:sz w:val="20"/>
          <w:szCs w:val="20"/>
        </w:rPr>
        <w:t>Οικονομική Προσφορά-Τιμή-Νόμισμα-Αναπροσαρμογή τιμών</w:t>
      </w:r>
      <w:bookmarkEnd w:id="107"/>
      <w:bookmarkEnd w:id="108"/>
    </w:p>
    <w:p w:rsidR="00DA010B" w:rsidRPr="00EE3CAC"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Pr="00CA1081">
        <w:rPr>
          <w:rFonts w:ascii="Verdana" w:hAnsi="Verdana" w:cs="Courier New"/>
          <w:sz w:val="20"/>
          <w:szCs w:val="20"/>
        </w:rPr>
        <w:t xml:space="preserve"> </w:t>
      </w:r>
      <w:r w:rsidRPr="00EE3CAC">
        <w:rPr>
          <w:rFonts w:ascii="Verdana" w:hAnsi="Verdana" w:cs="Courier New"/>
          <w:sz w:val="20"/>
          <w:szCs w:val="20"/>
        </w:rPr>
        <w:t>συνοδευόμενα από το ακόλουθο έγγραφο με τα κάτωθι στοιχεία και μορφή:</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C90C14">
              <w:trPr>
                <w:trHeight w:val="1371"/>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proofErr w:type="spellStart"/>
                  <w:r w:rsidRPr="005F72D9">
                    <w:rPr>
                      <w:rFonts w:ascii="Verdana" w:hAnsi="Verdana"/>
                      <w:b/>
                      <w:sz w:val="20"/>
                      <w:szCs w:val="20"/>
                      <w:lang w:val="en-GB"/>
                    </w:rPr>
                    <w:t>Έργο</w:t>
                  </w:r>
                  <w:proofErr w:type="spellEnd"/>
                </w:p>
              </w:tc>
              <w:tc>
                <w:tcPr>
                  <w:tcW w:w="5739" w:type="dxa"/>
                  <w:gridSpan w:val="2"/>
                  <w:shd w:val="clear" w:color="auto" w:fill="F2F2F2"/>
                  <w:vAlign w:val="center"/>
                </w:tcPr>
                <w:p w:rsidR="00DA010B" w:rsidRPr="00E632A2" w:rsidRDefault="005F629C" w:rsidP="003C7596">
                  <w:pPr>
                    <w:rPr>
                      <w:rFonts w:ascii="Verdana" w:hAnsi="Verdana"/>
                      <w:sz w:val="20"/>
                      <w:szCs w:val="20"/>
                    </w:rPr>
                  </w:pPr>
                  <w:r w:rsidRPr="007D2699">
                    <w:rPr>
                      <w:rFonts w:ascii="Verdana" w:hAnsi="Verdana"/>
                      <w:sz w:val="20"/>
                      <w:szCs w:val="20"/>
                    </w:rPr>
                    <w:t>«Προμήθεια ξενόγλωσσων περιοδικών εκδόσεων (Έντυπων και Ηλεκτρονικών – Συνδρομές για το 2015) και Συνοδευτι</w:t>
                  </w:r>
                  <w:r w:rsidRPr="00E632A2">
                    <w:rPr>
                      <w:rFonts w:ascii="Verdana" w:hAnsi="Verdana"/>
                      <w:sz w:val="20"/>
                      <w:szCs w:val="20"/>
                    </w:rPr>
                    <w:t>κών υπηρεσιών για τη Βιβλιοθήκη του ΕΚΤ/ΕΙΕ»</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proofErr w:type="spellStart"/>
                  <w:r w:rsidRPr="00E632A2">
                    <w:rPr>
                      <w:rFonts w:ascii="Verdana" w:hAnsi="Verdana"/>
                      <w:b/>
                      <w:sz w:val="20"/>
                      <w:szCs w:val="20"/>
                      <w:lang w:val="en-GB"/>
                    </w:rPr>
                    <w:t>Αν</w:t>
                  </w:r>
                  <w:proofErr w:type="spellEnd"/>
                  <w:r w:rsidRPr="00E632A2">
                    <w:rPr>
                      <w:rFonts w:ascii="Verdana" w:hAnsi="Verdana"/>
                      <w:b/>
                      <w:sz w:val="20"/>
                      <w:szCs w:val="20"/>
                      <w:lang w:val="en-GB"/>
                    </w:rPr>
                    <w:t xml:space="preserve">αθέτουσα </w:t>
                  </w:r>
                  <w:proofErr w:type="spellStart"/>
                  <w:r w:rsidRPr="00E632A2">
                    <w:rPr>
                      <w:rFonts w:ascii="Verdana" w:hAnsi="Verdana"/>
                      <w:b/>
                      <w:sz w:val="20"/>
                      <w:szCs w:val="20"/>
                      <w:lang w:val="en-GB"/>
                    </w:rPr>
                    <w:t>Αρχή</w:t>
                  </w:r>
                  <w:proofErr w:type="spellEnd"/>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C7596">
              <w:trPr>
                <w:trHeight w:val="692"/>
                <w:jc w:val="center"/>
              </w:trPr>
              <w:tc>
                <w:tcPr>
                  <w:tcW w:w="8148" w:type="dxa"/>
                  <w:gridSpan w:val="3"/>
                  <w:tcBorders>
                    <w:top w:val="dotted" w:sz="4" w:space="0" w:color="auto"/>
                    <w:bottom w:val="nil"/>
                  </w:tcBorders>
                  <w:shd w:val="clear" w:color="auto" w:fill="FFFFFF"/>
                  <w:vAlign w:val="center"/>
                </w:tcPr>
                <w:p w:rsidR="003C7596" w:rsidRDefault="003C7596" w:rsidP="003C7596">
                  <w:pPr>
                    <w:jc w:val="both"/>
                    <w:rPr>
                      <w:rFonts w:ascii="Verdana" w:hAnsi="Verdana"/>
                      <w:sz w:val="20"/>
                      <w:szCs w:val="20"/>
                    </w:rPr>
                  </w:pPr>
                </w:p>
                <w:p w:rsidR="00DA010B" w:rsidRDefault="00DA010B" w:rsidP="003C7596">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p w:rsidR="003C7596" w:rsidRPr="001814D3" w:rsidRDefault="003C7596" w:rsidP="003C7596">
                  <w:pPr>
                    <w:jc w:val="both"/>
                    <w:rPr>
                      <w:rFonts w:ascii="Verdana" w:hAnsi="Verdana"/>
                      <w:sz w:val="20"/>
                      <w:szCs w:val="20"/>
                    </w:rPr>
                  </w:pP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w:t>
                  </w:r>
                  <w:proofErr w:type="spellStart"/>
                  <w:r w:rsidRPr="00E632A2">
                    <w:rPr>
                      <w:rFonts w:ascii="Verdana" w:hAnsi="Verdana"/>
                      <w:sz w:val="20"/>
                      <w:szCs w:val="20"/>
                      <w:lang w:val="en-GB"/>
                    </w:rPr>
                    <w:t>ριθμητικώς</w:t>
                  </w:r>
                  <w:proofErr w:type="spellEnd"/>
                  <w:r w:rsidRPr="00E632A2">
                    <w:rPr>
                      <w:rFonts w:ascii="Verdana" w:hAnsi="Verdana"/>
                      <w:sz w:val="20"/>
                      <w:szCs w:val="20"/>
                      <w:lang w:val="en-GB"/>
                    </w:rPr>
                    <w:t>):</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w:t>
                  </w:r>
                  <w:proofErr w:type="spellStart"/>
                  <w:r w:rsidRPr="00E632A2">
                    <w:rPr>
                      <w:rFonts w:ascii="Verdana" w:hAnsi="Verdana"/>
                      <w:sz w:val="20"/>
                      <w:szCs w:val="20"/>
                      <w:lang w:val="en-GB"/>
                    </w:rPr>
                    <w:t>ολογράφως</w:t>
                  </w:r>
                  <w:proofErr w:type="spellEnd"/>
                  <w:r w:rsidRPr="00E632A2">
                    <w:rPr>
                      <w:rFonts w:ascii="Verdana" w:hAnsi="Verdana"/>
                      <w:sz w:val="20"/>
                      <w:szCs w:val="20"/>
                      <w:lang w:val="en-GB"/>
                    </w:rPr>
                    <w:t>):</w:t>
                  </w:r>
                  <w:r w:rsidRPr="001814D3">
                    <w:rPr>
                      <w:rFonts w:ascii="Verdana" w:hAnsi="Verdana"/>
                      <w:b/>
                      <w:sz w:val="20"/>
                      <w:szCs w:val="20"/>
                      <w:lang w:val="en-GB"/>
                    </w:rPr>
                    <w:tab/>
                  </w:r>
                  <w:r w:rsidRPr="001970B1">
                    <w:rPr>
                      <w:rFonts w:ascii="Verdana" w:hAnsi="Verdana"/>
                      <w:b/>
                      <w:sz w:val="20"/>
                      <w:szCs w:val="20"/>
                    </w:rPr>
                    <w:t xml:space="preserve"> </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00446D4C" w:rsidRPr="001970B1">
              <w:rPr>
                <w:rFonts w:ascii="Verdana" w:hAnsi="Verdana"/>
                <w:sz w:val="20"/>
                <w:szCs w:val="20"/>
              </w:rPr>
              <w:t xml:space="preserve"> </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DA010B" w:rsidRPr="00E632A2" w:rsidRDefault="00DA010B"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lastRenderedPageBreak/>
        <w:t>Επεξηγήσεις / Οδηγίες</w:t>
      </w:r>
    </w:p>
    <w:p w:rsidR="00DA010B" w:rsidRPr="00CA1081" w:rsidRDefault="00DA010B" w:rsidP="00BE3B7B">
      <w:pPr>
        <w:numPr>
          <w:ilvl w:val="0"/>
          <w:numId w:val="9"/>
        </w:numPr>
        <w:spacing w:after="120"/>
        <w:ind w:left="426"/>
        <w:jc w:val="both"/>
        <w:rPr>
          <w:rFonts w:ascii="Verdana" w:hAnsi="Verdana" w:cs="Calibri"/>
          <w:sz w:val="20"/>
          <w:szCs w:val="20"/>
        </w:rPr>
      </w:pPr>
      <w:bookmarkStart w:id="109" w:name="_Ref235413743"/>
      <w:bookmarkStart w:id="110"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3C7596">
      <w:pPr>
        <w:spacing w:after="120"/>
        <w:ind w:left="66"/>
        <w:jc w:val="both"/>
        <w:rPr>
          <w:rFonts w:ascii="Verdana" w:hAnsi="Verdana" w:cs="Calibri"/>
          <w:sz w:val="20"/>
          <w:szCs w:val="20"/>
        </w:rPr>
      </w:pPr>
    </w:p>
    <w:bookmarkEnd w:id="109"/>
    <w:bookmarkEnd w:id="110"/>
    <w:p w:rsidR="00A2215B" w:rsidRPr="0016376E" w:rsidRDefault="00A2215B" w:rsidP="00DA010B">
      <w:pPr>
        <w:pStyle w:val="Heading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Heading1"/>
        <w:numPr>
          <w:ilvl w:val="0"/>
          <w:numId w:val="0"/>
        </w:numPr>
        <w:jc w:val="both"/>
        <w:rPr>
          <w:rFonts w:ascii="Verdana" w:hAnsi="Verdana"/>
          <w:sz w:val="20"/>
        </w:rPr>
      </w:pPr>
      <w:bookmarkStart w:id="111" w:name="_Toc414960721"/>
      <w:r w:rsidRPr="0016376E">
        <w:rPr>
          <w:rFonts w:ascii="Verdana" w:hAnsi="Verdana"/>
          <w:sz w:val="20"/>
        </w:rPr>
        <w:lastRenderedPageBreak/>
        <w:t>Κεφάλαιο 4. Αποσφράγιση Προσφορών – Κατακύρωση Διαγωνισμού – Δικαιολογητικά Κατακύρωσης</w:t>
      </w:r>
      <w:bookmarkEnd w:id="111"/>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12" w:name="_Toc394924871"/>
      <w:bookmarkStart w:id="113" w:name="_Toc414960722"/>
      <w:bookmarkStart w:id="114" w:name="_Toc232699925"/>
      <w:bookmarkStart w:id="115" w:name="_Toc232783561"/>
      <w:bookmarkStart w:id="116" w:name="_Toc232867626"/>
      <w:r w:rsidRPr="00E632A2">
        <w:rPr>
          <w:rFonts w:ascii="Verdana" w:hAnsi="Verdana"/>
          <w:b/>
          <w:kern w:val="32"/>
          <w:sz w:val="20"/>
          <w:szCs w:val="20"/>
        </w:rPr>
        <w:t>Απόρριψη Προσφορών</w:t>
      </w:r>
      <w:bookmarkEnd w:id="112"/>
      <w:bookmarkEnd w:id="113"/>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9A7A2E" w:rsidRPr="0016376E">
        <w:rPr>
          <w:rFonts w:ascii="Verdana" w:hAnsi="Verdana"/>
          <w:sz w:val="20"/>
          <w:szCs w:val="20"/>
        </w:rPr>
        <w:fldChar w:fldCharType="begin"/>
      </w:r>
      <w:r w:rsidR="009A7A2E" w:rsidRPr="0016376E">
        <w:rPr>
          <w:rFonts w:ascii="Verdana" w:hAnsi="Verdana"/>
          <w:sz w:val="20"/>
          <w:szCs w:val="20"/>
        </w:rPr>
        <w:instrText xml:space="preserve"> REF _Ref236543880 \r \h  \* MERGEFORMAT </w:instrText>
      </w:r>
      <w:r w:rsidR="009A7A2E" w:rsidRPr="0016376E">
        <w:rPr>
          <w:rFonts w:ascii="Verdana" w:hAnsi="Verdana"/>
          <w:sz w:val="20"/>
          <w:szCs w:val="20"/>
        </w:rPr>
      </w:r>
      <w:r w:rsidR="009A7A2E" w:rsidRPr="0016376E">
        <w:rPr>
          <w:rFonts w:ascii="Verdana" w:hAnsi="Verdana"/>
          <w:sz w:val="20"/>
          <w:szCs w:val="20"/>
        </w:rPr>
        <w:fldChar w:fldCharType="separate"/>
      </w:r>
      <w:r w:rsidR="0061770A">
        <w:rPr>
          <w:rFonts w:ascii="Verdana" w:hAnsi="Verdana" w:cs="Courier New"/>
          <w:sz w:val="20"/>
          <w:szCs w:val="20"/>
        </w:rPr>
        <w:t>24</w:t>
      </w:r>
      <w:r w:rsidR="009A7A2E" w:rsidRPr="0016376E">
        <w:rPr>
          <w:rFonts w:ascii="Verdana" w:hAnsi="Verdana"/>
          <w:sz w:val="20"/>
          <w:szCs w:val="20"/>
        </w:rPr>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περιλαμβάνουν μη αποδοχή όρων της Προκήρυξης ή απόκλιση από αυτούς</w:t>
      </w:r>
      <w:r w:rsidR="00446D4C" w:rsidRPr="00CA1081">
        <w:rPr>
          <w:rFonts w:ascii="Verdana" w:hAnsi="Verdana" w:cs="Calibri"/>
          <w:sz w:val="20"/>
          <w:szCs w:val="20"/>
        </w:rPr>
        <w:t xml:space="preserve">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9A7A2E" w:rsidRPr="003C7596">
        <w:rPr>
          <w:rFonts w:ascii="Verdana" w:hAnsi="Verdana"/>
          <w:sz w:val="20"/>
          <w:szCs w:val="20"/>
        </w:rPr>
        <w:fldChar w:fldCharType="begin"/>
      </w:r>
      <w:r w:rsidR="009A7A2E" w:rsidRPr="003C7596">
        <w:rPr>
          <w:rFonts w:ascii="Verdana" w:hAnsi="Verdana"/>
          <w:sz w:val="20"/>
          <w:szCs w:val="20"/>
        </w:rPr>
        <w:instrText xml:space="preserve"> REF _Ref236542932 \r \h  \* MERGEFORMAT </w:instrText>
      </w:r>
      <w:r w:rsidR="009A7A2E" w:rsidRPr="003C7596">
        <w:rPr>
          <w:rFonts w:ascii="Verdana" w:hAnsi="Verdana"/>
          <w:sz w:val="20"/>
          <w:szCs w:val="20"/>
        </w:rPr>
      </w:r>
      <w:r w:rsidR="009A7A2E" w:rsidRPr="003C7596">
        <w:rPr>
          <w:rFonts w:ascii="Verdana" w:hAnsi="Verdana"/>
          <w:sz w:val="20"/>
          <w:szCs w:val="20"/>
        </w:rPr>
        <w:fldChar w:fldCharType="separate"/>
      </w:r>
      <w:r w:rsidR="00CA1081" w:rsidRPr="003C7596">
        <w:rPr>
          <w:rFonts w:ascii="Verdana" w:hAnsi="Verdana"/>
          <w:sz w:val="20"/>
          <w:szCs w:val="20"/>
        </w:rPr>
        <w:t>8</w:t>
      </w:r>
      <w:r w:rsidR="009A7A2E" w:rsidRPr="003C7596">
        <w:rPr>
          <w:rFonts w:ascii="Verdana" w:hAnsi="Verdana"/>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Προσφορές με προϋπολογισμό μεγαλύτερο από το ποσό που ορίζεται στο Άρθρο 11.</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9A7A2E" w:rsidRPr="003C7596">
        <w:rPr>
          <w:rFonts w:ascii="Verdana" w:hAnsi="Verdana"/>
          <w:sz w:val="20"/>
          <w:szCs w:val="20"/>
        </w:rPr>
        <w:fldChar w:fldCharType="begin"/>
      </w:r>
      <w:r w:rsidR="009A7A2E" w:rsidRPr="003C7596">
        <w:rPr>
          <w:rFonts w:ascii="Verdana" w:hAnsi="Verdana"/>
          <w:sz w:val="20"/>
          <w:szCs w:val="20"/>
        </w:rPr>
        <w:instrText xml:space="preserve"> REF _Ref236543143 \r \h  \* MERGEFORMAT </w:instrText>
      </w:r>
      <w:r w:rsidR="009A7A2E" w:rsidRPr="003C7596">
        <w:rPr>
          <w:rFonts w:ascii="Verdana" w:hAnsi="Verdana"/>
          <w:sz w:val="20"/>
          <w:szCs w:val="20"/>
        </w:rPr>
      </w:r>
      <w:r w:rsidR="009A7A2E" w:rsidRPr="003C7596">
        <w:rPr>
          <w:rFonts w:ascii="Verdana" w:hAnsi="Verdana"/>
          <w:sz w:val="20"/>
          <w:szCs w:val="20"/>
        </w:rPr>
        <w:fldChar w:fldCharType="separate"/>
      </w:r>
      <w:r w:rsidR="00CA1081" w:rsidRPr="003C7596">
        <w:rPr>
          <w:rFonts w:ascii="Verdana" w:hAnsi="Verdana" w:cs="Calibri"/>
          <w:sz w:val="20"/>
          <w:szCs w:val="20"/>
        </w:rPr>
        <w:t>14</w:t>
      </w:r>
      <w:r w:rsidR="009A7A2E" w:rsidRPr="003C7596">
        <w:rPr>
          <w:rFonts w:ascii="Verdana" w:hAnsi="Verdana"/>
          <w:sz w:val="20"/>
          <w:szCs w:val="20"/>
        </w:rPr>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 ορίζουν χρόνο ισχύος μικρότερο από το ζητούμενο στο Άρθρο 16.</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Εναλλακτικές Προσφορές ή αντιπροσφορές κατά τα οριζόμενα στο Άρθρο 17.</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δεν κατατίθεται σύμφωνα με οδηγίες στο Άρθρο 18.</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με έλλειψη οποιουδήποτε δικαιολογητικού συμμετοχής ή δικαιολογητικού πιστοποίησης εμπειρίας κατά τα οριζόμενα στα Άρθρα 19 και 20.</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21 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Προσφορές που η Οικονομική Προφορά δεν ακολουθεί τις οδηγίες του Άρθρου 22.</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00446D4C" w:rsidRPr="0068154F">
        <w:rPr>
          <w:rFonts w:ascii="Verdana" w:hAnsi="Verdana" w:cs="Calibri"/>
          <w:sz w:val="20"/>
          <w:szCs w:val="20"/>
        </w:rPr>
        <w:t xml:space="preserve"> </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A2215B"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 xml:space="preserve">Προσφορά που παρουσιάζει διαφορές μεταξύ </w:t>
      </w:r>
      <w:r w:rsidR="003C7596">
        <w:rPr>
          <w:rFonts w:ascii="Verdana" w:hAnsi="Verdana" w:cs="Calibri"/>
          <w:sz w:val="20"/>
          <w:szCs w:val="20"/>
        </w:rPr>
        <w:t>των Πινάκων των Παραρτημάτων 1 &amp; 2 και των Πινάκων του Παραρτήματος 3</w:t>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η προσφορά του είναι αναιτιολόγητα υπερβολικά χαμηλή.</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17" w:name="_Ref236543880"/>
      <w:bookmarkStart w:id="118" w:name="_Toc394924872"/>
      <w:bookmarkStart w:id="119" w:name="_Toc414960723"/>
      <w:r w:rsidRPr="00CA1081">
        <w:rPr>
          <w:rFonts w:ascii="Verdana" w:hAnsi="Verdana"/>
          <w:b/>
          <w:kern w:val="32"/>
          <w:sz w:val="20"/>
          <w:szCs w:val="20"/>
        </w:rPr>
        <w:t>Αποσφράγιση, Έλεγχος</w:t>
      </w:r>
      <w:r w:rsidR="00446D4C" w:rsidRPr="00CA1081">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14"/>
      <w:bookmarkEnd w:id="115"/>
      <w:bookmarkEnd w:id="116"/>
      <w:bookmarkEnd w:id="117"/>
      <w:bookmarkEnd w:id="118"/>
      <w:bookmarkEnd w:id="119"/>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 xml:space="preserve">Η αποσφράγιση και μονογραφή των Προσφορών γίνεται από την Επιτροπή Διενέργειας του Διαγωνισμού. </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 xml:space="preserve">τές συνεδριάσεις, σε έλεγχο και αξιολόγηση των Δικαιολογητικών Συμμετοχής και </w:t>
      </w:r>
      <w:r w:rsidRPr="00CA1081">
        <w:rPr>
          <w:rFonts w:ascii="Verdana" w:hAnsi="Verdana" w:cs="Calibri"/>
          <w:sz w:val="20"/>
          <w:szCs w:val="20"/>
        </w:rPr>
        <w:lastRenderedPageBreak/>
        <w:t>των Δικαιολογητικών Πιστοποίησης Εμπειρίας, των Τεχνικών και Οικονομικών 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Η πρώτη φάση της διαδικασίας αξιολόγησης περιλαμβάνει τον έλεγχο της εμπρόθεσμης κατάθεσης κάθε προσφοράς καθώς και των έλεγχο των δικαιολογητικών και των στοιχείων της τεχνικής επάρκειας και εμπειρίας κάθε υποψηφίου</w:t>
      </w:r>
      <w:r w:rsidRPr="00EE3CAC">
        <w:rPr>
          <w:rFonts w:ascii="Verdana" w:hAnsi="Verdana" w:cs="Arial"/>
          <w:sz w:val="20"/>
          <w:szCs w:val="20"/>
        </w:rPr>
        <w:t xml:space="preserve">. </w:t>
      </w:r>
    </w:p>
    <w:p w:rsidR="00F75AA4" w:rsidRPr="00B177CB" w:rsidRDefault="00F75AA4" w:rsidP="00BE3B7B">
      <w:pPr>
        <w:numPr>
          <w:ilvl w:val="0"/>
          <w:numId w:val="19"/>
        </w:numPr>
        <w:spacing w:after="120"/>
        <w:ind w:left="426"/>
        <w:jc w:val="both"/>
        <w:rPr>
          <w:rFonts w:ascii="Verdana" w:hAnsi="Verdana" w:cs="Arial"/>
          <w:sz w:val="20"/>
          <w:szCs w:val="20"/>
        </w:rPr>
      </w:pPr>
      <w:r w:rsidRPr="0061770A">
        <w:rPr>
          <w:rFonts w:ascii="Verdana" w:hAnsi="Verdana" w:cs="Arial"/>
          <w:sz w:val="20"/>
          <w:szCs w:val="20"/>
        </w:rPr>
        <w:t xml:space="preserve">Κάθε προσφορά που δεν έχει κατατεθεί εκπρόθεσμα ή δεν περιλαμβάνει όλα τα απαιτούμενα δικαιολογητικά και στοιχεία τεχνικής </w:t>
      </w:r>
      <w:r w:rsidR="00AE2865">
        <w:rPr>
          <w:rFonts w:ascii="Verdana" w:hAnsi="Verdana" w:cs="Arial"/>
          <w:sz w:val="20"/>
          <w:szCs w:val="20"/>
        </w:rPr>
        <w:t xml:space="preserve">και οικονομικής </w:t>
      </w:r>
      <w:r w:rsidRPr="0061770A">
        <w:rPr>
          <w:rFonts w:ascii="Verdana" w:hAnsi="Verdana" w:cs="Arial"/>
          <w:sz w:val="20"/>
          <w:szCs w:val="20"/>
        </w:rPr>
        <w:t>επάρκειας ή/και δεν καλύπτει την ελάχιστη απαιτούμενη τεχνική</w:t>
      </w:r>
      <w:r w:rsidRPr="00B177CB">
        <w:rPr>
          <w:rFonts w:ascii="Verdana" w:hAnsi="Verdana" w:cs="Arial"/>
          <w:sz w:val="20"/>
          <w:szCs w:val="20"/>
        </w:rPr>
        <w:t xml:space="preserve"> </w:t>
      </w:r>
      <w:r w:rsidR="00AE2865">
        <w:rPr>
          <w:rFonts w:ascii="Verdana" w:hAnsi="Verdana" w:cs="Arial"/>
          <w:sz w:val="20"/>
          <w:szCs w:val="20"/>
        </w:rPr>
        <w:t xml:space="preserve">και οικονομική </w:t>
      </w:r>
      <w:r w:rsidRPr="00B177CB">
        <w:rPr>
          <w:rFonts w:ascii="Verdana" w:hAnsi="Verdana" w:cs="Arial"/>
          <w:sz w:val="20"/>
          <w:szCs w:val="20"/>
        </w:rPr>
        <w:t xml:space="preserve">επάρκεια και εμπειρία, απορρίπτεται ως απαράδεκτη και δεν προχωρεί σε διαδικασία </w:t>
      </w:r>
      <w:r w:rsidR="00B177CB">
        <w:rPr>
          <w:rFonts w:ascii="Verdana" w:hAnsi="Verdana" w:cs="Arial"/>
          <w:sz w:val="20"/>
          <w:szCs w:val="20"/>
        </w:rPr>
        <w:t xml:space="preserve"> ελέγχου </w:t>
      </w:r>
      <w:r w:rsidRPr="00B177CB">
        <w:rPr>
          <w:rFonts w:ascii="Verdana" w:hAnsi="Verdana" w:cs="Arial"/>
          <w:sz w:val="20"/>
          <w:szCs w:val="20"/>
        </w:rPr>
        <w:t xml:space="preserve">Τεχνικής </w:t>
      </w:r>
      <w:r w:rsidR="00B177CB">
        <w:rPr>
          <w:rFonts w:ascii="Verdana" w:hAnsi="Verdana" w:cs="Arial"/>
          <w:sz w:val="20"/>
          <w:szCs w:val="20"/>
        </w:rPr>
        <w:t xml:space="preserve">προσφοράς </w:t>
      </w:r>
      <w:r w:rsidRPr="00B177CB">
        <w:rPr>
          <w:rFonts w:ascii="Verdana" w:hAnsi="Verdana" w:cs="Arial"/>
          <w:sz w:val="20"/>
          <w:szCs w:val="20"/>
        </w:rPr>
        <w:t>και Οικονομικής αξιολόγησης.</w:t>
      </w:r>
    </w:p>
    <w:p w:rsidR="00B177CB" w:rsidRPr="00B177CB" w:rsidRDefault="00B177CB" w:rsidP="00BE3B7B">
      <w:pPr>
        <w:numPr>
          <w:ilvl w:val="0"/>
          <w:numId w:val="19"/>
        </w:numPr>
        <w:spacing w:after="120"/>
        <w:ind w:left="426"/>
        <w:jc w:val="both"/>
        <w:rPr>
          <w:rFonts w:ascii="Verdana" w:hAnsi="Verdana" w:cs="Arial"/>
          <w:sz w:val="20"/>
          <w:szCs w:val="20"/>
        </w:rPr>
      </w:pPr>
      <w:r w:rsidRPr="0016376E">
        <w:rPr>
          <w:rFonts w:ascii="Verdana" w:hAnsi="Verdana" w:cs="Calibri"/>
          <w:sz w:val="20"/>
          <w:szCs w:val="20"/>
        </w:rPr>
        <w:t>Μετά την παραπάνω διαδικασία, η Επιτροπή προβαίνει στον έλεγχο</w:t>
      </w:r>
      <w:r w:rsidRPr="00B177CB">
        <w:rPr>
          <w:rFonts w:ascii="Verdana" w:hAnsi="Verdana" w:cs="Arial"/>
          <w:sz w:val="20"/>
          <w:szCs w:val="20"/>
        </w:rPr>
        <w:t xml:space="preserve"> Τεχνικών Προσφορών για όσες Προσφορές έγιναν αποδεκτές για συμμετοχή (βάσει των </w:t>
      </w:r>
      <w:r w:rsidR="00AE2865">
        <w:rPr>
          <w:rFonts w:ascii="Verdana" w:hAnsi="Verdana" w:cs="Arial"/>
          <w:sz w:val="20"/>
          <w:szCs w:val="20"/>
        </w:rPr>
        <w:t>δικαιολογητικών και στοιχείων</w:t>
      </w:r>
      <w:r w:rsidR="00AE2865" w:rsidRPr="00AE2865">
        <w:rPr>
          <w:rFonts w:ascii="Verdana" w:hAnsi="Verdana" w:cs="Arial"/>
          <w:sz w:val="20"/>
          <w:szCs w:val="20"/>
        </w:rPr>
        <w:t xml:space="preserve"> τεχνικής και οικονομικής επάρκειας</w:t>
      </w:r>
      <w:r w:rsidRPr="00B177CB">
        <w:rPr>
          <w:rFonts w:ascii="Verdana" w:hAnsi="Verdana" w:cs="Arial"/>
          <w:sz w:val="20"/>
          <w:szCs w:val="20"/>
        </w:rPr>
        <w:t xml:space="preserve">) σύμφωνα με τα οριζόμενα στην ανωτέρω απόφαση της Αναθέτουσας Αρχής. Η αρμόδια Επιτροπή, σε κλειστή συνεδρίαση, ελέγχει τις Τεχνικές Προσφορές 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(τεχνικές προδιαγραφές). Όλες οι τεχνικές προδιαγραφές και οι πίνακες συμμόρφωσης </w:t>
      </w:r>
      <w:r w:rsidR="009608E8">
        <w:rPr>
          <w:rFonts w:ascii="Verdana" w:hAnsi="Verdana" w:cs="Arial"/>
          <w:sz w:val="20"/>
          <w:szCs w:val="20"/>
        </w:rPr>
        <w:t xml:space="preserve">(Παράρτημα 1 και Παράρτημα2 της παρούσας) </w:t>
      </w:r>
      <w:r w:rsidRPr="00B177CB">
        <w:rPr>
          <w:rFonts w:ascii="Verdana" w:hAnsi="Verdana" w:cs="Arial"/>
          <w:sz w:val="20"/>
          <w:szCs w:val="20"/>
        </w:rPr>
        <w:t xml:space="preserve">είναι απαιτητά με ποινή αποκλεισμού. Σημειώνεται ότι ο έλεγχος/αξιολόγηση των δικαιολογητικών συμμετοχής και των τεχνικών προσφορών μπορεί να αποτυπωθούν στο ίδιο Πρακτικό της Επιτροπής Διενέργειας/Αξιολόγησης. </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της Οικονομικής Προσφοράς (δηλ. 1η η χαμηλότερη  οικονομικά προσφορά) σύμφωνα με την χαμηλότερη τιμή οικονομικής προσφοράς, από τον οποίο προκύπτει ο προτεινόμενος προς κατακύρωση του Έργου, επικρατέστερος Ανάδοχος. Με βάση την τελική κατάταξη των προσφορών που θα έχει προκύψει από την παραπάνω διαδικασία, ως ανάδοχος επιλέγεται αυτός με την πρώτη σε κατάταξη προσφορά.</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Η Επιτροπή Διενέργειας Διαγωνισμού αφού λάβει υπόψη της τα στοιχεία των φακέλων των προσφορών, τη συμφωνία των προσφορών με τους όρους της προκήρυξης και τα αποτελέσματα αξιολόγησης των προσφορών, προβαίνει στην οριστική κατάταξη των Προσφορών κα</w:t>
      </w:r>
      <w:r w:rsidR="000D51E5">
        <w:rPr>
          <w:rFonts w:ascii="Verdana" w:hAnsi="Verdana" w:cs="Arial"/>
          <w:sz w:val="20"/>
          <w:szCs w:val="20"/>
        </w:rPr>
        <w:t xml:space="preserve">ι εισηγείται στο αρμόδιο όργανο, </w:t>
      </w:r>
      <w:r w:rsidRPr="00B177CB">
        <w:rPr>
          <w:rFonts w:ascii="Verdana" w:hAnsi="Verdana" w:cs="Arial"/>
          <w:sz w:val="20"/>
          <w:szCs w:val="20"/>
        </w:rPr>
        <w:t xml:space="preserve">την κατακύρωση του διαγωνισμού υπέρ του τελικά επικρατέστερου Υποψηφίου. Σημειώνεται ότι ο έλεγχος/αξιολόγηση των δικαιολογητικών συμμετοχής, των τεχνικών και οικονομικών προσφορών καθώς και η ανάδειξη </w:t>
      </w:r>
      <w:r w:rsidRPr="00B177CB">
        <w:rPr>
          <w:rFonts w:ascii="Verdana" w:hAnsi="Verdana" w:cs="Arial"/>
          <w:sz w:val="20"/>
          <w:szCs w:val="20"/>
        </w:rPr>
        <w:lastRenderedPageBreak/>
        <w:t>του προσωρινού Αναδόχου, μπορεί να αποτυπωθούν στο ίδιο Πρα</w:t>
      </w:r>
      <w:r w:rsidR="000D51E5">
        <w:rPr>
          <w:rFonts w:ascii="Verdana" w:hAnsi="Verdana" w:cs="Arial"/>
          <w:sz w:val="20"/>
          <w:szCs w:val="20"/>
        </w:rPr>
        <w:t xml:space="preserve">κτικό της Επιτροπής Διενέργειας και </w:t>
      </w:r>
      <w:r w:rsidRPr="00B177CB">
        <w:rPr>
          <w:rFonts w:ascii="Verdana" w:hAnsi="Verdana" w:cs="Arial"/>
          <w:sz w:val="20"/>
          <w:szCs w:val="20"/>
        </w:rPr>
        <w:t>Αξιολόγησης.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Pr="00E632A2"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20" w:name="_Toc232699926"/>
      <w:bookmarkStart w:id="121" w:name="_Toc232783562"/>
      <w:bookmarkStart w:id="122" w:name="_Toc232867627"/>
      <w:bookmarkStart w:id="123" w:name="_Toc394924873"/>
      <w:bookmarkStart w:id="124" w:name="_Toc414960724"/>
      <w:r w:rsidRPr="00E632A2">
        <w:rPr>
          <w:rFonts w:ascii="Verdana" w:hAnsi="Verdana"/>
          <w:b/>
          <w:kern w:val="32"/>
          <w:sz w:val="20"/>
          <w:szCs w:val="20"/>
        </w:rPr>
        <w:t>Διαδικασία Κατακύρωσης Διαγωνισμού</w:t>
      </w:r>
      <w:bookmarkEnd w:id="120"/>
      <w:bookmarkEnd w:id="121"/>
      <w:bookmarkEnd w:id="122"/>
      <w:bookmarkEnd w:id="123"/>
      <w:bookmarkEnd w:id="124"/>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446D4C" w:rsidRPr="00E632A2">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25"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Heading2"/>
        <w:numPr>
          <w:ilvl w:val="1"/>
          <w:numId w:val="24"/>
        </w:numPr>
        <w:tabs>
          <w:tab w:val="clear" w:pos="284"/>
          <w:tab w:val="num" w:pos="426"/>
        </w:tabs>
        <w:ind w:left="426" w:hanging="426"/>
        <w:rPr>
          <w:rFonts w:ascii="Verdana" w:hAnsi="Verdana"/>
          <w:b/>
          <w:kern w:val="32"/>
          <w:sz w:val="20"/>
          <w:szCs w:val="20"/>
        </w:rPr>
      </w:pPr>
      <w:bookmarkStart w:id="126" w:name="_Ref236492862"/>
      <w:bookmarkStart w:id="127" w:name="_Ref236492889"/>
      <w:bookmarkStart w:id="128" w:name="_Ref236493033"/>
      <w:bookmarkStart w:id="129" w:name="_Toc394924874"/>
      <w:bookmarkStart w:id="130" w:name="_Toc414960725"/>
      <w:r w:rsidRPr="00E632A2">
        <w:rPr>
          <w:rFonts w:ascii="Verdana" w:hAnsi="Verdana"/>
          <w:b/>
          <w:kern w:val="32"/>
          <w:sz w:val="20"/>
          <w:szCs w:val="20"/>
        </w:rPr>
        <w:t>Δικαιολογητικά Κατακύρωσης</w:t>
      </w:r>
      <w:bookmarkEnd w:id="125"/>
      <w:bookmarkEnd w:id="126"/>
      <w:bookmarkEnd w:id="127"/>
      <w:bookmarkEnd w:id="128"/>
      <w:bookmarkEnd w:id="129"/>
      <w:bookmarkEnd w:id="130"/>
      <w:r w:rsidRPr="00E632A2">
        <w:rPr>
          <w:rFonts w:ascii="Verdana" w:hAnsi="Verdana"/>
          <w:b/>
          <w:kern w:val="32"/>
          <w:sz w:val="20"/>
          <w:szCs w:val="20"/>
        </w:rPr>
        <w:t xml:space="preserve"> </w:t>
      </w:r>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D8214B" w:rsidRPr="00E632A2" w:rsidRDefault="00D8214B" w:rsidP="00D8214B">
      <w:pPr>
        <w:spacing w:after="120"/>
        <w:ind w:left="66"/>
        <w:jc w:val="both"/>
        <w:rPr>
          <w:rFonts w:ascii="Verdana" w:hAnsi="Verdana"/>
          <w:sz w:val="20"/>
          <w:szCs w:val="20"/>
        </w:rPr>
      </w:pPr>
    </w:p>
    <w:p w:rsidR="00A2215B" w:rsidRPr="00E632A2" w:rsidRDefault="00A2215B" w:rsidP="00D8214B">
      <w:pPr>
        <w:spacing w:before="120"/>
        <w:jc w:val="both"/>
        <w:rPr>
          <w:rFonts w:ascii="Verdana" w:hAnsi="Verdana" w:cs="Arial"/>
          <w:b/>
          <w:bCs/>
          <w:sz w:val="20"/>
          <w:szCs w:val="20"/>
        </w:rPr>
      </w:pPr>
      <w:bookmarkStart w:id="131" w:name="_Toc318904283"/>
      <w:bookmarkStart w:id="132" w:name="_Toc379975263"/>
      <w:bookmarkStart w:id="133" w:name="_Toc394924875"/>
      <w:r w:rsidRPr="00E632A2">
        <w:rPr>
          <w:rFonts w:ascii="Verdana" w:hAnsi="Verdana" w:cs="Arial"/>
          <w:b/>
          <w:bCs/>
          <w:sz w:val="20"/>
          <w:szCs w:val="20"/>
        </w:rPr>
        <w:t>Οι Έλληνες Πολίτες</w:t>
      </w:r>
      <w:bookmarkEnd w:id="131"/>
      <w:bookmarkEnd w:id="132"/>
      <w:bookmarkEnd w:id="13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w:t>
            </w:r>
            <w:r w:rsidRPr="0016376E">
              <w:rPr>
                <w:rFonts w:ascii="Verdana" w:hAnsi="Verdana" w:cs="Calibri"/>
                <w:sz w:val="20"/>
                <w:szCs w:val="20"/>
              </w:rPr>
              <w:lastRenderedPageBreak/>
              <w:t xml:space="preserve">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16376E" w:rsidDel="00734BAF">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προπτωχευτική διαδικασία </w:t>
            </w:r>
            <w:r w:rsidRPr="0016376E">
              <w:rPr>
                <w:rFonts w:ascii="Verdana" w:hAnsi="Verdana" w:cs="Calibri"/>
                <w:sz w:val="20"/>
                <w:szCs w:val="20"/>
              </w:rPr>
              <w:lastRenderedPageBreak/>
              <w:t>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446D4C" w:rsidRPr="0016376E">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Pr="0016376E">
              <w:rPr>
                <w:rFonts w:ascii="Verdana" w:hAnsi="Verdana"/>
                <w:sz w:val="20"/>
                <w:szCs w:val="20"/>
              </w:rPr>
              <w:t xml:space="preserve"> </w:t>
            </w:r>
            <w:r w:rsidRPr="0016376E">
              <w:rPr>
                <w:rFonts w:ascii="Verdana" w:hAnsi="Verdana" w:cs="Calibri"/>
                <w:sz w:val="20"/>
                <w:szCs w:val="20"/>
              </w:rPr>
              <w:t xml:space="preserve">και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446D4C" w:rsidRPr="0016376E">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w:t>
            </w:r>
            <w:r w:rsidRPr="0016376E">
              <w:rPr>
                <w:rFonts w:ascii="Verdana" w:hAnsi="Verdana" w:cs="Calibri"/>
                <w:sz w:val="20"/>
                <w:szCs w:val="20"/>
              </w:rPr>
              <w:lastRenderedPageBreak/>
              <w:t>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1"/>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1970B1" w:rsidRDefault="00D8214B" w:rsidP="00D8214B">
      <w:pPr>
        <w:spacing w:before="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34" w:name="_Toc318904284"/>
      <w:bookmarkStart w:id="135" w:name="_Toc379975264"/>
      <w:bookmarkStart w:id="136" w:name="_Toc394924876"/>
      <w:r w:rsidRPr="00CA1081">
        <w:rPr>
          <w:rFonts w:ascii="Verdana" w:hAnsi="Verdana" w:cs="Arial"/>
          <w:b/>
          <w:bCs/>
          <w:sz w:val="20"/>
          <w:szCs w:val="20"/>
        </w:rPr>
        <w:t>Οι Αλλοδαποί Πολίτες</w:t>
      </w:r>
      <w:bookmarkEnd w:id="134"/>
      <w:bookmarkEnd w:id="135"/>
      <w:bookmarkEnd w:id="1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 xml:space="preserve">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w:t>
            </w:r>
            <w:r w:rsidRPr="0016376E">
              <w:rPr>
                <w:rFonts w:ascii="Verdana" w:hAnsi="Verdana"/>
                <w:sz w:val="20"/>
                <w:szCs w:val="20"/>
              </w:rPr>
              <w:t xml:space="preserve"> </w:t>
            </w:r>
            <w:r w:rsidRPr="0016376E">
              <w:rPr>
                <w:rFonts w:ascii="Verdana" w:hAnsi="Verdana" w:cs="Calibri"/>
                <w:sz w:val="20"/>
                <w:szCs w:val="20"/>
              </w:rPr>
              <w:t xml:space="preserve">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w:t>
            </w:r>
            <w:r w:rsidRPr="0016376E">
              <w:rPr>
                <w:rFonts w:ascii="Verdana" w:hAnsi="Verdana" w:cs="Calibri"/>
                <w:sz w:val="20"/>
                <w:szCs w:val="20"/>
              </w:rPr>
              <w:lastRenderedPageBreak/>
              <w:t>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w:t>
            </w:r>
            <w:r w:rsidRPr="0016376E">
              <w:rPr>
                <w:rFonts w:ascii="Verdana" w:hAnsi="Verdana"/>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16376E" w:rsidDel="00734BAF">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w:t>
            </w:r>
            <w:r w:rsidRPr="0016376E">
              <w:rPr>
                <w:rFonts w:ascii="Verdana" w:hAnsi="Verdana" w:cs="Calibri"/>
                <w:sz w:val="20"/>
                <w:szCs w:val="20"/>
              </w:rPr>
              <w:lastRenderedPageBreak/>
              <w:t>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446D4C" w:rsidRPr="0016376E">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Pr="0016376E">
              <w:rPr>
                <w:rFonts w:ascii="Verdana" w:hAnsi="Verdana"/>
                <w:sz w:val="20"/>
                <w:szCs w:val="20"/>
              </w:rPr>
              <w:t xml:space="preserve"> </w:t>
            </w:r>
            <w:r w:rsidRPr="0016376E">
              <w:rPr>
                <w:rFonts w:ascii="Verdana" w:hAnsi="Verdana" w:cs="Calibri"/>
                <w:sz w:val="20"/>
                <w:szCs w:val="20"/>
              </w:rPr>
              <w:t xml:space="preserve">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446D4C" w:rsidRPr="0016376E">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w:t>
            </w:r>
            <w:r w:rsidRPr="0016376E">
              <w:rPr>
                <w:rFonts w:ascii="Verdana" w:hAnsi="Verdana" w:cs="Calibri"/>
                <w:sz w:val="20"/>
                <w:szCs w:val="20"/>
              </w:rPr>
              <w:lastRenderedPageBreak/>
              <w:t>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37" w:name="_Toc318904285"/>
      <w:bookmarkStart w:id="138" w:name="_Toc379975265"/>
      <w:bookmarkStart w:id="139" w:name="_Toc394924877"/>
      <w:r w:rsidRPr="00CA1081">
        <w:rPr>
          <w:rFonts w:ascii="Verdana" w:hAnsi="Verdana" w:cs="Arial"/>
          <w:b/>
          <w:bCs/>
          <w:sz w:val="20"/>
          <w:szCs w:val="20"/>
        </w:rPr>
        <w:t>Τα ημεδαπά Νομικά Πρόσωπα</w:t>
      </w:r>
      <w:bookmarkEnd w:id="137"/>
      <w:bookmarkEnd w:id="138"/>
      <w:bookmarkEnd w:id="13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eastAsia="Arial Unicode MS" w:hAnsi="Verdana" w:cs="Calibri"/>
                <w:sz w:val="20"/>
                <w:szCs w:val="20"/>
              </w:rPr>
              <w:t>παράγρ</w:t>
            </w:r>
            <w:proofErr w:type="spellEnd"/>
            <w:r w:rsidRPr="0016376E">
              <w:rPr>
                <w:rFonts w:ascii="Verdana" w:eastAsia="Arial Unicode MS"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w:t>
            </w:r>
            <w:r w:rsidRPr="0016376E">
              <w:rPr>
                <w:rFonts w:ascii="Verdana" w:eastAsia="Arial Unicode MS" w:hAnsi="Verdana" w:cs="Calibri"/>
                <w:sz w:val="20"/>
                <w:szCs w:val="20"/>
              </w:rPr>
              <w:lastRenderedPageBreak/>
              <w:t>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w:t>
            </w:r>
            <w:r w:rsidRPr="0016376E">
              <w:rPr>
                <w:rFonts w:ascii="Verdana" w:hAnsi="Verdana"/>
                <w:sz w:val="20"/>
                <w:szCs w:val="20"/>
              </w:rPr>
              <w:t xml:space="preserve"> </w:t>
            </w:r>
            <w:r w:rsidRPr="0016376E">
              <w:rPr>
                <w:rFonts w:ascii="Verdana" w:eastAsia="Arial Unicode MS" w:hAnsi="Verdana" w:cs="Calibri"/>
                <w:sz w:val="20"/>
                <w:szCs w:val="20"/>
              </w:rPr>
              <w:t>υπογεγραμμένη εντός των</w:t>
            </w:r>
            <w:r w:rsidR="00446D4C" w:rsidRPr="0016376E">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Pr="0016376E">
              <w:rPr>
                <w:rFonts w:ascii="Verdana" w:hAnsi="Verdana"/>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446D4C" w:rsidRPr="0016376E">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w:t>
            </w:r>
            <w:r w:rsidR="00446D4C" w:rsidRPr="0016376E">
              <w:rPr>
                <w:rFonts w:ascii="Verdana" w:eastAsia="Arial Unicode MS" w:hAnsi="Verdana" w:cs="Calibri"/>
                <w:sz w:val="20"/>
                <w:szCs w:val="20"/>
              </w:rPr>
              <w:t xml:space="preserve"> </w:t>
            </w:r>
            <w:r w:rsidRPr="0016376E">
              <w:rPr>
                <w:rFonts w:ascii="Verdana" w:eastAsia="Arial Unicode MS" w:hAnsi="Verdana" w:cs="Calibri"/>
                <w:sz w:val="20"/>
                <w:szCs w:val="20"/>
              </w:rPr>
              <w:t xml:space="preserve">την ημερομηνία κοινοποίησης της πρόσκλησης υποβολής των δικαιολογητικών κατακύρωσης του </w:t>
            </w:r>
            <w:r w:rsidRPr="0016376E">
              <w:rPr>
                <w:rFonts w:ascii="Verdana" w:eastAsia="Arial Unicode MS" w:hAnsi="Verdana" w:cs="Calibri"/>
                <w:sz w:val="20"/>
                <w:szCs w:val="20"/>
              </w:rPr>
              <w:lastRenderedPageBreak/>
              <w:t>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Pr="00CA1081" w:rsidRDefault="00360D98"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40" w:name="_Toc318904286"/>
      <w:bookmarkStart w:id="141" w:name="_Toc379975266"/>
      <w:bookmarkStart w:id="142" w:name="_Toc394924878"/>
      <w:r w:rsidRPr="00CA1081">
        <w:rPr>
          <w:rFonts w:ascii="Verdana" w:hAnsi="Verdana" w:cs="Arial"/>
          <w:b/>
          <w:bCs/>
          <w:sz w:val="20"/>
          <w:szCs w:val="20"/>
        </w:rPr>
        <w:t>Οι Συνεταιρισμοί</w:t>
      </w:r>
      <w:bookmarkEnd w:id="140"/>
      <w:bookmarkEnd w:id="141"/>
      <w:bookmarkEnd w:id="14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446D4C" w:rsidRPr="0016376E">
              <w:rPr>
                <w:rFonts w:ascii="Verdana" w:hAnsi="Verdana" w:cs="Calibri"/>
                <w:sz w:val="20"/>
                <w:szCs w:val="20"/>
              </w:rPr>
              <w:t xml:space="preserve"> </w:t>
            </w:r>
            <w:r w:rsidRPr="0016376E">
              <w:rPr>
                <w:rFonts w:ascii="Verdana" w:hAnsi="Verdana" w:cs="Calibri"/>
                <w:sz w:val="20"/>
                <w:szCs w:val="20"/>
              </w:rPr>
              <w:t xml:space="preserve">είκοσι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43" w:name="_Toc318904287"/>
      <w:bookmarkStart w:id="144" w:name="_Toc379975267"/>
      <w:bookmarkStart w:id="145" w:name="_Toc394924879"/>
      <w:r w:rsidRPr="00CA1081">
        <w:rPr>
          <w:rFonts w:ascii="Verdana" w:hAnsi="Verdana" w:cs="Arial"/>
          <w:b/>
          <w:bCs/>
          <w:sz w:val="20"/>
          <w:szCs w:val="20"/>
        </w:rPr>
        <w:t>Τα αλλοδαπά νομικά πρόσωπα</w:t>
      </w:r>
      <w:bookmarkEnd w:id="143"/>
      <w:bookmarkEnd w:id="144"/>
      <w:bookmarkEnd w:id="14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6376E">
              <w:rPr>
                <w:rFonts w:ascii="Verdana" w:hAnsi="Verdana" w:cs="Calibri"/>
                <w:sz w:val="20"/>
                <w:szCs w:val="20"/>
              </w:rPr>
              <w:t>παράγρ</w:t>
            </w:r>
            <w:proofErr w:type="spellEnd"/>
            <w:r w:rsidRPr="0016376E">
              <w:rPr>
                <w:rFonts w:ascii="Verdana" w:hAnsi="Verdana" w:cs="Calibri"/>
                <w:sz w:val="20"/>
                <w:szCs w:val="20"/>
              </w:rPr>
              <w:t>.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w:t>
            </w:r>
            <w:r w:rsidRPr="0016376E">
              <w:rPr>
                <w:rFonts w:ascii="Verdana" w:hAnsi="Verdana"/>
                <w:sz w:val="20"/>
                <w:szCs w:val="20"/>
              </w:rPr>
              <w:t xml:space="preserve"> </w:t>
            </w:r>
            <w:r w:rsidRPr="0016376E">
              <w:rPr>
                <w:rFonts w:ascii="Verdana" w:hAnsi="Verdana" w:cs="Calibri"/>
                <w:sz w:val="20"/>
                <w:szCs w:val="20"/>
              </w:rPr>
              <w:t>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w:t>
            </w:r>
            <w:r w:rsidR="0051158B">
              <w:rPr>
                <w:rFonts w:ascii="Verdana" w:hAnsi="Verdana" w:cs="Calibri"/>
                <w:sz w:val="20"/>
                <w:szCs w:val="20"/>
              </w:rPr>
              <w:t xml:space="preserve"> </w:t>
            </w:r>
            <w:r w:rsidRPr="0016376E">
              <w:rPr>
                <w:rFonts w:ascii="Verdana" w:hAnsi="Verdana" w:cs="Calibri"/>
                <w:sz w:val="20"/>
                <w:szCs w:val="20"/>
              </w:rPr>
              <w:t>υπογεγραμμένη εντός των</w:t>
            </w:r>
            <w:r w:rsidR="00446D4C" w:rsidRPr="0016376E">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46" w:name="_Toc318904288"/>
      <w:bookmarkStart w:id="147" w:name="_Toc379975268"/>
      <w:bookmarkStart w:id="148" w:name="_Toc394924880"/>
      <w:r w:rsidRPr="00CA1081">
        <w:rPr>
          <w:rFonts w:ascii="Verdana" w:hAnsi="Verdana" w:cs="Arial"/>
          <w:b/>
          <w:bCs/>
          <w:sz w:val="20"/>
          <w:szCs w:val="20"/>
        </w:rPr>
        <w:t>Οι ενώσεις-κοινοπραξίες</w:t>
      </w:r>
      <w:bookmarkEnd w:id="146"/>
      <w:bookmarkEnd w:id="147"/>
      <w:bookmarkEnd w:id="14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49" w:name="_Toc278755365"/>
      <w:bookmarkStart w:id="150" w:name="_Toc318904289"/>
      <w:bookmarkStart w:id="151" w:name="_Toc379975269"/>
      <w:bookmarkStart w:id="152"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A55962">
            <w:pPr>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A55962">
            <w:pPr>
              <w:jc w:val="both"/>
              <w:rPr>
                <w:rFonts w:ascii="Verdana" w:hAnsi="Verdana" w:cs="Calibri"/>
                <w:sz w:val="20"/>
                <w:szCs w:val="20"/>
              </w:rPr>
            </w:pPr>
          </w:p>
          <w:p w:rsidR="00A2215B" w:rsidRPr="00CA1081" w:rsidRDefault="00A2215B" w:rsidP="00BE3B7B">
            <w:pPr>
              <w:numPr>
                <w:ilvl w:val="0"/>
                <w:numId w:val="16"/>
              </w:numPr>
              <w:tabs>
                <w:tab w:val="clear" w:pos="720"/>
                <w:tab w:val="num" w:pos="426"/>
              </w:tabs>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D8214B">
            <w:pPr>
              <w:numPr>
                <w:ilvl w:val="0"/>
                <w:numId w:val="16"/>
              </w:numPr>
              <w:tabs>
                <w:tab w:val="clear" w:pos="720"/>
                <w:tab w:val="num" w:pos="426"/>
              </w:tabs>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A55962">
            <w:pPr>
              <w:jc w:val="both"/>
              <w:rPr>
                <w:rFonts w:ascii="Verdana" w:hAnsi="Verdana" w:cs="Calibri"/>
                <w:b/>
                <w:sz w:val="20"/>
                <w:szCs w:val="20"/>
              </w:rPr>
            </w:pPr>
            <w:r w:rsidRPr="00E632A2">
              <w:rPr>
                <w:rFonts w:ascii="Verdana" w:hAnsi="Verdana" w:cs="Calibri"/>
                <w:b/>
                <w:sz w:val="20"/>
                <w:szCs w:val="20"/>
              </w:rPr>
              <w:lastRenderedPageBreak/>
              <w:t>Υποχρεώσεις / διευκρινίσεις σχετικά με Ένωση/ Κοινοπραξία</w:t>
            </w:r>
          </w:p>
          <w:p w:rsidR="00A2215B" w:rsidRPr="00CA1081" w:rsidRDefault="00A2215B" w:rsidP="00BE3B7B">
            <w:pPr>
              <w:numPr>
                <w:ilvl w:val="0"/>
                <w:numId w:val="15"/>
              </w:numPr>
              <w:tabs>
                <w:tab w:val="clear" w:pos="720"/>
                <w:tab w:val="num" w:pos="426"/>
              </w:tabs>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εις ολόκληρον</w:t>
            </w:r>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A2215B" w:rsidRPr="00CA1081" w:rsidRDefault="00A2215B" w:rsidP="00BE3B7B">
            <w:pPr>
              <w:numPr>
                <w:ilvl w:val="0"/>
                <w:numId w:val="15"/>
              </w:numPr>
              <w:tabs>
                <w:tab w:val="clear" w:pos="720"/>
                <w:tab w:val="num" w:pos="426"/>
              </w:tabs>
              <w:ind w:left="426" w:hanging="425"/>
              <w:jc w:val="both"/>
              <w:rPr>
                <w:rFonts w:ascii="Verdana" w:hAnsi="Verdana" w:cs="Calibri"/>
                <w:sz w:val="20"/>
                <w:szCs w:val="20"/>
              </w:rPr>
            </w:pPr>
            <w:r w:rsidRPr="00CA1081">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A2215B" w:rsidRPr="00CB2E9D" w:rsidRDefault="00A2215B" w:rsidP="00BE3B7B">
            <w:pPr>
              <w:numPr>
                <w:ilvl w:val="0"/>
                <w:numId w:val="15"/>
              </w:numPr>
              <w:tabs>
                <w:tab w:val="clear" w:pos="720"/>
                <w:tab w:val="num" w:pos="426"/>
              </w:tabs>
              <w:ind w:left="426" w:hanging="425"/>
              <w:jc w:val="both"/>
              <w:rPr>
                <w:rFonts w:ascii="Verdana" w:hAnsi="Verdana" w:cs="Calibri"/>
                <w:sz w:val="20"/>
                <w:szCs w:val="20"/>
              </w:rPr>
            </w:pPr>
            <w:r w:rsidRPr="00CA1081">
              <w:rPr>
                <w:rFonts w:ascii="Verdana" w:hAnsi="Verdana" w:cs="Calibri"/>
                <w:sz w:val="20"/>
                <w:szCs w:val="20"/>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Heading1"/>
        <w:numPr>
          <w:ilvl w:val="0"/>
          <w:numId w:val="0"/>
        </w:numPr>
        <w:jc w:val="both"/>
        <w:rPr>
          <w:rFonts w:ascii="Verdana" w:hAnsi="Verdana"/>
          <w:sz w:val="20"/>
        </w:rPr>
      </w:pPr>
      <w:bookmarkStart w:id="153" w:name="_Toc414960726"/>
      <w:r w:rsidRPr="0016376E">
        <w:rPr>
          <w:rFonts w:ascii="Verdana" w:hAnsi="Verdana"/>
          <w:sz w:val="20"/>
        </w:rPr>
        <w:lastRenderedPageBreak/>
        <w:t>Κ</w:t>
      </w:r>
      <w:r w:rsidR="00737A6C" w:rsidRPr="0016376E">
        <w:rPr>
          <w:rFonts w:ascii="Verdana" w:hAnsi="Verdana"/>
          <w:sz w:val="20"/>
        </w:rPr>
        <w:t>εφάλαιο 5. Κατάρτιση Σύμβασης – Γενικοί Όροι Σύμβασης</w:t>
      </w:r>
      <w:bookmarkEnd w:id="153"/>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54" w:name="_Toc394924882"/>
      <w:bookmarkStart w:id="155" w:name="_Toc414960727"/>
      <w:bookmarkStart w:id="156" w:name="_Toc232699930"/>
      <w:bookmarkStart w:id="157" w:name="_Toc232783566"/>
      <w:bookmarkStart w:id="158" w:name="_Toc232867631"/>
      <w:r w:rsidRPr="00E632A2">
        <w:rPr>
          <w:rFonts w:ascii="Verdana" w:hAnsi="Verdana"/>
          <w:b/>
          <w:kern w:val="32"/>
          <w:sz w:val="20"/>
          <w:szCs w:val="20"/>
        </w:rPr>
        <w:t>Περίοδοι εγγύησης</w:t>
      </w:r>
      <w:bookmarkEnd w:id="154"/>
      <w:bookmarkEnd w:id="155"/>
      <w:r w:rsidRPr="00E632A2">
        <w:rPr>
          <w:rFonts w:ascii="Verdana" w:hAnsi="Verdana"/>
          <w:b/>
          <w:kern w:val="32"/>
          <w:sz w:val="20"/>
          <w:szCs w:val="20"/>
        </w:rPr>
        <w:t xml:space="preserve"> </w:t>
      </w:r>
    </w:p>
    <w:p w:rsidR="00C12D0A" w:rsidRDefault="00D8214B" w:rsidP="00CD218D">
      <w:pPr>
        <w:pStyle w:val="Heading2"/>
        <w:numPr>
          <w:ilvl w:val="0"/>
          <w:numId w:val="0"/>
        </w:numPr>
        <w:rPr>
          <w:rFonts w:ascii="Verdana" w:hAnsi="Verdana" w:cs="Tahoma"/>
          <w:color w:val="000000"/>
          <w:sz w:val="20"/>
        </w:rPr>
      </w:pPr>
      <w:bookmarkStart w:id="159" w:name="_Toc414960728"/>
      <w:bookmarkStart w:id="160" w:name="_Toc394924883"/>
      <w:r w:rsidRPr="00CD218D">
        <w:rPr>
          <w:rFonts w:ascii="Verdana" w:hAnsi="Verdana"/>
          <w:b/>
          <w:kern w:val="32"/>
          <w:sz w:val="20"/>
          <w:szCs w:val="20"/>
        </w:rPr>
        <w:t>27</w:t>
      </w:r>
      <w:r w:rsidR="004A1FB1" w:rsidRPr="00CD218D">
        <w:rPr>
          <w:rFonts w:ascii="Verdana" w:hAnsi="Verdana"/>
          <w:b/>
          <w:kern w:val="32"/>
          <w:sz w:val="20"/>
          <w:szCs w:val="20"/>
        </w:rPr>
        <w:t>.1</w:t>
      </w:r>
      <w:r w:rsidR="004A1FB1" w:rsidRPr="00CD218D">
        <w:rPr>
          <w:rFonts w:ascii="Verdana" w:hAnsi="Verdana"/>
          <w:b/>
          <w:kern w:val="32"/>
          <w:sz w:val="20"/>
          <w:szCs w:val="20"/>
        </w:rPr>
        <w:tab/>
      </w:r>
      <w:r w:rsidR="004422B2" w:rsidRPr="00F82BBF">
        <w:rPr>
          <w:rFonts w:ascii="Verdana" w:hAnsi="Verdana" w:cs="Tahoma"/>
          <w:b/>
          <w:color w:val="000000"/>
          <w:sz w:val="20"/>
        </w:rPr>
        <w:t>Εγγύηση Προκαταβολής:</w:t>
      </w:r>
      <w:bookmarkEnd w:id="159"/>
      <w:r w:rsidR="004422B2" w:rsidRPr="00F82BBF">
        <w:rPr>
          <w:rFonts w:ascii="Verdana" w:hAnsi="Verdana" w:cs="Tahoma"/>
          <w:color w:val="000000"/>
          <w:sz w:val="20"/>
        </w:rPr>
        <w:t xml:space="preserve"> </w:t>
      </w:r>
    </w:p>
    <w:p w:rsidR="004422B2" w:rsidRPr="00C12D0A" w:rsidRDefault="004422B2" w:rsidP="00C12D0A">
      <w:pPr>
        <w:spacing w:after="120"/>
        <w:jc w:val="both"/>
        <w:rPr>
          <w:rFonts w:ascii="Verdana" w:hAnsi="Verdana"/>
          <w:sz w:val="20"/>
          <w:szCs w:val="20"/>
        </w:rPr>
      </w:pPr>
      <w:r w:rsidRPr="00C12D0A">
        <w:rPr>
          <w:rFonts w:ascii="Verdana" w:hAnsi="Verdana"/>
          <w:sz w:val="20"/>
          <w:szCs w:val="20"/>
        </w:rPr>
        <w:t xml:space="preserve">Ο Ανάδοχος, αμέσως μετά την υπογραφή της σύμβασης και εντός </w:t>
      </w:r>
      <w:r w:rsidR="008F708D">
        <w:rPr>
          <w:rFonts w:ascii="Verdana" w:hAnsi="Verdana"/>
          <w:sz w:val="20"/>
          <w:szCs w:val="20"/>
        </w:rPr>
        <w:t>δέκα</w:t>
      </w:r>
      <w:r w:rsidRPr="00C12D0A">
        <w:rPr>
          <w:rFonts w:ascii="Verdana" w:hAnsi="Verdana"/>
          <w:sz w:val="20"/>
          <w:szCs w:val="20"/>
        </w:rPr>
        <w:t xml:space="preserve"> (</w:t>
      </w:r>
      <w:r w:rsidR="008F708D">
        <w:rPr>
          <w:rFonts w:ascii="Verdana" w:hAnsi="Verdana"/>
          <w:sz w:val="20"/>
          <w:szCs w:val="20"/>
        </w:rPr>
        <w:t>1</w:t>
      </w:r>
      <w:r w:rsidRPr="00C12D0A">
        <w:rPr>
          <w:rFonts w:ascii="Verdana" w:hAnsi="Verdana"/>
          <w:sz w:val="20"/>
          <w:szCs w:val="20"/>
        </w:rPr>
        <w:t>0) ημερών και πάντως πριν την λήψη προκαταβολής</w:t>
      </w:r>
      <w:r w:rsidR="00D51074">
        <w:rPr>
          <w:rFonts w:ascii="Verdana" w:hAnsi="Verdana"/>
          <w:sz w:val="20"/>
          <w:szCs w:val="20"/>
        </w:rPr>
        <w:t xml:space="preserve"> (εφόσον επιθυμεί)</w:t>
      </w:r>
      <w:r w:rsidRPr="00C12D0A">
        <w:rPr>
          <w:rFonts w:ascii="Verdana" w:hAnsi="Verdana"/>
          <w:sz w:val="20"/>
          <w:szCs w:val="20"/>
        </w:rPr>
        <w:t xml:space="preserve">, υποχρεούται να καταθέσει εγγυητική επιστολή προκαταβολής, σύμφωνα με το οριζόμενα στο άρθρο 25 παρ. 6α και β καθώς και 8 του </w:t>
      </w:r>
      <w:proofErr w:type="spellStart"/>
      <w:r w:rsidRPr="00C12D0A">
        <w:rPr>
          <w:rFonts w:ascii="Verdana" w:hAnsi="Verdana"/>
          <w:sz w:val="20"/>
          <w:szCs w:val="20"/>
        </w:rPr>
        <w:t>π.δ</w:t>
      </w:r>
      <w:proofErr w:type="spellEnd"/>
      <w:r w:rsidRPr="00C12D0A">
        <w:rPr>
          <w:rFonts w:ascii="Verdana" w:hAnsi="Verdana"/>
          <w:sz w:val="20"/>
          <w:szCs w:val="20"/>
        </w:rPr>
        <w:t>. 118/2007</w:t>
      </w:r>
      <w:r w:rsidR="008F708D">
        <w:rPr>
          <w:rFonts w:ascii="Verdana" w:hAnsi="Verdana"/>
          <w:sz w:val="20"/>
          <w:szCs w:val="20"/>
        </w:rPr>
        <w:t xml:space="preserve"> και το άρθρο 11 της παρούσας</w:t>
      </w:r>
      <w:r w:rsidRPr="00C12D0A">
        <w:rPr>
          <w:rFonts w:ascii="Verdana" w:hAnsi="Verdana"/>
          <w:sz w:val="20"/>
          <w:szCs w:val="20"/>
        </w:rPr>
        <w:t xml:space="preserve">. Η εγγυητική επιστολή προκαταβολής θα αποδεσμευτεί άπαξ και θα επιστραφεί με την οριστική παραλαβή του </w:t>
      </w:r>
      <w:r w:rsidR="008F708D">
        <w:rPr>
          <w:rFonts w:ascii="Verdana" w:hAnsi="Verdana"/>
          <w:sz w:val="20"/>
          <w:szCs w:val="20"/>
        </w:rPr>
        <w:t xml:space="preserve">συνολικού </w:t>
      </w:r>
      <w:r w:rsidRPr="00C12D0A">
        <w:rPr>
          <w:rFonts w:ascii="Verdana" w:hAnsi="Verdana"/>
          <w:sz w:val="20"/>
          <w:szCs w:val="20"/>
        </w:rPr>
        <w:t>έργου.</w:t>
      </w:r>
    </w:p>
    <w:p w:rsidR="00A55962" w:rsidRPr="00CD218D" w:rsidRDefault="00FB2BC6" w:rsidP="00CD218D">
      <w:pPr>
        <w:pStyle w:val="Heading2"/>
        <w:numPr>
          <w:ilvl w:val="0"/>
          <w:numId w:val="0"/>
        </w:numPr>
        <w:rPr>
          <w:rFonts w:ascii="Verdana" w:hAnsi="Verdana"/>
          <w:b/>
          <w:kern w:val="32"/>
          <w:sz w:val="20"/>
          <w:szCs w:val="20"/>
        </w:rPr>
      </w:pPr>
      <w:bookmarkStart w:id="161" w:name="_Toc414960729"/>
      <w:r>
        <w:rPr>
          <w:rFonts w:ascii="Verdana" w:hAnsi="Verdana"/>
          <w:b/>
          <w:kern w:val="32"/>
          <w:sz w:val="20"/>
          <w:szCs w:val="20"/>
        </w:rPr>
        <w:t>27.2</w:t>
      </w:r>
      <w:r>
        <w:rPr>
          <w:rFonts w:ascii="Verdana" w:hAnsi="Verdana"/>
          <w:b/>
          <w:kern w:val="32"/>
          <w:sz w:val="20"/>
          <w:szCs w:val="20"/>
        </w:rPr>
        <w:tab/>
      </w:r>
      <w:r w:rsidR="00A55962" w:rsidRPr="00CD218D">
        <w:rPr>
          <w:rFonts w:ascii="Verdana" w:hAnsi="Verdana"/>
          <w:b/>
          <w:kern w:val="32"/>
          <w:sz w:val="20"/>
          <w:szCs w:val="20"/>
        </w:rPr>
        <w:t>Εγγύηση Καλής Εκτέλεσης Σύμβασης</w:t>
      </w:r>
      <w:bookmarkEnd w:id="160"/>
      <w:bookmarkEnd w:id="161"/>
    </w:p>
    <w:p w:rsidR="00A55962" w:rsidRDefault="00A55962" w:rsidP="00825074">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10</w:t>
      </w:r>
      <w:r w:rsidRPr="00CA1081">
        <w:rPr>
          <w:rFonts w:ascii="Verdana" w:hAnsi="Verdana"/>
          <w:sz w:val="20"/>
          <w:szCs w:val="20"/>
        </w:rPr>
        <w:t xml:space="preserve">% του συμβατικού τιμήματος μη </w:t>
      </w:r>
      <w:r w:rsidRPr="00C90C14">
        <w:rPr>
          <w:rFonts w:ascii="Verdana" w:hAnsi="Verdana"/>
          <w:sz w:val="20"/>
          <w:szCs w:val="20"/>
        </w:rPr>
        <w:t xml:space="preserve">συμπεριλαμβανομένου ΦΠΑ. Ο χρόνος ισχύος της εγγύησης καλής εκτέλεσης πρέπει να είναι </w:t>
      </w:r>
      <w:r w:rsidR="00FC6986" w:rsidRPr="00C90C14">
        <w:rPr>
          <w:rFonts w:ascii="Verdana" w:hAnsi="Verdana"/>
          <w:sz w:val="20"/>
          <w:szCs w:val="20"/>
        </w:rPr>
        <w:t xml:space="preserve">είκοσι δύο </w:t>
      </w:r>
      <w:r w:rsidRPr="00C90C14">
        <w:rPr>
          <w:rFonts w:ascii="Verdana" w:hAnsi="Verdana"/>
          <w:sz w:val="20"/>
          <w:szCs w:val="20"/>
        </w:rPr>
        <w:t>(</w:t>
      </w:r>
      <w:r w:rsidR="00FC6986" w:rsidRPr="00C90C14">
        <w:rPr>
          <w:rFonts w:ascii="Verdana" w:hAnsi="Verdana"/>
          <w:sz w:val="20"/>
          <w:szCs w:val="20"/>
        </w:rPr>
        <w:t>22</w:t>
      </w:r>
      <w:r w:rsidRPr="00C90C14">
        <w:rPr>
          <w:rFonts w:ascii="Verdana" w:hAnsi="Verdana"/>
          <w:sz w:val="20"/>
          <w:szCs w:val="20"/>
        </w:rPr>
        <w:t xml:space="preserve">) μήνες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CD218D" w:rsidRDefault="00FB2BC6" w:rsidP="00FB2BC6">
      <w:pPr>
        <w:pStyle w:val="Heading2"/>
        <w:numPr>
          <w:ilvl w:val="0"/>
          <w:numId w:val="0"/>
        </w:numPr>
        <w:rPr>
          <w:rFonts w:ascii="Verdana" w:hAnsi="Verdana"/>
          <w:b/>
          <w:kern w:val="32"/>
          <w:sz w:val="20"/>
          <w:szCs w:val="20"/>
        </w:rPr>
      </w:pPr>
      <w:bookmarkStart w:id="162" w:name="_Toc414960730"/>
      <w:r>
        <w:rPr>
          <w:rFonts w:ascii="Verdana" w:hAnsi="Verdana"/>
          <w:b/>
          <w:kern w:val="32"/>
          <w:sz w:val="20"/>
          <w:szCs w:val="20"/>
        </w:rPr>
        <w:t>27.3</w:t>
      </w:r>
      <w:r>
        <w:rPr>
          <w:rFonts w:ascii="Verdana" w:hAnsi="Verdana"/>
          <w:b/>
          <w:kern w:val="32"/>
          <w:sz w:val="20"/>
          <w:szCs w:val="20"/>
        </w:rPr>
        <w:tab/>
        <w:t>Όροι Εγγυήσεων</w:t>
      </w:r>
      <w:bookmarkEnd w:id="162"/>
    </w:p>
    <w:p w:rsidR="00A55962" w:rsidRPr="0068154F" w:rsidRDefault="00A55962" w:rsidP="00825074">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825074">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825074">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825074">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Σημειώνεται δε ότι μετά την τροποποίηση που επέφερε ο ν. 4156/2013 άρθρο 4 παρ. 1α στο άρθρο 25 του ν. 3614/2007, η Εγγύηση Καλής Εκτέλεσης καλύπτει και την παροχή ισόποσης προκαταβολής προς τον ανάδοχο, χωρίς να απαιτείται η κατάθεση Εγγύησης Προκαταβολής.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63" w:name="_Toc394924885"/>
      <w:bookmarkStart w:id="164" w:name="_Toc414960731"/>
      <w:r w:rsidRPr="00E632A2">
        <w:rPr>
          <w:rFonts w:ascii="Verdana" w:hAnsi="Verdana"/>
          <w:b/>
          <w:kern w:val="32"/>
          <w:sz w:val="20"/>
          <w:szCs w:val="20"/>
        </w:rPr>
        <w:t>Κατάρτιση Σύμβασης</w:t>
      </w:r>
      <w:bookmarkEnd w:id="156"/>
      <w:bookmarkEnd w:id="157"/>
      <w:bookmarkEnd w:id="158"/>
      <w:bookmarkEnd w:id="163"/>
      <w:bookmarkEnd w:id="164"/>
    </w:p>
    <w:p w:rsidR="00A55962" w:rsidRPr="0068154F" w:rsidRDefault="00A55962" w:rsidP="00825074">
      <w:pPr>
        <w:spacing w:after="120"/>
        <w:jc w:val="both"/>
        <w:rPr>
          <w:rFonts w:ascii="Verdana" w:hAnsi="Verdana"/>
          <w:sz w:val="20"/>
          <w:szCs w:val="20"/>
        </w:rPr>
      </w:pPr>
      <w:bookmarkStart w:id="165" w:name="_Toc232699931"/>
      <w:bookmarkStart w:id="166" w:name="_Toc232783567"/>
      <w:bookmarkStart w:id="167" w:name="_Toc232867632"/>
      <w:r w:rsidRPr="00E632A2">
        <w:rPr>
          <w:rFonts w:ascii="Verdana" w:hAnsi="Verdana"/>
          <w:sz w:val="20"/>
          <w:szCs w:val="20"/>
        </w:rPr>
        <w:t xml:space="preserve">Μεταξύ του Αναθέτουσας Αρχής και του Αναδόχου θα υπογραφεί Σύμβαση για την υλοποίηση του Έργου όπως φαίνεται στο Παράρτημα </w:t>
      </w:r>
      <w:r w:rsidR="00DD728B">
        <w:rPr>
          <w:rFonts w:ascii="Verdana" w:hAnsi="Verdana"/>
          <w:sz w:val="20"/>
          <w:szCs w:val="20"/>
        </w:rPr>
        <w:t>5</w:t>
      </w:r>
      <w:r w:rsidRPr="0051158B">
        <w:rPr>
          <w:rFonts w:ascii="Verdana" w:hAnsi="Verdana"/>
          <w:sz w:val="20"/>
          <w:szCs w:val="20"/>
        </w:rPr>
        <w:t>. Η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lastRenderedPageBreak/>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68" w:name="_Toc394924886"/>
      <w:bookmarkStart w:id="169" w:name="_Toc414960732"/>
      <w:bookmarkEnd w:id="165"/>
      <w:bookmarkEnd w:id="166"/>
      <w:bookmarkEnd w:id="167"/>
      <w:r w:rsidRPr="00E632A2">
        <w:rPr>
          <w:rFonts w:ascii="Verdana" w:hAnsi="Verdana"/>
          <w:b/>
          <w:kern w:val="32"/>
          <w:sz w:val="20"/>
          <w:szCs w:val="20"/>
        </w:rPr>
        <w:t>Ποινικές Ρήτρες - Εκπτώσεις</w:t>
      </w:r>
      <w:bookmarkEnd w:id="168"/>
      <w:bookmarkEnd w:id="169"/>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Η παράδοση και η παραλαβή του έργου θα γίνει σύμφωνα με το άρθρο 12 του παρόντος Τεύχους</w:t>
      </w:r>
      <w:r w:rsidRPr="00EA6EC4">
        <w:rPr>
          <w:rFonts w:ascii="Verdana" w:hAnsi="Verdana"/>
          <w:sz w:val="20"/>
          <w:szCs w:val="20"/>
        </w:rPr>
        <w:t xml:space="preserve">. Η διάρκεια υλοποίησης του προκηρυσσόμενου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ούτε έχει παραδοθεί των σύνολο των αναφερόμενων στα Παραρτήματα 1 και 2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Pr="00C90C14">
        <w:rPr>
          <w:rFonts w:ascii="Verdana" w:hAnsi="Verdana" w:cs="Tahoma"/>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w:t>
      </w:r>
      <w:r w:rsidR="00446D4C" w:rsidRPr="00C90C14">
        <w:rPr>
          <w:rFonts w:ascii="Verdana" w:hAnsi="Verdana" w:cs="Tahoma"/>
          <w:sz w:val="20"/>
          <w:szCs w:val="20"/>
        </w:rPr>
        <w:t xml:space="preserve"> </w:t>
      </w:r>
      <w:r w:rsidRPr="00C90C14">
        <w:rPr>
          <w:rFonts w:ascii="Verdana" w:hAnsi="Verdana" w:cs="Tahoma"/>
          <w:sz w:val="20"/>
          <w:szCs w:val="20"/>
        </w:rPr>
        <w:t>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lastRenderedPageBreak/>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προσμετράται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70" w:name="_Toc394924887"/>
      <w:bookmarkStart w:id="171" w:name="_Toc414960733"/>
      <w:r w:rsidRPr="00E632A2">
        <w:rPr>
          <w:rFonts w:ascii="Verdana" w:hAnsi="Verdana"/>
          <w:b/>
          <w:kern w:val="32"/>
          <w:sz w:val="20"/>
          <w:szCs w:val="20"/>
        </w:rPr>
        <w:t>Υπεργολαβίες</w:t>
      </w:r>
      <w:bookmarkEnd w:id="170"/>
      <w:bookmarkEnd w:id="171"/>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w:t>
      </w:r>
      <w:r w:rsidRPr="00E632A2">
        <w:rPr>
          <w:rFonts w:ascii="Verdana" w:hAnsi="Verdana"/>
          <w:sz w:val="20"/>
          <w:szCs w:val="20"/>
        </w:rPr>
        <w:lastRenderedPageBreak/>
        <w:t>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r w:rsidRPr="00E632A2">
        <w:rPr>
          <w:rFonts w:ascii="Verdana" w:hAnsi="Verdana"/>
          <w:b/>
          <w:kern w:val="32"/>
          <w:sz w:val="20"/>
          <w:szCs w:val="20"/>
        </w:rPr>
        <w:t xml:space="preserve"> </w:t>
      </w:r>
      <w:bookmarkStart w:id="172" w:name="_Toc394924888"/>
      <w:bookmarkStart w:id="173" w:name="_Toc414960734"/>
      <w:r w:rsidRPr="00E632A2">
        <w:rPr>
          <w:rFonts w:ascii="Verdana" w:hAnsi="Verdana"/>
          <w:b/>
          <w:kern w:val="32"/>
          <w:sz w:val="20"/>
          <w:szCs w:val="20"/>
        </w:rPr>
        <w:t>Εμπιστευτικότητα - Εχεμύθεια</w:t>
      </w:r>
      <w:bookmarkEnd w:id="172"/>
      <w:bookmarkEnd w:id="173"/>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w:t>
      </w:r>
      <w:r w:rsidRPr="00E632A2">
        <w:rPr>
          <w:rFonts w:ascii="Verdana" w:hAnsi="Verdana" w:cs="Tahoma"/>
          <w:sz w:val="20"/>
          <w:szCs w:val="20"/>
        </w:rPr>
        <w:lastRenderedPageBreak/>
        <w:t xml:space="preserve">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A55962" w:rsidRPr="00E632A2" w:rsidRDefault="00A55962" w:rsidP="00A55962">
      <w:pPr>
        <w:rPr>
          <w:rFonts w:ascii="Verdana" w:hAnsi="Verdana" w:cs="Tahom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74" w:name="_Toc394924889"/>
      <w:bookmarkStart w:id="175" w:name="_Toc414960735"/>
      <w:r w:rsidRPr="00E632A2">
        <w:rPr>
          <w:rFonts w:ascii="Verdana" w:hAnsi="Verdana"/>
          <w:b/>
          <w:kern w:val="32"/>
          <w:sz w:val="20"/>
          <w:szCs w:val="20"/>
        </w:rPr>
        <w:t>Πνευματικά Δικαιώματα – Κυριότητα</w:t>
      </w:r>
      <w:bookmarkEnd w:id="174"/>
      <w:bookmarkEnd w:id="175"/>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 xml:space="preserve">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(όχι εμπορικά),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Heading2"/>
        <w:numPr>
          <w:ilvl w:val="1"/>
          <w:numId w:val="24"/>
        </w:numPr>
        <w:tabs>
          <w:tab w:val="clear" w:pos="284"/>
          <w:tab w:val="num" w:pos="426"/>
        </w:tabs>
        <w:ind w:left="426" w:hanging="426"/>
        <w:rPr>
          <w:rFonts w:ascii="Verdana" w:hAnsi="Verdana"/>
          <w:b/>
          <w:kern w:val="32"/>
          <w:sz w:val="20"/>
          <w:szCs w:val="20"/>
        </w:rPr>
      </w:pPr>
      <w:bookmarkStart w:id="176" w:name="_Toc394924890"/>
      <w:bookmarkStart w:id="177" w:name="_Toc414960736"/>
      <w:r w:rsidRPr="00E632A2">
        <w:rPr>
          <w:rFonts w:ascii="Verdana" w:hAnsi="Verdana"/>
          <w:b/>
          <w:kern w:val="32"/>
          <w:sz w:val="20"/>
          <w:szCs w:val="20"/>
        </w:rPr>
        <w:t>Ανωτέρα Βία</w:t>
      </w:r>
      <w:bookmarkEnd w:id="176"/>
      <w:bookmarkEnd w:id="177"/>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lastRenderedPageBreak/>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Τέλος, συμφωνείται ότι για να είναι νόμιμη η επίκληση, από οποιουσδήποτε από τους συμβαλλόμενους, της ύπαρξης ανωτέρας βίας υπέρ αυτού, πρέπει ο επικαλούμενος αυτήν α) μέσα σε πέντε (5) εργάσιμες</w:t>
      </w:r>
      <w:r w:rsidR="00446D4C" w:rsidRPr="00E632A2">
        <w:rPr>
          <w:rFonts w:ascii="Verdana" w:hAnsi="Verdana" w:cs="Tahoma"/>
          <w:sz w:val="20"/>
          <w:szCs w:val="20"/>
        </w:rPr>
        <w:t xml:space="preserve"> </w:t>
      </w:r>
      <w:r w:rsidRPr="00E632A2">
        <w:rPr>
          <w:rFonts w:ascii="Verdana" w:hAnsi="Verdana" w:cs="Tahoma"/>
          <w:sz w:val="20"/>
          <w:szCs w:val="20"/>
        </w:rPr>
        <w:t>μέρες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AE4B8C" w:rsidRDefault="00AE4B8C" w:rsidP="002F4A61">
      <w:pPr>
        <w:pStyle w:val="Heading1"/>
        <w:widowControl w:val="0"/>
        <w:numPr>
          <w:ilvl w:val="0"/>
          <w:numId w:val="0"/>
        </w:numPr>
        <w:tabs>
          <w:tab w:val="left" w:pos="1843"/>
        </w:tabs>
        <w:spacing w:before="240"/>
        <w:ind w:left="390" w:hanging="957"/>
        <w:jc w:val="left"/>
        <w:rPr>
          <w:rFonts w:ascii="Verdana" w:hAnsi="Verdana" w:cs="Arial"/>
          <w:bCs/>
          <w:kern w:val="32"/>
          <w:sz w:val="20"/>
        </w:rPr>
      </w:pPr>
      <w:bookmarkStart w:id="178" w:name="_Toc394924891"/>
      <w:bookmarkStart w:id="179" w:name="_Ref404607770"/>
      <w:bookmarkStart w:id="180" w:name="_Ref404695842"/>
      <w:bookmarkStart w:id="181" w:name="_Toc414960737"/>
      <w:r w:rsidRPr="00CA1081">
        <w:rPr>
          <w:rFonts w:ascii="Verdana" w:hAnsi="Verdana" w:cs="Arial"/>
          <w:bCs/>
          <w:kern w:val="32"/>
          <w:sz w:val="20"/>
        </w:rPr>
        <w:lastRenderedPageBreak/>
        <w:t xml:space="preserve">ΠΑΡΑΡΤΗΜΑ </w:t>
      </w:r>
      <w:r w:rsidR="00BD6AF3">
        <w:rPr>
          <w:rFonts w:ascii="Verdana" w:hAnsi="Verdana" w:cs="Arial"/>
          <w:bCs/>
          <w:kern w:val="32"/>
          <w:sz w:val="20"/>
        </w:rPr>
        <w:t>1</w:t>
      </w:r>
      <w:r w:rsidRPr="00CA1081">
        <w:rPr>
          <w:rFonts w:ascii="Verdana" w:hAnsi="Verdana" w:cs="Arial"/>
          <w:bCs/>
          <w:kern w:val="32"/>
          <w:sz w:val="20"/>
        </w:rPr>
        <w:t xml:space="preserve">: </w:t>
      </w:r>
      <w:bookmarkStart w:id="182" w:name="_Ref401677979"/>
      <w:bookmarkStart w:id="183" w:name="_Ref401677981"/>
      <w:bookmarkStart w:id="184" w:name="_Toc402794558"/>
      <w:bookmarkStart w:id="185" w:name="_Toc402794768"/>
      <w:bookmarkStart w:id="186" w:name="_Toc402794978"/>
      <w:bookmarkEnd w:id="178"/>
      <w:bookmarkEnd w:id="179"/>
      <w:r w:rsidR="002473BF">
        <w:rPr>
          <w:rFonts w:ascii="Verdana" w:hAnsi="Verdana" w:cs="Arial"/>
          <w:bCs/>
          <w:kern w:val="32"/>
          <w:sz w:val="20"/>
        </w:rPr>
        <w:t>Π</w:t>
      </w:r>
      <w:r w:rsidR="00693D7B">
        <w:rPr>
          <w:rFonts w:ascii="Verdana" w:hAnsi="Verdana" w:cs="Arial"/>
          <w:bCs/>
          <w:kern w:val="32"/>
          <w:sz w:val="20"/>
        </w:rPr>
        <w:t>ίνακας Συμμόρφωσης</w:t>
      </w:r>
      <w:r w:rsidR="002F4A61">
        <w:rPr>
          <w:rFonts w:ascii="Verdana" w:hAnsi="Verdana" w:cs="Arial"/>
          <w:bCs/>
          <w:kern w:val="32"/>
          <w:sz w:val="20"/>
        </w:rPr>
        <w:t xml:space="preserve"> -</w:t>
      </w:r>
      <w:r w:rsidR="002473BF">
        <w:rPr>
          <w:rFonts w:ascii="Verdana" w:hAnsi="Verdana" w:cs="Arial"/>
          <w:bCs/>
          <w:kern w:val="32"/>
          <w:sz w:val="20"/>
        </w:rPr>
        <w:t xml:space="preserve"> </w:t>
      </w:r>
      <w:r w:rsidR="00BD6AF3" w:rsidRPr="00BD6AF3">
        <w:rPr>
          <w:rFonts w:ascii="Verdana" w:hAnsi="Verdana"/>
          <w:bCs/>
          <w:sz w:val="20"/>
        </w:rPr>
        <w:t>Τ</w:t>
      </w:r>
      <w:bookmarkEnd w:id="180"/>
      <w:bookmarkEnd w:id="182"/>
      <w:bookmarkEnd w:id="183"/>
      <w:bookmarkEnd w:id="184"/>
      <w:bookmarkEnd w:id="185"/>
      <w:bookmarkEnd w:id="186"/>
      <w:r w:rsidR="00693D7B">
        <w:rPr>
          <w:rFonts w:ascii="Verdana" w:hAnsi="Verdana"/>
          <w:bCs/>
          <w:sz w:val="20"/>
        </w:rPr>
        <w:t>ίτλοι και Μορφή Συλλογής</w:t>
      </w:r>
      <w:bookmarkEnd w:id="181"/>
    </w:p>
    <w:p w:rsidR="00BD6AF3" w:rsidRPr="00E84C46" w:rsidRDefault="00BD6AF3" w:rsidP="00B607DE">
      <w:pPr>
        <w:jc w:val="center"/>
        <w:rPr>
          <w:rFonts w:ascii="Verdana" w:hAnsi="Verdana"/>
          <w:b/>
          <w:bCs/>
          <w:sz w:val="20"/>
          <w:szCs w:val="20"/>
        </w:rPr>
      </w:pPr>
    </w:p>
    <w:tbl>
      <w:tblPr>
        <w:tblW w:w="8647" w:type="dxa"/>
        <w:tblInd w:w="-459" w:type="dxa"/>
        <w:tblLayout w:type="fixed"/>
        <w:tblLook w:val="04A0" w:firstRow="1" w:lastRow="0" w:firstColumn="1" w:lastColumn="0" w:noHBand="0" w:noVBand="1"/>
      </w:tblPr>
      <w:tblGrid>
        <w:gridCol w:w="709"/>
        <w:gridCol w:w="2776"/>
        <w:gridCol w:w="1134"/>
        <w:gridCol w:w="1193"/>
        <w:gridCol w:w="2835"/>
      </w:tblGrid>
      <w:tr w:rsidR="00BD6AF3" w:rsidRPr="00BF2E20" w:rsidTr="00B607DE">
        <w:trPr>
          <w:trHeight w:val="427"/>
          <w:tblHeader/>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BD6AF3" w:rsidRPr="00AC5D17" w:rsidRDefault="00AC5D17" w:rsidP="00BD6AF3">
            <w:pPr>
              <w:ind w:right="33"/>
              <w:jc w:val="center"/>
              <w:rPr>
                <w:rFonts w:ascii="Verdana" w:hAnsi="Verdana"/>
                <w:b/>
                <w:bCs/>
                <w:sz w:val="20"/>
                <w:szCs w:val="20"/>
                <w:lang w:val="en-US"/>
              </w:rPr>
            </w:pPr>
            <w:r>
              <w:rPr>
                <w:rFonts w:ascii="Verdana" w:hAnsi="Verdana"/>
                <w:b/>
                <w:bCs/>
                <w:sz w:val="20"/>
                <w:szCs w:val="20"/>
                <w:lang w:val="en-US"/>
              </w:rPr>
              <w:t>A/A</w:t>
            </w:r>
          </w:p>
        </w:tc>
        <w:tc>
          <w:tcPr>
            <w:tcW w:w="27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D6AF3" w:rsidRPr="00BF2E20" w:rsidRDefault="00BD6AF3" w:rsidP="00BD6AF3">
            <w:pPr>
              <w:jc w:val="center"/>
              <w:rPr>
                <w:rFonts w:ascii="Verdana" w:hAnsi="Verdana"/>
                <w:b/>
                <w:bCs/>
                <w:sz w:val="20"/>
                <w:szCs w:val="20"/>
              </w:rPr>
            </w:pPr>
            <w:r w:rsidRPr="00BF2E20">
              <w:rPr>
                <w:rFonts w:ascii="Verdana" w:hAnsi="Verdana"/>
                <w:b/>
                <w:bCs/>
                <w:sz w:val="20"/>
                <w:szCs w:val="20"/>
              </w:rPr>
              <w:t>ΤΙΤΛΟΣ</w:t>
            </w:r>
          </w:p>
        </w:tc>
        <w:tc>
          <w:tcPr>
            <w:tcW w:w="113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D6AF3" w:rsidRPr="00BF2E20" w:rsidRDefault="00BD6AF3" w:rsidP="00BD6AF3">
            <w:pPr>
              <w:jc w:val="center"/>
              <w:rPr>
                <w:rFonts w:ascii="Verdana" w:hAnsi="Verdana"/>
                <w:b/>
                <w:bCs/>
                <w:sz w:val="20"/>
                <w:szCs w:val="20"/>
              </w:rPr>
            </w:pPr>
            <w:r w:rsidRPr="00BF2E20">
              <w:rPr>
                <w:rFonts w:ascii="Verdana" w:hAnsi="Verdana"/>
                <w:b/>
                <w:bCs/>
                <w:sz w:val="20"/>
                <w:szCs w:val="20"/>
              </w:rPr>
              <w:t>ISSN</w:t>
            </w:r>
          </w:p>
        </w:tc>
        <w:tc>
          <w:tcPr>
            <w:tcW w:w="119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D6AF3" w:rsidRPr="00BF2E20" w:rsidRDefault="00BD6AF3" w:rsidP="00BD6AF3">
            <w:pPr>
              <w:jc w:val="center"/>
              <w:rPr>
                <w:rFonts w:ascii="Verdana" w:hAnsi="Verdana"/>
                <w:b/>
                <w:bCs/>
                <w:sz w:val="20"/>
                <w:szCs w:val="20"/>
              </w:rPr>
            </w:pPr>
            <w:r w:rsidRPr="00BF2E20">
              <w:rPr>
                <w:rFonts w:ascii="Verdana" w:hAnsi="Verdana"/>
                <w:b/>
                <w:bCs/>
                <w:sz w:val="20"/>
                <w:szCs w:val="20"/>
              </w:rPr>
              <w:t>ΜΟΡΦΗ</w:t>
            </w:r>
          </w:p>
        </w:tc>
        <w:tc>
          <w:tcPr>
            <w:tcW w:w="283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D6AF3" w:rsidRPr="00BF2E20" w:rsidRDefault="00BD6AF3" w:rsidP="00BD6AF3">
            <w:pPr>
              <w:jc w:val="center"/>
              <w:rPr>
                <w:rFonts w:ascii="Verdana" w:hAnsi="Verdana"/>
                <w:b/>
                <w:bCs/>
                <w:sz w:val="20"/>
                <w:szCs w:val="20"/>
              </w:rPr>
            </w:pPr>
            <w:r w:rsidRPr="00BF2E20">
              <w:rPr>
                <w:rFonts w:ascii="Verdana" w:hAnsi="Verdana"/>
                <w:b/>
                <w:bCs/>
                <w:sz w:val="20"/>
                <w:szCs w:val="20"/>
              </w:rPr>
              <w:t>ΕΚΔΟΤΗΣ</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AACR Journal Suite - Site License Internet Only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1538-7755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 ASSN CANCER RESEARCH</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Advances</w:t>
            </w:r>
            <w:proofErr w:type="spellEnd"/>
            <w:r w:rsidRPr="00BF2E20">
              <w:rPr>
                <w:rFonts w:ascii="Verdana" w:hAnsi="Verdana"/>
                <w:sz w:val="20"/>
                <w:szCs w:val="20"/>
              </w:rPr>
              <w:t xml:space="preserve"> </w:t>
            </w:r>
            <w:proofErr w:type="spellStart"/>
            <w:r w:rsidRPr="00BF2E20">
              <w:rPr>
                <w:rFonts w:ascii="Verdana" w:hAnsi="Verdana"/>
                <w:sz w:val="20"/>
                <w:szCs w:val="20"/>
              </w:rPr>
              <w:t>in</w:t>
            </w:r>
            <w:proofErr w:type="spellEnd"/>
            <w:r w:rsidRPr="00BF2E20">
              <w:rPr>
                <w:rFonts w:ascii="Verdana" w:hAnsi="Verdana"/>
                <w:sz w:val="20"/>
                <w:szCs w:val="20"/>
              </w:rPr>
              <w:t xml:space="preserve"> </w:t>
            </w:r>
            <w:proofErr w:type="spellStart"/>
            <w:r w:rsidRPr="00BF2E20">
              <w:rPr>
                <w:rFonts w:ascii="Verdana" w:hAnsi="Verdana"/>
                <w:sz w:val="20"/>
                <w:szCs w:val="20"/>
              </w:rPr>
              <w:t>Chemical</w:t>
            </w:r>
            <w:proofErr w:type="spellEnd"/>
            <w:r w:rsidRPr="00BF2E20">
              <w:rPr>
                <w:rFonts w:ascii="Verdana" w:hAnsi="Verdana"/>
                <w:sz w:val="20"/>
                <w:szCs w:val="20"/>
              </w:rPr>
              <w:t xml:space="preserve"> </w:t>
            </w:r>
            <w:proofErr w:type="spellStart"/>
            <w:r w:rsidRPr="00BF2E20">
              <w:rPr>
                <w:rFonts w:ascii="Verdana" w:hAnsi="Verdana"/>
                <w:sz w:val="20"/>
                <w:szCs w:val="20"/>
              </w:rPr>
              <w:t>Physics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0065-2385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JOHN WILEY &amp; SONS INC</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Altorientalische</w:t>
            </w:r>
            <w:proofErr w:type="spellEnd"/>
            <w:r w:rsidRPr="00BF2E20">
              <w:rPr>
                <w:rFonts w:ascii="Verdana" w:hAnsi="Verdana"/>
                <w:sz w:val="20"/>
                <w:szCs w:val="20"/>
              </w:rPr>
              <w:t xml:space="preserve"> </w:t>
            </w:r>
            <w:proofErr w:type="spellStart"/>
            <w:r w:rsidRPr="00BF2E20">
              <w:rPr>
                <w:rFonts w:ascii="Verdana" w:hAnsi="Verdana"/>
                <w:sz w:val="20"/>
                <w:szCs w:val="20"/>
              </w:rPr>
              <w:t>Forschungen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0232-8461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r w:rsidRPr="00BF2E20">
              <w:rPr>
                <w:rFonts w:ascii="Verdana" w:hAnsi="Verdana"/>
                <w:color w:val="000000"/>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AKADEMIE VERLAG/OLDENBOURG VLG</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American Journal of Ancient History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0362-8914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GORGIAS PRESS LLC</w:t>
            </w:r>
          </w:p>
        </w:tc>
      </w:tr>
      <w:tr w:rsidR="00BD6AF3" w:rsidRPr="00BF2E20" w:rsidTr="00BD6AF3">
        <w:trPr>
          <w:trHeight w:val="47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American Journal of Clinical Pathology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0002-9173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 SOC CLINICAL PATHOLOGY</w:t>
            </w:r>
          </w:p>
        </w:tc>
      </w:tr>
      <w:tr w:rsidR="00BD6AF3" w:rsidRPr="00BF2E20" w:rsidTr="00BD6AF3">
        <w:trPr>
          <w:trHeight w:val="7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American Journal of Physiology </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lang w:val="en-US"/>
              </w:rPr>
            </w:pP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AMERICAN PHYSIOLOGICAL SOCIETY</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Analecta</w:t>
            </w:r>
            <w:proofErr w:type="spellEnd"/>
            <w:r w:rsidRPr="00BF2E20">
              <w:rPr>
                <w:rFonts w:ascii="Verdana" w:hAnsi="Verdana"/>
                <w:sz w:val="20"/>
                <w:szCs w:val="20"/>
              </w:rPr>
              <w:t xml:space="preserve"> </w:t>
            </w:r>
            <w:proofErr w:type="spellStart"/>
            <w:r w:rsidRPr="00BF2E20">
              <w:rPr>
                <w:rFonts w:ascii="Verdana" w:hAnsi="Verdana"/>
                <w:sz w:val="20"/>
                <w:szCs w:val="20"/>
              </w:rPr>
              <w:t>Bollandiana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0003-2468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SOCIETE DES BOLLANDISTES</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Ancient</w:t>
            </w:r>
            <w:proofErr w:type="spellEnd"/>
            <w:r w:rsidRPr="00BF2E20">
              <w:rPr>
                <w:rFonts w:ascii="Verdana" w:hAnsi="Verdana"/>
                <w:sz w:val="20"/>
                <w:szCs w:val="20"/>
              </w:rPr>
              <w:t xml:space="preserve"> </w:t>
            </w:r>
            <w:proofErr w:type="spellStart"/>
            <w:r w:rsidRPr="00BF2E20">
              <w:rPr>
                <w:rFonts w:ascii="Verdana" w:hAnsi="Verdana"/>
                <w:sz w:val="20"/>
                <w:szCs w:val="20"/>
              </w:rPr>
              <w:t>Society</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0066-1619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Ancient</w:t>
            </w:r>
            <w:proofErr w:type="spellEnd"/>
            <w:r w:rsidRPr="00BF2E20">
              <w:rPr>
                <w:rFonts w:ascii="Verdana" w:hAnsi="Verdana"/>
                <w:sz w:val="20"/>
                <w:szCs w:val="20"/>
              </w:rPr>
              <w:t xml:space="preserve"> </w:t>
            </w:r>
            <w:proofErr w:type="spellStart"/>
            <w:r w:rsidRPr="00BF2E20">
              <w:rPr>
                <w:rFonts w:ascii="Verdana" w:hAnsi="Verdana"/>
                <w:sz w:val="20"/>
                <w:szCs w:val="20"/>
              </w:rPr>
              <w:t>World</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0160-9645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ARES PUBLISHERS INC</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Annales</w:t>
            </w:r>
            <w:proofErr w:type="spellEnd"/>
            <w:r w:rsidRPr="00BF2E20">
              <w:rPr>
                <w:rFonts w:ascii="Verdana" w:hAnsi="Verdana"/>
                <w:sz w:val="20"/>
                <w:szCs w:val="20"/>
              </w:rPr>
              <w:t xml:space="preserve"> </w:t>
            </w: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Demographie</w:t>
            </w:r>
            <w:proofErr w:type="spellEnd"/>
            <w:r w:rsidRPr="00BF2E20">
              <w:rPr>
                <w:rFonts w:ascii="Verdana" w:hAnsi="Verdana"/>
                <w:sz w:val="20"/>
                <w:szCs w:val="20"/>
              </w:rPr>
              <w:t xml:space="preserve"> </w:t>
            </w:r>
            <w:proofErr w:type="spellStart"/>
            <w:r w:rsidRPr="00BF2E20">
              <w:rPr>
                <w:rFonts w:ascii="Verdana" w:hAnsi="Verdana"/>
                <w:sz w:val="20"/>
                <w:szCs w:val="20"/>
              </w:rPr>
              <w:t>Historique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0395-2649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r w:rsidRPr="00BF2E20">
              <w:rPr>
                <w:rFonts w:ascii="Verdana" w:hAnsi="Verdana"/>
                <w:color w:val="000000"/>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LIBRAIRIE ARMAND COLIN</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Annales</w:t>
            </w:r>
            <w:proofErr w:type="spellEnd"/>
            <w:r w:rsidRPr="00BF2E20">
              <w:rPr>
                <w:rFonts w:ascii="Verdana" w:hAnsi="Verdana"/>
                <w:sz w:val="20"/>
                <w:szCs w:val="20"/>
              </w:rPr>
              <w:t xml:space="preserve"> </w:t>
            </w: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Sciences</w:t>
            </w:r>
            <w:proofErr w:type="spellEnd"/>
            <w:r w:rsidRPr="00BF2E20">
              <w:rPr>
                <w:rFonts w:ascii="Verdana" w:hAnsi="Verdana"/>
                <w:sz w:val="20"/>
                <w:szCs w:val="20"/>
              </w:rPr>
              <w:t xml:space="preserve"> </w:t>
            </w:r>
            <w:proofErr w:type="spellStart"/>
            <w:r w:rsidRPr="00BF2E20">
              <w:rPr>
                <w:rFonts w:ascii="Verdana" w:hAnsi="Verdana"/>
                <w:sz w:val="20"/>
                <w:szCs w:val="20"/>
              </w:rPr>
              <w:t>Sociales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0066-2062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EDITIONS BELIN</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Annales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Historiques</w:t>
            </w:r>
            <w:proofErr w:type="spellEnd"/>
            <w:r w:rsidRPr="00BF2E20">
              <w:rPr>
                <w:rFonts w:ascii="Verdana" w:hAnsi="Verdana"/>
                <w:sz w:val="20"/>
                <w:szCs w:val="20"/>
                <w:lang w:val="en-US"/>
              </w:rPr>
              <w:t xml:space="preserve"> de la Revolution </w:t>
            </w:r>
            <w:proofErr w:type="spellStart"/>
            <w:r w:rsidRPr="00BF2E20">
              <w:rPr>
                <w:rFonts w:ascii="Verdana" w:hAnsi="Verdana"/>
                <w:sz w:val="20"/>
                <w:szCs w:val="20"/>
                <w:lang w:val="en-US"/>
              </w:rPr>
              <w:t>Francaise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0003-4436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r w:rsidRPr="00BF2E20">
              <w:rPr>
                <w:rFonts w:ascii="Verdana" w:hAnsi="Verdana"/>
                <w:color w:val="000000"/>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LIBRAIRIE ARMAND COLIN</w:t>
            </w:r>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Annals of Internal Medicine - Print &amp; Single Concurrent User Online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0003-4819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ACP ATTN CUSTOMER SERVICE</w:t>
            </w:r>
          </w:p>
        </w:tc>
      </w:tr>
      <w:tr w:rsidR="00BD6AF3" w:rsidRPr="00831B5C" w:rsidTr="00BD6AF3">
        <w:trPr>
          <w:trHeight w:val="74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Annee</w:t>
            </w:r>
            <w:proofErr w:type="spellEnd"/>
            <w:r w:rsidRPr="00BF2E20">
              <w:rPr>
                <w:rFonts w:ascii="Verdana" w:hAnsi="Verdana"/>
                <w:sz w:val="20"/>
                <w:szCs w:val="20"/>
              </w:rPr>
              <w:t xml:space="preserve"> </w:t>
            </w:r>
            <w:proofErr w:type="spellStart"/>
            <w:r w:rsidRPr="00BF2E20">
              <w:rPr>
                <w:rFonts w:ascii="Verdana" w:hAnsi="Verdana"/>
                <w:sz w:val="20"/>
                <w:szCs w:val="20"/>
              </w:rPr>
              <w:t>Philologique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0184-6949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 xml:space="preserve">PRINT </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Societe</w:t>
            </w:r>
            <w:proofErr w:type="spellEnd"/>
            <w:r w:rsidRPr="00BF2E20">
              <w:rPr>
                <w:rFonts w:ascii="Verdana" w:hAnsi="Verdana"/>
                <w:sz w:val="20"/>
                <w:szCs w:val="20"/>
                <w:lang w:val="en-US"/>
              </w:rPr>
              <w:t xml:space="preserve"> International </w:t>
            </w:r>
            <w:r w:rsidRPr="00BF2E20">
              <w:rPr>
                <w:rFonts w:ascii="Verdana" w:hAnsi="Verdana"/>
                <w:sz w:val="20"/>
                <w:szCs w:val="20"/>
                <w:lang w:val="en-US"/>
              </w:rPr>
              <w:br/>
              <w:t xml:space="preserve">de </w:t>
            </w:r>
            <w:proofErr w:type="spellStart"/>
            <w:r w:rsidRPr="00BF2E20">
              <w:rPr>
                <w:rFonts w:ascii="Verdana" w:hAnsi="Verdana"/>
                <w:sz w:val="20"/>
                <w:szCs w:val="20"/>
                <w:lang w:val="en-US"/>
              </w:rPr>
              <w:t>Bibliographie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Classique</w:t>
            </w:r>
            <w:proofErr w:type="spellEnd"/>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Archiv</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Kulturgeschichte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0003-9233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Boehlau</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r w:rsidRPr="00BF2E20">
              <w:rPr>
                <w:rFonts w:ascii="Verdana" w:hAnsi="Verdana"/>
                <w:sz w:val="20"/>
                <w:szCs w:val="20"/>
              </w:rPr>
              <w:t xml:space="preserve"> &amp; </w:t>
            </w:r>
            <w:proofErr w:type="spellStart"/>
            <w:r w:rsidRPr="00BF2E20">
              <w:rPr>
                <w:rFonts w:ascii="Verdana" w:hAnsi="Verdana"/>
                <w:sz w:val="20"/>
                <w:szCs w:val="20"/>
              </w:rPr>
              <w:t>Cie</w:t>
            </w:r>
            <w:proofErr w:type="spellEnd"/>
          </w:p>
        </w:tc>
      </w:tr>
      <w:tr w:rsidR="00BD6AF3" w:rsidRPr="00BF2E20" w:rsidTr="00BD6AF3">
        <w:trPr>
          <w:trHeight w:val="68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Archives of Pathology and Laboratory Medicine</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0003-9985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COLLEGE OF AMER PATHOLOGISTS</w:t>
            </w:r>
          </w:p>
        </w:tc>
      </w:tr>
      <w:tr w:rsidR="00BD6AF3" w:rsidRPr="00831B5C" w:rsidTr="00BD6AF3">
        <w:trPr>
          <w:trHeight w:val="5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Archivio</w:t>
            </w:r>
            <w:proofErr w:type="spellEnd"/>
            <w:r w:rsidRPr="00BF2E20">
              <w:rPr>
                <w:rFonts w:ascii="Verdana" w:hAnsi="Verdana"/>
                <w:sz w:val="20"/>
                <w:szCs w:val="20"/>
              </w:rPr>
              <w:t xml:space="preserve"> </w:t>
            </w:r>
            <w:proofErr w:type="spellStart"/>
            <w:r w:rsidRPr="00BF2E20">
              <w:rPr>
                <w:rFonts w:ascii="Verdana" w:hAnsi="Verdana"/>
                <w:sz w:val="20"/>
                <w:szCs w:val="20"/>
              </w:rPr>
              <w:t>Storico</w:t>
            </w:r>
            <w:proofErr w:type="spellEnd"/>
            <w:r w:rsidRPr="00BF2E20">
              <w:rPr>
                <w:rFonts w:ascii="Verdana" w:hAnsi="Verdana"/>
                <w:sz w:val="20"/>
                <w:szCs w:val="20"/>
              </w:rPr>
              <w:t xml:space="preserve"> </w:t>
            </w:r>
            <w:proofErr w:type="spellStart"/>
            <w:r w:rsidRPr="00BF2E20">
              <w:rPr>
                <w:rFonts w:ascii="Verdana" w:hAnsi="Verdana"/>
                <w:sz w:val="20"/>
                <w:szCs w:val="20"/>
              </w:rPr>
              <w:t>Italiano</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0391-7770</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CASA EDITRICE LEO S OLSCHKI</w:t>
            </w:r>
          </w:p>
        </w:tc>
      </w:tr>
      <w:tr w:rsidR="00BD6AF3" w:rsidRPr="00BF2E20" w:rsidTr="00BD6AF3">
        <w:trPr>
          <w:trHeight w:val="37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Archivio</w:t>
            </w:r>
            <w:proofErr w:type="spellEnd"/>
            <w:r w:rsidRPr="00BF2E20">
              <w:rPr>
                <w:rFonts w:ascii="Verdana" w:hAnsi="Verdana"/>
                <w:sz w:val="20"/>
                <w:szCs w:val="20"/>
              </w:rPr>
              <w:t xml:space="preserve"> </w:t>
            </w:r>
            <w:proofErr w:type="spellStart"/>
            <w:r w:rsidRPr="00BF2E20">
              <w:rPr>
                <w:rFonts w:ascii="Verdana" w:hAnsi="Verdana"/>
                <w:sz w:val="20"/>
                <w:szCs w:val="20"/>
              </w:rPr>
              <w:t>Veneto</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iCs/>
                <w:sz w:val="20"/>
                <w:szCs w:val="20"/>
              </w:rPr>
            </w:pPr>
            <w:r w:rsidRPr="00BF2E20">
              <w:rPr>
                <w:rFonts w:ascii="Verdana" w:hAnsi="Verdana"/>
                <w:iCs/>
                <w:sz w:val="20"/>
                <w:szCs w:val="20"/>
              </w:rPr>
              <w:t>0392-0291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iCs/>
                <w:sz w:val="20"/>
                <w:szCs w:val="20"/>
              </w:rPr>
            </w:pPr>
            <w:r w:rsidRPr="00BF2E20">
              <w:rPr>
                <w:rFonts w:ascii="Verdana" w:hAnsi="Verdana"/>
                <w:iCs/>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iCs/>
                <w:sz w:val="20"/>
                <w:szCs w:val="20"/>
              </w:rPr>
            </w:pPr>
            <w:r w:rsidRPr="00BF2E20">
              <w:rPr>
                <w:rFonts w:ascii="Verdana" w:hAnsi="Verdana"/>
                <w:iCs/>
                <w:sz w:val="20"/>
                <w:szCs w:val="20"/>
              </w:rPr>
              <w:t>CIERRE EDIZIONI SCARL</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Archivum</w:t>
            </w:r>
            <w:proofErr w:type="spellEnd"/>
            <w:r w:rsidRPr="00BF2E20">
              <w:rPr>
                <w:rFonts w:ascii="Verdana" w:hAnsi="Verdana"/>
                <w:sz w:val="20"/>
                <w:szCs w:val="20"/>
              </w:rPr>
              <w:t xml:space="preserve"> </w:t>
            </w:r>
            <w:proofErr w:type="spellStart"/>
            <w:r w:rsidRPr="00BF2E20">
              <w:rPr>
                <w:rFonts w:ascii="Verdana" w:hAnsi="Verdana"/>
                <w:sz w:val="20"/>
                <w:szCs w:val="20"/>
              </w:rPr>
              <w:t>Eurasiae</w:t>
            </w:r>
            <w:proofErr w:type="spellEnd"/>
            <w:r w:rsidRPr="00BF2E20">
              <w:rPr>
                <w:rFonts w:ascii="Verdana" w:hAnsi="Verdana"/>
                <w:sz w:val="20"/>
                <w:szCs w:val="20"/>
              </w:rPr>
              <w:t xml:space="preserve"> </w:t>
            </w:r>
            <w:proofErr w:type="spellStart"/>
            <w:r w:rsidRPr="00BF2E20">
              <w:rPr>
                <w:rFonts w:ascii="Verdana" w:hAnsi="Verdana"/>
                <w:sz w:val="20"/>
                <w:szCs w:val="20"/>
              </w:rPr>
              <w:t>Medii</w:t>
            </w:r>
            <w:proofErr w:type="spellEnd"/>
            <w:r w:rsidRPr="00BF2E20">
              <w:rPr>
                <w:rFonts w:ascii="Verdana" w:hAnsi="Verdana"/>
                <w:sz w:val="20"/>
                <w:szCs w:val="20"/>
              </w:rPr>
              <w:t xml:space="preserve"> </w:t>
            </w:r>
            <w:proofErr w:type="spellStart"/>
            <w:r w:rsidRPr="00BF2E20">
              <w:rPr>
                <w:rFonts w:ascii="Verdana" w:hAnsi="Verdana"/>
                <w:sz w:val="20"/>
                <w:szCs w:val="20"/>
              </w:rPr>
              <w:t>Aevi</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0724-8822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lastRenderedPageBreak/>
              <w:t>20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Archivum</w:t>
            </w:r>
            <w:proofErr w:type="spellEnd"/>
            <w:r w:rsidRPr="00BF2E20">
              <w:rPr>
                <w:rFonts w:ascii="Verdana" w:hAnsi="Verdana"/>
                <w:sz w:val="20"/>
                <w:szCs w:val="20"/>
              </w:rPr>
              <w:t xml:space="preserve"> </w:t>
            </w:r>
            <w:proofErr w:type="spellStart"/>
            <w:r w:rsidRPr="00BF2E20">
              <w:rPr>
                <w:rFonts w:ascii="Verdana" w:hAnsi="Verdana"/>
                <w:sz w:val="20"/>
                <w:szCs w:val="20"/>
              </w:rPr>
              <w:t>Ottomanicum</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0378-2808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r>
      <w:tr w:rsidR="00BD6AF3" w:rsidRPr="00831B5C" w:rsidTr="00BD6AF3">
        <w:trPr>
          <w:trHeight w:val="6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Athenaeum</w:t>
            </w:r>
            <w:proofErr w:type="spellEnd"/>
            <w:r w:rsidRPr="00BF2E20">
              <w:rPr>
                <w:rFonts w:ascii="Verdana" w:hAnsi="Verdana"/>
                <w:sz w:val="20"/>
                <w:szCs w:val="20"/>
              </w:rPr>
              <w:t xml:space="preserve"> - </w:t>
            </w:r>
            <w:proofErr w:type="spellStart"/>
            <w:r w:rsidRPr="00BF2E20">
              <w:rPr>
                <w:rFonts w:ascii="Verdana" w:hAnsi="Verdana"/>
                <w:sz w:val="20"/>
                <w:szCs w:val="20"/>
              </w:rPr>
              <w:t>Como</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0004-6574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Universita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degli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di Pavia * </w:t>
            </w:r>
            <w:proofErr w:type="spellStart"/>
            <w:r w:rsidRPr="00BF2E20">
              <w:rPr>
                <w:rFonts w:ascii="Verdana" w:hAnsi="Verdana"/>
                <w:sz w:val="20"/>
                <w:szCs w:val="20"/>
                <w:lang w:val="en-US"/>
              </w:rPr>
              <w:t>Facolta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Lettere</w:t>
            </w:r>
            <w:proofErr w:type="spellEnd"/>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Atiqot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0792-8424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ISRAEL ANTIQUITIES AUTHORITY</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BCH - Bulletin de </w:t>
            </w:r>
            <w:proofErr w:type="spellStart"/>
            <w:r w:rsidRPr="00BF2E20">
              <w:rPr>
                <w:rFonts w:ascii="Verdana" w:hAnsi="Verdana"/>
                <w:sz w:val="20"/>
                <w:szCs w:val="20"/>
                <w:lang w:val="en-US"/>
              </w:rPr>
              <w:t>Correspondance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Hellenique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0007-4217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Boccard</w:t>
            </w:r>
            <w:proofErr w:type="spellEnd"/>
            <w:r w:rsidRPr="00BF2E20">
              <w:rPr>
                <w:rFonts w:ascii="Verdana" w:hAnsi="Verdana"/>
                <w:sz w:val="20"/>
                <w:szCs w:val="20"/>
              </w:rPr>
              <w:t xml:space="preserve"> </w:t>
            </w:r>
            <w:proofErr w:type="spellStart"/>
            <w:r w:rsidRPr="00BF2E20">
              <w:rPr>
                <w:rFonts w:ascii="Verdana" w:hAnsi="Verdana"/>
                <w:sz w:val="20"/>
                <w:szCs w:val="20"/>
              </w:rPr>
              <w:t>Edition</w:t>
            </w:r>
            <w:proofErr w:type="spellEnd"/>
            <w:r w:rsidRPr="00BF2E20">
              <w:rPr>
                <w:rFonts w:ascii="Verdana" w:hAnsi="Verdana"/>
                <w:sz w:val="20"/>
                <w:szCs w:val="20"/>
              </w:rPr>
              <w:t xml:space="preserve"> </w:t>
            </w:r>
            <w:r w:rsidRPr="00BF2E20">
              <w:rPr>
                <w:rFonts w:ascii="Verdana" w:hAnsi="Verdana"/>
                <w:sz w:val="20"/>
                <w:szCs w:val="20"/>
              </w:rPr>
              <w:br/>
              <w:t xml:space="preserve">- </w:t>
            </w:r>
            <w:proofErr w:type="spellStart"/>
            <w:r w:rsidRPr="00BF2E20">
              <w:rPr>
                <w:rFonts w:ascii="Verdana" w:hAnsi="Verdana"/>
                <w:sz w:val="20"/>
                <w:szCs w:val="20"/>
              </w:rPr>
              <w:t>Diffusion</w:t>
            </w:r>
            <w:proofErr w:type="spellEnd"/>
          </w:p>
        </w:tc>
      </w:tr>
      <w:tr w:rsidR="00BD6AF3" w:rsidRPr="00BF2E20" w:rsidTr="00BD6AF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Biochemical Journal &amp; Biochemical Society Transactions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lang w:val="en-US"/>
              </w:rPr>
            </w:pP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PORTLAND PRESS LTD</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Blood - Print &amp; Tier 3 - Single Site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0006-4971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AMERICAN SOC OF HEMATOLOGY</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Bollettino</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della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Badia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Greca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Grottaferrata</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Terza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Serie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0005-3783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Badia</w:t>
            </w:r>
            <w:proofErr w:type="spellEnd"/>
            <w:r w:rsidRPr="00BF2E20">
              <w:rPr>
                <w:rFonts w:ascii="Verdana" w:hAnsi="Verdana"/>
                <w:sz w:val="20"/>
                <w:szCs w:val="20"/>
              </w:rPr>
              <w:t xml:space="preserve"> </w:t>
            </w:r>
            <w:proofErr w:type="spellStart"/>
            <w:r w:rsidRPr="00BF2E20">
              <w:rPr>
                <w:rFonts w:ascii="Verdana" w:hAnsi="Verdana"/>
                <w:sz w:val="20"/>
                <w:szCs w:val="20"/>
              </w:rPr>
              <w:t>Greca</w:t>
            </w:r>
            <w:proofErr w:type="spellEnd"/>
            <w:r w:rsidRPr="00BF2E20">
              <w:rPr>
                <w:rFonts w:ascii="Verdana" w:hAnsi="Verdana"/>
                <w:sz w:val="20"/>
                <w:szCs w:val="20"/>
              </w:rPr>
              <w:t xml:space="preserve"> di </w:t>
            </w:r>
            <w:proofErr w:type="spellStart"/>
            <w:r w:rsidRPr="00BF2E20">
              <w:rPr>
                <w:rFonts w:ascii="Verdana" w:hAnsi="Verdana"/>
                <w:sz w:val="20"/>
                <w:szCs w:val="20"/>
              </w:rPr>
              <w:t>Grottaferrata</w:t>
            </w:r>
            <w:proofErr w:type="spellEnd"/>
          </w:p>
        </w:tc>
      </w:tr>
      <w:tr w:rsidR="00BD6AF3" w:rsidRPr="00BF2E20" w:rsidTr="00BD6AF3">
        <w:trPr>
          <w:trHeight w:val="42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proofErr w:type="spellStart"/>
            <w:r w:rsidRPr="00BF2E20">
              <w:rPr>
                <w:rFonts w:ascii="Verdana" w:hAnsi="Verdana"/>
                <w:color w:val="000000"/>
                <w:sz w:val="20"/>
                <w:szCs w:val="20"/>
              </w:rPr>
              <w:t>Byzantinische</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Zeitschrift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color w:val="000000"/>
                <w:sz w:val="20"/>
                <w:szCs w:val="20"/>
              </w:rPr>
            </w:pPr>
            <w:r w:rsidRPr="00BF2E20">
              <w:rPr>
                <w:rFonts w:ascii="Verdana" w:hAnsi="Verdana"/>
                <w:color w:val="000000"/>
                <w:sz w:val="20"/>
                <w:szCs w:val="20"/>
              </w:rPr>
              <w:t>0007-7704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proofErr w:type="spellStart"/>
            <w:r w:rsidRPr="00BF2E20">
              <w:rPr>
                <w:rFonts w:ascii="Verdana" w:hAnsi="Verdana"/>
                <w:color w:val="000000"/>
                <w:sz w:val="20"/>
                <w:szCs w:val="20"/>
              </w:rPr>
              <w:t>Walter</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de</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Gruyter</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GmbH</w:t>
            </w:r>
            <w:proofErr w:type="spellEnd"/>
          </w:p>
        </w:tc>
      </w:tr>
      <w:tr w:rsidR="00BD6AF3" w:rsidRPr="00BF2E20" w:rsidTr="00BD6AF3">
        <w:trPr>
          <w:trHeight w:val="493"/>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Byzantion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0378-2506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29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Cancer Research &amp; Clinical Cancer Research - Optional Print Copy for Online Subscribers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lang w:val="en-US"/>
              </w:rPr>
            </w:pP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&amp;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 ASSN CANCER RESEARCH</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Chemistry</w:t>
            </w:r>
            <w:proofErr w:type="spellEnd"/>
            <w:r w:rsidRPr="00BF2E20">
              <w:rPr>
                <w:rFonts w:ascii="Verdana" w:hAnsi="Verdana"/>
                <w:sz w:val="20"/>
                <w:szCs w:val="20"/>
              </w:rPr>
              <w:t xml:space="preserve"> </w:t>
            </w:r>
            <w:proofErr w:type="spellStart"/>
            <w:r w:rsidRPr="00BF2E20">
              <w:rPr>
                <w:rFonts w:ascii="Verdana" w:hAnsi="Verdana"/>
                <w:sz w:val="20"/>
                <w:szCs w:val="20"/>
              </w:rPr>
              <w:t>Letters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0366-7022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CHEMICAL SOCIETY OF JAPAN</w:t>
            </w:r>
          </w:p>
        </w:tc>
      </w:tr>
      <w:tr w:rsidR="00BD6AF3" w:rsidRPr="00BF2E20" w:rsidTr="00BD6AF3">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Clays and Clay Minerals &amp; Elements - Inter </w:t>
            </w:r>
            <w:proofErr w:type="spellStart"/>
            <w:r w:rsidRPr="00BF2E20">
              <w:rPr>
                <w:rFonts w:ascii="Verdana" w:hAnsi="Verdana"/>
                <w:sz w:val="20"/>
                <w:szCs w:val="20"/>
                <w:lang w:val="en-US"/>
              </w:rPr>
              <w:t>Magaz</w:t>
            </w:r>
            <w:proofErr w:type="spellEnd"/>
            <w:r w:rsidRPr="00BF2E20">
              <w:rPr>
                <w:rFonts w:ascii="Verdana" w:hAnsi="Verdana"/>
                <w:sz w:val="20"/>
                <w:szCs w:val="20"/>
                <w:lang w:val="en-US"/>
              </w:rPr>
              <w:t xml:space="preserve"> of Mineralogy Geochemistry and Petrology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0009-8604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r w:rsidRPr="00BF2E20">
              <w:rPr>
                <w:rFonts w:ascii="Verdana" w:hAnsi="Verdana"/>
                <w:color w:val="000000"/>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CLAY MINERALS SOCIETY</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European</w:t>
            </w:r>
            <w:proofErr w:type="spellEnd"/>
            <w:r w:rsidRPr="00BF2E20">
              <w:rPr>
                <w:rFonts w:ascii="Verdana" w:hAnsi="Verdana"/>
                <w:sz w:val="20"/>
                <w:szCs w:val="20"/>
              </w:rPr>
              <w:t xml:space="preserve"> </w:t>
            </w:r>
            <w:proofErr w:type="spellStart"/>
            <w:r w:rsidRPr="00BF2E20">
              <w:rPr>
                <w:rFonts w:ascii="Verdana" w:hAnsi="Verdana"/>
                <w:sz w:val="20"/>
                <w:szCs w:val="20"/>
              </w:rPr>
              <w:t>Respiratory</w:t>
            </w:r>
            <w:proofErr w:type="spellEnd"/>
            <w:r w:rsidRPr="00BF2E20">
              <w:rPr>
                <w:rFonts w:ascii="Verdana" w:hAnsi="Verdana"/>
                <w:sz w:val="20"/>
                <w:szCs w:val="20"/>
              </w:rPr>
              <w:t xml:space="preserve"> </w:t>
            </w:r>
            <w:proofErr w:type="spellStart"/>
            <w:r w:rsidRPr="00BF2E20">
              <w:rPr>
                <w:rFonts w:ascii="Verdana" w:hAnsi="Verdana"/>
                <w:sz w:val="20"/>
                <w:szCs w:val="20"/>
              </w:rPr>
              <w:t>Journal</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0903-1936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MANEY PUBLISHING</w:t>
            </w:r>
          </w:p>
        </w:tc>
      </w:tr>
      <w:tr w:rsidR="00BD6AF3" w:rsidRPr="00831B5C" w:rsidTr="00BD6AF3">
        <w:trPr>
          <w:trHeight w:val="61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FASEB Journal - TIER 3 - Print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0892-6638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FED AMER SOC EXPERIMENTAL BIO</w:t>
            </w:r>
          </w:p>
        </w:tc>
      </w:tr>
      <w:tr w:rsidR="00BD6AF3" w:rsidRPr="00BF2E20" w:rsidTr="00BD6AF3">
        <w:trPr>
          <w:trHeight w:val="56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Gazette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Archives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0016-5522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Association</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r w:rsidRPr="00BF2E20">
              <w:rPr>
                <w:rFonts w:ascii="Verdana" w:hAnsi="Verdana"/>
                <w:sz w:val="20"/>
                <w:szCs w:val="20"/>
              </w:rPr>
              <w:br/>
            </w:r>
            <w:proofErr w:type="spellStart"/>
            <w:r w:rsidRPr="00BF2E20">
              <w:rPr>
                <w:rFonts w:ascii="Verdana" w:hAnsi="Verdana"/>
                <w:sz w:val="20"/>
                <w:szCs w:val="20"/>
              </w:rPr>
              <w:t>Archivistes</w:t>
            </w:r>
            <w:proofErr w:type="spellEnd"/>
            <w:r w:rsidRPr="00BF2E20">
              <w:rPr>
                <w:rFonts w:ascii="Verdana" w:hAnsi="Verdana"/>
                <w:sz w:val="20"/>
                <w:szCs w:val="20"/>
              </w:rPr>
              <w:t xml:space="preserve"> </w:t>
            </w:r>
            <w:proofErr w:type="spellStart"/>
            <w:r w:rsidRPr="00BF2E20">
              <w:rPr>
                <w:rFonts w:ascii="Verdana" w:hAnsi="Verdana"/>
                <w:sz w:val="20"/>
                <w:szCs w:val="20"/>
              </w:rPr>
              <w:t>Francais</w:t>
            </w:r>
            <w:proofErr w:type="spellEnd"/>
          </w:p>
        </w:tc>
      </w:tr>
      <w:tr w:rsidR="00BD6AF3" w:rsidRPr="00831B5C" w:rsidTr="00BD6AF3">
        <w:trPr>
          <w:trHeight w:val="54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Gazette</w:t>
            </w:r>
            <w:proofErr w:type="spellEnd"/>
            <w:r w:rsidRPr="00BF2E20">
              <w:rPr>
                <w:rFonts w:ascii="Verdana" w:hAnsi="Verdana"/>
                <w:sz w:val="20"/>
                <w:szCs w:val="20"/>
              </w:rPr>
              <w:t xml:space="preserve"> </w:t>
            </w:r>
            <w:proofErr w:type="spellStart"/>
            <w:r w:rsidRPr="00BF2E20">
              <w:rPr>
                <w:rFonts w:ascii="Verdana" w:hAnsi="Verdana"/>
                <w:sz w:val="20"/>
                <w:szCs w:val="20"/>
              </w:rPr>
              <w:t>du</w:t>
            </w:r>
            <w:proofErr w:type="spellEnd"/>
            <w:r w:rsidRPr="00BF2E20">
              <w:rPr>
                <w:rFonts w:ascii="Verdana" w:hAnsi="Verdana"/>
                <w:sz w:val="20"/>
                <w:szCs w:val="20"/>
              </w:rPr>
              <w:t xml:space="preserve"> </w:t>
            </w:r>
            <w:proofErr w:type="spellStart"/>
            <w:r w:rsidRPr="00BF2E20">
              <w:rPr>
                <w:rFonts w:ascii="Verdana" w:hAnsi="Verdana"/>
                <w:sz w:val="20"/>
                <w:szCs w:val="20"/>
              </w:rPr>
              <w:t>Livre</w:t>
            </w:r>
            <w:proofErr w:type="spellEnd"/>
            <w:r w:rsidRPr="00BF2E20">
              <w:rPr>
                <w:rFonts w:ascii="Verdana" w:hAnsi="Verdana"/>
                <w:sz w:val="20"/>
                <w:szCs w:val="20"/>
              </w:rPr>
              <w:t xml:space="preserve"> </w:t>
            </w:r>
            <w:proofErr w:type="spellStart"/>
            <w:r w:rsidRPr="00BF2E20">
              <w:rPr>
                <w:rFonts w:ascii="Verdana" w:hAnsi="Verdana"/>
                <w:sz w:val="20"/>
                <w:szCs w:val="20"/>
              </w:rPr>
              <w:t>Medieval</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0753-5015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Centre National de la </w:t>
            </w:r>
            <w:proofErr w:type="spellStart"/>
            <w:r w:rsidRPr="00BF2E20">
              <w:rPr>
                <w:rFonts w:ascii="Verdana" w:hAnsi="Verdana"/>
                <w:sz w:val="20"/>
                <w:szCs w:val="20"/>
                <w:lang w:val="en-US"/>
              </w:rPr>
              <w:t>Recherche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Scientifique</w:t>
            </w:r>
            <w:proofErr w:type="spellEnd"/>
          </w:p>
        </w:tc>
      </w:tr>
      <w:tr w:rsidR="00BD6AF3" w:rsidRPr="00BF2E20" w:rsidTr="00BD6AF3">
        <w:trPr>
          <w:trHeight w:val="5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Genes and Development - Tier 4 - Print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0890-9369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COLD SPRING HARBOR LABORATORY</w:t>
            </w:r>
          </w:p>
        </w:tc>
      </w:tr>
      <w:tr w:rsidR="00BD6AF3" w:rsidRPr="00BF2E20" w:rsidTr="00BD6AF3">
        <w:trPr>
          <w:trHeight w:val="43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Glotta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0017-1298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VANDENHOECK &amp; RUPRECHT</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38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Gnomon</w:t>
            </w:r>
            <w:proofErr w:type="spellEnd"/>
            <w:r w:rsidRPr="00BF2E20">
              <w:rPr>
                <w:rFonts w:ascii="Verdana" w:hAnsi="Verdana"/>
                <w:sz w:val="20"/>
                <w:szCs w:val="20"/>
              </w:rPr>
              <w:t xml:space="preserve"> - </w:t>
            </w:r>
            <w:proofErr w:type="spellStart"/>
            <w:r w:rsidRPr="00BF2E20">
              <w:rPr>
                <w:rFonts w:ascii="Verdana" w:hAnsi="Verdana"/>
                <w:sz w:val="20"/>
                <w:szCs w:val="20"/>
              </w:rPr>
              <w:t>Munchen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0017-1417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CH BECK VERLAGSBUCHHANDLUNG</w:t>
            </w:r>
          </w:p>
        </w:tc>
      </w:tr>
      <w:tr w:rsidR="00BD6AF3" w:rsidRPr="00BF2E20" w:rsidTr="00BD6AF3">
        <w:trPr>
          <w:trHeight w:val="6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lastRenderedPageBreak/>
              <w:t>39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Gymnasium</w:t>
            </w:r>
            <w:proofErr w:type="spellEnd"/>
            <w:r w:rsidRPr="00BF2E20">
              <w:rPr>
                <w:rFonts w:ascii="Verdana" w:hAnsi="Verdana"/>
                <w:sz w:val="20"/>
                <w:szCs w:val="20"/>
              </w:rPr>
              <w:t xml:space="preserve"> - </w:t>
            </w:r>
            <w:proofErr w:type="spellStart"/>
            <w:r w:rsidRPr="00BF2E20">
              <w:rPr>
                <w:rFonts w:ascii="Verdana" w:hAnsi="Verdana"/>
                <w:sz w:val="20"/>
                <w:szCs w:val="20"/>
              </w:rPr>
              <w:t>Heidelberg</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0342-5231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UNIVERSITAETSVLG WINTER GMBH</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Harvard Studies in Classical Philology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0073-0688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HARVARD UNIV PRESS</w:t>
            </w:r>
          </w:p>
        </w:tc>
      </w:tr>
      <w:tr w:rsidR="00BD6AF3" w:rsidRPr="00BF2E20" w:rsidTr="00BD6AF3">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Hermes</w:t>
            </w:r>
            <w:proofErr w:type="spellEnd"/>
            <w:r w:rsidRPr="00BF2E20">
              <w:rPr>
                <w:rFonts w:ascii="Verdana" w:hAnsi="Verdana"/>
                <w:sz w:val="20"/>
                <w:szCs w:val="20"/>
              </w:rPr>
              <w:t xml:space="preserve"> - </w:t>
            </w:r>
            <w:proofErr w:type="spellStart"/>
            <w:r w:rsidRPr="00BF2E20">
              <w:rPr>
                <w:rFonts w:ascii="Verdana" w:hAnsi="Verdana"/>
                <w:sz w:val="20"/>
                <w:szCs w:val="20"/>
              </w:rPr>
              <w:t>Stuttgart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0018-0777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FRANZ STEINER VERLAG GMBH</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Economie</w:t>
            </w:r>
            <w:proofErr w:type="spellEnd"/>
            <w:r w:rsidRPr="00BF2E20">
              <w:rPr>
                <w:rFonts w:ascii="Verdana" w:hAnsi="Verdana"/>
                <w:sz w:val="20"/>
                <w:szCs w:val="20"/>
              </w:rPr>
              <w:t xml:space="preserve"> </w:t>
            </w:r>
            <w:proofErr w:type="spellStart"/>
            <w:r w:rsidRPr="00BF2E20">
              <w:rPr>
                <w:rFonts w:ascii="Verdana" w:hAnsi="Verdana"/>
                <w:sz w:val="20"/>
                <w:szCs w:val="20"/>
              </w:rPr>
              <w:t>et</w:t>
            </w:r>
            <w:proofErr w:type="spellEnd"/>
            <w:r w:rsidRPr="00BF2E20">
              <w:rPr>
                <w:rFonts w:ascii="Verdana" w:hAnsi="Verdana"/>
                <w:sz w:val="20"/>
                <w:szCs w:val="20"/>
              </w:rPr>
              <w:t xml:space="preserve"> </w:t>
            </w:r>
            <w:proofErr w:type="spellStart"/>
            <w:r w:rsidRPr="00BF2E20">
              <w:rPr>
                <w:rFonts w:ascii="Verdana" w:hAnsi="Verdana"/>
                <w:sz w:val="20"/>
                <w:szCs w:val="20"/>
              </w:rPr>
              <w:t>Societe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0752-5702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LIBRAIRIE ARMAND COLIN</w:t>
            </w:r>
          </w:p>
        </w:tc>
      </w:tr>
      <w:tr w:rsidR="00BD6AF3" w:rsidRPr="00831B5C" w:rsidTr="00BD6AF3">
        <w:trPr>
          <w:trHeight w:val="10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et</w:t>
            </w:r>
            <w:proofErr w:type="spellEnd"/>
            <w:r w:rsidRPr="00BF2E20">
              <w:rPr>
                <w:rFonts w:ascii="Verdana" w:hAnsi="Verdana"/>
                <w:sz w:val="20"/>
                <w:szCs w:val="20"/>
              </w:rPr>
              <w:t xml:space="preserve"> </w:t>
            </w:r>
            <w:proofErr w:type="spellStart"/>
            <w:r w:rsidRPr="00BF2E20">
              <w:rPr>
                <w:rFonts w:ascii="Verdana" w:hAnsi="Verdana"/>
                <w:sz w:val="20"/>
                <w:szCs w:val="20"/>
              </w:rPr>
              <w:t>Mesure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0982-1783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College de France * </w:t>
            </w:r>
            <w:proofErr w:type="spellStart"/>
            <w:r w:rsidRPr="00BF2E20">
              <w:rPr>
                <w:rFonts w:ascii="Verdana" w:hAnsi="Verdana"/>
                <w:sz w:val="20"/>
                <w:szCs w:val="20"/>
                <w:lang w:val="en-US"/>
              </w:rPr>
              <w:t>Ecole</w:t>
            </w:r>
            <w:proofErr w:type="spellEnd"/>
            <w:r w:rsidRPr="00BF2E20">
              <w:rPr>
                <w:rFonts w:ascii="Verdana" w:hAnsi="Verdana"/>
                <w:sz w:val="20"/>
                <w:szCs w:val="20"/>
                <w:lang w:val="en-US"/>
              </w:rPr>
              <w:t xml:space="preserve"> des </w:t>
            </w:r>
            <w:proofErr w:type="spellStart"/>
            <w:r w:rsidRPr="00BF2E20">
              <w:rPr>
                <w:rFonts w:ascii="Verdana" w:hAnsi="Verdana"/>
                <w:sz w:val="20"/>
                <w:szCs w:val="20"/>
                <w:lang w:val="en-US"/>
              </w:rPr>
              <w:t>Hautes</w:t>
            </w:r>
            <w:proofErr w:type="spellEnd"/>
            <w:r w:rsidRPr="00BF2E20">
              <w:rPr>
                <w:rFonts w:ascii="Verdana" w:hAnsi="Verdana"/>
                <w:sz w:val="20"/>
                <w:szCs w:val="20"/>
                <w:lang w:val="en-US"/>
              </w:rPr>
              <w:t xml:space="preserve"> Etudes </w:t>
            </w:r>
            <w:proofErr w:type="spellStart"/>
            <w:r w:rsidRPr="00BF2E20">
              <w:rPr>
                <w:rFonts w:ascii="Verdana" w:hAnsi="Verdana"/>
                <w:sz w:val="20"/>
                <w:szCs w:val="20"/>
                <w:lang w:val="en-US"/>
              </w:rPr>
              <w:t>en</w:t>
            </w:r>
            <w:proofErr w:type="spellEnd"/>
            <w:r w:rsidRPr="00BF2E20">
              <w:rPr>
                <w:rFonts w:ascii="Verdana" w:hAnsi="Verdana"/>
                <w:sz w:val="20"/>
                <w:szCs w:val="20"/>
                <w:lang w:val="en-US"/>
              </w:rPr>
              <w:t xml:space="preserve"> Sciences </w:t>
            </w:r>
            <w:proofErr w:type="spellStart"/>
            <w:r w:rsidRPr="00BF2E20">
              <w:rPr>
                <w:rFonts w:ascii="Verdana" w:hAnsi="Verdana"/>
                <w:sz w:val="20"/>
                <w:szCs w:val="20"/>
                <w:lang w:val="en-US"/>
              </w:rPr>
              <w:t>Sociales</w:t>
            </w:r>
            <w:proofErr w:type="spellEnd"/>
            <w:r w:rsidRPr="00BF2E20">
              <w:rPr>
                <w:rFonts w:ascii="Verdana" w:hAnsi="Verdana"/>
                <w:sz w:val="20"/>
                <w:szCs w:val="20"/>
                <w:lang w:val="en-US"/>
              </w:rPr>
              <w:t xml:space="preserve"> (E H E S S)</w:t>
            </w:r>
          </w:p>
        </w:tc>
      </w:tr>
      <w:tr w:rsidR="00BD6AF3" w:rsidRPr="00BF2E20" w:rsidTr="00BD6AF3">
        <w:trPr>
          <w:trHeight w:val="68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Historia</w:t>
            </w:r>
            <w:proofErr w:type="spellEnd"/>
            <w:r w:rsidRPr="00BF2E20">
              <w:rPr>
                <w:rFonts w:ascii="Verdana" w:hAnsi="Verdana"/>
                <w:sz w:val="20"/>
                <w:szCs w:val="20"/>
              </w:rPr>
              <w:t xml:space="preserve"> - </w:t>
            </w:r>
            <w:proofErr w:type="spellStart"/>
            <w:r w:rsidRPr="00BF2E20">
              <w:rPr>
                <w:rFonts w:ascii="Verdana" w:hAnsi="Verdana"/>
                <w:sz w:val="20"/>
                <w:szCs w:val="20"/>
              </w:rPr>
              <w:t>Stuttgart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0018-2311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FRANZ STEINER VERLAG GMBH</w:t>
            </w:r>
          </w:p>
        </w:tc>
      </w:tr>
      <w:tr w:rsidR="00BD6AF3" w:rsidRPr="00BF2E20" w:rsidTr="00BD6AF3">
        <w:trPr>
          <w:trHeight w:val="52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Historische</w:t>
            </w:r>
            <w:proofErr w:type="spellEnd"/>
            <w:r w:rsidRPr="00BF2E20">
              <w:rPr>
                <w:rFonts w:ascii="Verdana" w:hAnsi="Verdana"/>
                <w:sz w:val="20"/>
                <w:szCs w:val="20"/>
              </w:rPr>
              <w:t xml:space="preserve"> </w:t>
            </w:r>
            <w:proofErr w:type="spellStart"/>
            <w:r w:rsidRPr="00BF2E20">
              <w:rPr>
                <w:rFonts w:ascii="Verdana" w:hAnsi="Verdana"/>
                <w:sz w:val="20"/>
                <w:szCs w:val="20"/>
              </w:rPr>
              <w:t>Zeitschrift</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0018-2613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Oldenbourg</w:t>
            </w:r>
            <w:proofErr w:type="spellEnd"/>
            <w:r w:rsidRPr="00BF2E20">
              <w:rPr>
                <w:rFonts w:ascii="Verdana" w:hAnsi="Verdana"/>
                <w:sz w:val="20"/>
                <w:szCs w:val="20"/>
              </w:rPr>
              <w:t xml:space="preserve"> </w:t>
            </w:r>
            <w:proofErr w:type="spellStart"/>
            <w:r w:rsidRPr="00BF2E20">
              <w:rPr>
                <w:rFonts w:ascii="Verdana" w:hAnsi="Verdana"/>
                <w:sz w:val="20"/>
                <w:szCs w:val="20"/>
              </w:rPr>
              <w:t>Wissenschaftsverlag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p>
        </w:tc>
      </w:tr>
      <w:tr w:rsidR="00BD6AF3" w:rsidRPr="00BF2E20" w:rsidTr="00BD6AF3">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International Journal of Metadata Semantics and Ontologies : 1 Simultaneous User-Internet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1744-263X</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Inderscience</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ΘΚ</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Iran - Journal of the British Institute of Persian Studies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0578-6967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BRITISH INST PERSIAN STUDIES</w:t>
            </w:r>
          </w:p>
        </w:tc>
      </w:tr>
      <w:tr w:rsidR="00BD6AF3" w:rsidRPr="00BF2E20" w:rsidTr="00BD6AF3">
        <w:trPr>
          <w:trHeight w:val="51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Iranica</w:t>
            </w:r>
            <w:proofErr w:type="spellEnd"/>
            <w:r w:rsidRPr="00BF2E20">
              <w:rPr>
                <w:rFonts w:ascii="Verdana" w:hAnsi="Verdana"/>
                <w:sz w:val="20"/>
                <w:szCs w:val="20"/>
              </w:rPr>
              <w:t xml:space="preserve"> </w:t>
            </w:r>
            <w:proofErr w:type="spellStart"/>
            <w:r w:rsidRPr="00BF2E20">
              <w:rPr>
                <w:rFonts w:ascii="Verdana" w:hAnsi="Verdana"/>
                <w:sz w:val="20"/>
                <w:szCs w:val="20"/>
              </w:rPr>
              <w:t>Antiqua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0021-0870</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EDITIONS PEETERS SA</w:t>
            </w:r>
          </w:p>
        </w:tc>
      </w:tr>
      <w:tr w:rsidR="00BD6AF3" w:rsidRPr="00831B5C" w:rsidTr="00BD6AF3">
        <w:trPr>
          <w:trHeight w:val="77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49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Iraq</w:t>
            </w:r>
            <w:proofErr w:type="spellEnd"/>
            <w:r w:rsidRPr="00BF2E20">
              <w:rPr>
                <w:rFonts w:ascii="Verdana" w:hAnsi="Verdana"/>
                <w:sz w:val="20"/>
                <w:szCs w:val="20"/>
              </w:rPr>
              <w:t xml:space="preserve"> - </w:t>
            </w:r>
            <w:proofErr w:type="spellStart"/>
            <w:r w:rsidRPr="00BF2E20">
              <w:rPr>
                <w:rFonts w:ascii="Verdana" w:hAnsi="Verdana"/>
                <w:sz w:val="20"/>
                <w:szCs w:val="20"/>
              </w:rPr>
              <w:t>Print</w:t>
            </w:r>
            <w:proofErr w:type="spellEnd"/>
            <w:r w:rsidRPr="00BF2E20">
              <w:rPr>
                <w:rFonts w:ascii="Verdana" w:hAnsi="Verdana"/>
                <w:sz w:val="20"/>
                <w:szCs w:val="20"/>
              </w:rPr>
              <w:t xml:space="preserve">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0021-0889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British School of Archaeology in Iraq, UK</w:t>
            </w:r>
          </w:p>
        </w:tc>
      </w:tr>
      <w:tr w:rsidR="00BD6AF3" w:rsidRPr="00831B5C" w:rsidTr="00BD6AF3">
        <w:trPr>
          <w:trHeight w:val="68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Irenikon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0021-0978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Monastere</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l'Exaltation</w:t>
            </w:r>
            <w:proofErr w:type="spellEnd"/>
            <w:r w:rsidRPr="00BF2E20">
              <w:rPr>
                <w:rFonts w:ascii="Verdana" w:hAnsi="Verdana"/>
                <w:sz w:val="20"/>
                <w:szCs w:val="20"/>
                <w:lang w:val="en-US"/>
              </w:rPr>
              <w:t xml:space="preserve"> de la Sainte Croix</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Islamic</w:t>
            </w:r>
            <w:proofErr w:type="spellEnd"/>
            <w:r w:rsidRPr="00BF2E20">
              <w:rPr>
                <w:rFonts w:ascii="Verdana" w:hAnsi="Verdana"/>
                <w:sz w:val="20"/>
                <w:szCs w:val="20"/>
              </w:rPr>
              <w:t xml:space="preserve"> </w:t>
            </w:r>
            <w:proofErr w:type="spellStart"/>
            <w:r w:rsidRPr="00BF2E20">
              <w:rPr>
                <w:rFonts w:ascii="Verdana" w:hAnsi="Verdana"/>
                <w:sz w:val="20"/>
                <w:szCs w:val="20"/>
              </w:rPr>
              <w:t>Quarterly</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0021-1842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ISLAMIC CULTURAL CENTRE</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Israel</w:t>
            </w:r>
            <w:proofErr w:type="spellEnd"/>
            <w:r w:rsidRPr="00BF2E20">
              <w:rPr>
                <w:rFonts w:ascii="Verdana" w:hAnsi="Verdana"/>
                <w:sz w:val="20"/>
                <w:szCs w:val="20"/>
              </w:rPr>
              <w:t xml:space="preserve"> </w:t>
            </w:r>
            <w:proofErr w:type="spellStart"/>
            <w:r w:rsidRPr="00BF2E20">
              <w:rPr>
                <w:rFonts w:ascii="Verdana" w:hAnsi="Verdana"/>
                <w:sz w:val="20"/>
                <w:szCs w:val="20"/>
              </w:rPr>
              <w:t>Exploration</w:t>
            </w:r>
            <w:proofErr w:type="spellEnd"/>
            <w:r w:rsidRPr="00BF2E20">
              <w:rPr>
                <w:rFonts w:ascii="Verdana" w:hAnsi="Verdana"/>
                <w:sz w:val="20"/>
                <w:szCs w:val="20"/>
              </w:rPr>
              <w:t xml:space="preserve"> </w:t>
            </w:r>
            <w:proofErr w:type="spellStart"/>
            <w:r w:rsidRPr="00BF2E20">
              <w:rPr>
                <w:rFonts w:ascii="Verdana" w:hAnsi="Verdana"/>
                <w:sz w:val="20"/>
                <w:szCs w:val="20"/>
              </w:rPr>
              <w:t>Journal</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0021-2059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ISRAEL EXPLORATION SOCIETY</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JAMA - Journal of the American Medical Association</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0098-7484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AMERICAN MEDICAL ASSOCIATION</w:t>
            </w:r>
          </w:p>
        </w:tc>
      </w:tr>
      <w:tr w:rsidR="00BD6AF3" w:rsidRPr="00831B5C"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Japanese Journal of Applied Physics &amp; Applied Physics Express - both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1347-4065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JAPAN SOC OF APPLIED PHYSICS</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Journal</w:t>
            </w:r>
            <w:proofErr w:type="spellEnd"/>
            <w:r w:rsidRPr="00BF2E20">
              <w:rPr>
                <w:rFonts w:ascii="Verdana" w:hAnsi="Verdana"/>
                <w:sz w:val="20"/>
                <w:szCs w:val="20"/>
              </w:rPr>
              <w:t xml:space="preserve"> </w:t>
            </w:r>
            <w:proofErr w:type="spellStart"/>
            <w:r w:rsidRPr="00BF2E20">
              <w:rPr>
                <w:rFonts w:ascii="Verdana" w:hAnsi="Verdana"/>
                <w:sz w:val="20"/>
                <w:szCs w:val="20"/>
              </w:rPr>
              <w:t>of</w:t>
            </w:r>
            <w:proofErr w:type="spellEnd"/>
            <w:r w:rsidRPr="00BF2E20">
              <w:rPr>
                <w:rFonts w:ascii="Verdana" w:hAnsi="Verdana"/>
                <w:sz w:val="20"/>
                <w:szCs w:val="20"/>
              </w:rPr>
              <w:t xml:space="preserve"> AOAC </w:t>
            </w:r>
            <w:proofErr w:type="spellStart"/>
            <w:r w:rsidRPr="00BF2E20">
              <w:rPr>
                <w:rFonts w:ascii="Verdana" w:hAnsi="Verdana"/>
                <w:sz w:val="20"/>
                <w:szCs w:val="20"/>
              </w:rPr>
              <w:t>International</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1060-3271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AOAC INTERNATIONAL</w:t>
            </w:r>
          </w:p>
        </w:tc>
      </w:tr>
      <w:tr w:rsidR="00BD6AF3" w:rsidRPr="00831B5C" w:rsidTr="00BD6AF3">
        <w:trPr>
          <w:trHeight w:val="6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lastRenderedPageBreak/>
              <w:t>56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Journal of Biological Chemistry - TIER 2 -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1083-351X</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AMER SOC BIOCHM MOLECULAR BIOL</w:t>
            </w:r>
          </w:p>
        </w:tc>
      </w:tr>
      <w:tr w:rsidR="00BD6AF3" w:rsidRPr="00BF2E20" w:rsidTr="00BD6AF3">
        <w:trPr>
          <w:trHeight w:val="5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Journal of Chemical Education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1938-1328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AMERICAN CHEMICAL SOCIETY</w:t>
            </w:r>
          </w:p>
        </w:tc>
      </w:tr>
      <w:tr w:rsidR="00BD6AF3" w:rsidRPr="00BF2E20" w:rsidTr="00BD6AF3">
        <w:trPr>
          <w:trHeight w:val="41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Journal of Medieval and Early Modern Studies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1082-9636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DUKE UNIVERSITY PRESS</w:t>
            </w:r>
          </w:p>
        </w:tc>
      </w:tr>
      <w:tr w:rsidR="00BD6AF3" w:rsidRPr="00BF2E20" w:rsidTr="00BD6AF3">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59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Journal of Neurosurgery &amp; JNS </w:t>
            </w:r>
            <w:proofErr w:type="spellStart"/>
            <w:r w:rsidRPr="00BF2E20">
              <w:rPr>
                <w:rFonts w:ascii="Verdana" w:hAnsi="Verdana"/>
                <w:sz w:val="20"/>
                <w:szCs w:val="20"/>
                <w:lang w:val="en-US"/>
              </w:rPr>
              <w:t>Spine&amp;JNS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Pediat</w:t>
            </w:r>
            <w:proofErr w:type="spellEnd"/>
            <w:r w:rsidRPr="00BF2E20">
              <w:rPr>
                <w:rFonts w:ascii="Verdana" w:hAnsi="Verdana"/>
                <w:sz w:val="20"/>
                <w:szCs w:val="20"/>
                <w:lang w:val="en-US"/>
              </w:rPr>
              <w:t xml:space="preserve">-Single Site 50-499 FTE-Internet </w:t>
            </w:r>
            <w:proofErr w:type="spellStart"/>
            <w:r w:rsidRPr="00BF2E20">
              <w:rPr>
                <w:rFonts w:ascii="Verdana" w:hAnsi="Verdana"/>
                <w:sz w:val="20"/>
                <w:szCs w:val="20"/>
                <w:lang w:val="en-US"/>
              </w:rPr>
              <w:t>Incl</w:t>
            </w:r>
            <w:proofErr w:type="spellEnd"/>
            <w:r w:rsidRPr="00BF2E20">
              <w:rPr>
                <w:rFonts w:ascii="Verdana" w:hAnsi="Verdana"/>
                <w:sz w:val="20"/>
                <w:szCs w:val="20"/>
                <w:lang w:val="en-US"/>
              </w:rPr>
              <w:t xml:space="preserve"> One Print Copy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0022-3085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&amp;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 ASSN OF NEUROSURGEONS</w:t>
            </w:r>
          </w:p>
        </w:tc>
      </w:tr>
      <w:tr w:rsidR="00BD6AF3" w:rsidRPr="00831B5C"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Journal of the Warburg and </w:t>
            </w:r>
            <w:proofErr w:type="spellStart"/>
            <w:r w:rsidRPr="00BF2E20">
              <w:rPr>
                <w:rFonts w:ascii="Verdana" w:hAnsi="Verdana"/>
                <w:sz w:val="20"/>
                <w:szCs w:val="20"/>
                <w:lang w:val="en-US"/>
              </w:rPr>
              <w:t>Courtauld</w:t>
            </w:r>
            <w:proofErr w:type="spellEnd"/>
            <w:r w:rsidRPr="00BF2E20">
              <w:rPr>
                <w:rFonts w:ascii="Verdana" w:hAnsi="Verdana"/>
                <w:sz w:val="20"/>
                <w:szCs w:val="20"/>
                <w:lang w:val="en-US"/>
              </w:rPr>
              <w:t xml:space="preserve"> Institutes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0075-4390</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color w:val="000000"/>
                <w:sz w:val="20"/>
                <w:szCs w:val="20"/>
              </w:rPr>
            </w:pPr>
            <w:r w:rsidRPr="00BF2E20">
              <w:rPr>
                <w:rFonts w:ascii="Verdana" w:hAnsi="Verdana"/>
                <w:color w:val="000000"/>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WARBURG INST/UNIV OF LONDON</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Klio</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Beitrage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zur</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Alten</w:t>
            </w:r>
            <w:proofErr w:type="spellEnd"/>
            <w:r w:rsidRPr="00BF2E20">
              <w:rPr>
                <w:rFonts w:ascii="Verdana" w:hAnsi="Verdana"/>
                <w:sz w:val="20"/>
                <w:szCs w:val="20"/>
                <w:lang w:val="en-US"/>
              </w:rPr>
              <w:t xml:space="preserve"> Geschichte</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0075-6334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AKADEMIE VERLAG/OLDENBOURG VLG</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KTEMA - </w:t>
            </w:r>
            <w:proofErr w:type="spellStart"/>
            <w:r w:rsidRPr="00BF2E20">
              <w:rPr>
                <w:rFonts w:ascii="Verdana" w:hAnsi="Verdana"/>
                <w:sz w:val="20"/>
                <w:szCs w:val="20"/>
                <w:lang w:val="en-US"/>
              </w:rPr>
              <w:t>Civilisations</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l'Orient</w:t>
            </w:r>
            <w:proofErr w:type="spellEnd"/>
            <w:r w:rsidRPr="00BF2E20">
              <w:rPr>
                <w:rFonts w:ascii="Verdana" w:hAnsi="Verdana"/>
                <w:sz w:val="20"/>
                <w:szCs w:val="20"/>
                <w:lang w:val="en-US"/>
              </w:rPr>
              <w:t xml:space="preserve"> de la </w:t>
            </w:r>
            <w:proofErr w:type="spellStart"/>
            <w:r w:rsidRPr="00BF2E20">
              <w:rPr>
                <w:rFonts w:ascii="Verdana" w:hAnsi="Verdana"/>
                <w:sz w:val="20"/>
                <w:szCs w:val="20"/>
                <w:lang w:val="en-US"/>
              </w:rPr>
              <w:t>Grece</w:t>
            </w:r>
            <w:proofErr w:type="spellEnd"/>
            <w:r w:rsidRPr="00BF2E20">
              <w:rPr>
                <w:rFonts w:ascii="Verdana" w:hAnsi="Verdana"/>
                <w:sz w:val="20"/>
                <w:szCs w:val="20"/>
                <w:lang w:val="en-US"/>
              </w:rPr>
              <w:t xml:space="preserve"> et de Rome Antiques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0221-5896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UNIVERSITE DE STRASBOURG</w:t>
            </w:r>
          </w:p>
        </w:tc>
      </w:tr>
      <w:tr w:rsidR="00BD6AF3" w:rsidRPr="00831B5C" w:rsidTr="00BD6AF3">
        <w:trPr>
          <w:trHeight w:val="45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Latomus</w:t>
            </w:r>
            <w:proofErr w:type="spellEnd"/>
            <w:r w:rsidRPr="00BF2E20">
              <w:rPr>
                <w:rFonts w:ascii="Verdana" w:hAnsi="Verdana"/>
                <w:sz w:val="20"/>
                <w:szCs w:val="20"/>
              </w:rPr>
              <w:t xml:space="preserve">, </w:t>
            </w:r>
            <w:proofErr w:type="spellStart"/>
            <w:r w:rsidRPr="00BF2E20">
              <w:rPr>
                <w:rFonts w:ascii="Verdana" w:hAnsi="Verdana"/>
                <w:sz w:val="20"/>
                <w:szCs w:val="20"/>
              </w:rPr>
              <w:t>Revue</w:t>
            </w:r>
            <w:proofErr w:type="spellEnd"/>
            <w:r w:rsidRPr="00BF2E20">
              <w:rPr>
                <w:rFonts w:ascii="Verdana" w:hAnsi="Verdana"/>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0023-8856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Societe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d'Etudes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Latines</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Bruxelles</w:t>
            </w:r>
            <w:proofErr w:type="spellEnd"/>
            <w:r w:rsidRPr="00BF2E20">
              <w:rPr>
                <w:rFonts w:ascii="Verdana" w:hAnsi="Verdana"/>
                <w:sz w:val="20"/>
                <w:szCs w:val="20"/>
                <w:lang w:val="en-US"/>
              </w:rPr>
              <w:t>, Belgium</w:t>
            </w:r>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Levant &amp; CBRL - Bulletin of the Council for British Research in the Levant - Print&amp; Intern</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0075-8914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&amp;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MANEY PUBLISHING</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Moyen</w:t>
            </w:r>
            <w:proofErr w:type="spellEnd"/>
            <w:r w:rsidRPr="00BF2E20">
              <w:rPr>
                <w:rFonts w:ascii="Verdana" w:hAnsi="Verdana"/>
                <w:sz w:val="20"/>
                <w:szCs w:val="20"/>
                <w:lang w:val="en-US"/>
              </w:rPr>
              <w:t xml:space="preserve"> Age, Revue le - Louvain La </w:t>
            </w:r>
            <w:proofErr w:type="spellStart"/>
            <w:r w:rsidRPr="00BF2E20">
              <w:rPr>
                <w:rFonts w:ascii="Verdana" w:hAnsi="Verdana"/>
                <w:sz w:val="20"/>
                <w:szCs w:val="20"/>
                <w:lang w:val="en-US"/>
              </w:rPr>
              <w:t>Neuve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0027-2841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DE BOECK &amp; LARCIER SA</w:t>
            </w:r>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New England Journal of Medicine : Tier 3 - Academic-Clinical Site License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1533-4406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MASSACHUSETTS MEDICAL SOCIETY</w:t>
            </w:r>
          </w:p>
        </w:tc>
      </w:tr>
      <w:tr w:rsidR="00BD6AF3" w:rsidRPr="00831B5C" w:rsidTr="00BD6AF3">
        <w:trPr>
          <w:trHeight w:val="75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Nouvelles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Assyriologiques</w:t>
            </w:r>
            <w:proofErr w:type="spellEnd"/>
            <w:r w:rsidRPr="00BF2E20">
              <w:rPr>
                <w:rFonts w:ascii="Verdana" w:hAnsi="Verdana"/>
                <w:sz w:val="20"/>
                <w:szCs w:val="20"/>
                <w:lang w:val="en-US"/>
              </w:rPr>
              <w:t xml:space="preserve"> Breves et </w:t>
            </w:r>
            <w:proofErr w:type="spellStart"/>
            <w:r w:rsidRPr="00BF2E20">
              <w:rPr>
                <w:rFonts w:ascii="Verdana" w:hAnsi="Verdana"/>
                <w:sz w:val="20"/>
                <w:szCs w:val="20"/>
                <w:lang w:val="en-US"/>
              </w:rPr>
              <w:t>Utilitaires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0989-5671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Centre National de la </w:t>
            </w:r>
            <w:proofErr w:type="spellStart"/>
            <w:r w:rsidRPr="00BF2E20">
              <w:rPr>
                <w:rFonts w:ascii="Verdana" w:hAnsi="Verdana"/>
                <w:sz w:val="20"/>
                <w:szCs w:val="20"/>
                <w:lang w:val="en-US"/>
              </w:rPr>
              <w:t>Recherche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Scientifique</w:t>
            </w:r>
            <w:proofErr w:type="spellEnd"/>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Oriens</w:t>
            </w:r>
            <w:proofErr w:type="spellEnd"/>
            <w:r w:rsidRPr="00BF2E20">
              <w:rPr>
                <w:rFonts w:ascii="Verdana" w:hAnsi="Verdana"/>
                <w:sz w:val="20"/>
                <w:szCs w:val="20"/>
              </w:rPr>
              <w:t xml:space="preserve"> </w:t>
            </w:r>
            <w:proofErr w:type="spellStart"/>
            <w:r w:rsidRPr="00BF2E20">
              <w:rPr>
                <w:rFonts w:ascii="Verdana" w:hAnsi="Verdana"/>
                <w:sz w:val="20"/>
                <w:szCs w:val="20"/>
              </w:rPr>
              <w:t>Christianus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0340-6407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r>
      <w:tr w:rsidR="00BD6AF3" w:rsidRPr="00BF2E20" w:rsidTr="00BD6AF3">
        <w:trPr>
          <w:trHeight w:val="48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69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Orientalia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0030-5367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Gregorian</w:t>
            </w:r>
            <w:proofErr w:type="spellEnd"/>
            <w:r w:rsidRPr="00BF2E20">
              <w:rPr>
                <w:rFonts w:ascii="Verdana" w:hAnsi="Verdana"/>
                <w:sz w:val="20"/>
                <w:szCs w:val="20"/>
              </w:rPr>
              <w:t xml:space="preserve"> </w:t>
            </w:r>
            <w:proofErr w:type="spellStart"/>
            <w:r w:rsidRPr="00BF2E20">
              <w:rPr>
                <w:rFonts w:ascii="Verdana" w:hAnsi="Verdana"/>
                <w:sz w:val="20"/>
                <w:szCs w:val="20"/>
              </w:rPr>
              <w:t>University</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r w:rsidRPr="00BF2E20">
              <w:rPr>
                <w:rFonts w:ascii="Verdana" w:hAnsi="Verdana"/>
                <w:sz w:val="20"/>
                <w:szCs w:val="20"/>
              </w:rPr>
              <w:t xml:space="preserve">, </w:t>
            </w:r>
            <w:proofErr w:type="spellStart"/>
            <w:r w:rsidRPr="00BF2E20">
              <w:rPr>
                <w:rFonts w:ascii="Verdana" w:hAnsi="Verdana"/>
                <w:sz w:val="20"/>
                <w:szCs w:val="20"/>
              </w:rPr>
              <w:t>Italy</w:t>
            </w:r>
            <w:proofErr w:type="spellEnd"/>
          </w:p>
        </w:tc>
      </w:tr>
      <w:tr w:rsidR="00BD6AF3" w:rsidRPr="00BF2E20" w:rsidTr="00BD6AF3">
        <w:trPr>
          <w:trHeight w:val="56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Orientalia</w:t>
            </w:r>
            <w:proofErr w:type="spellEnd"/>
            <w:r w:rsidRPr="00BF2E20">
              <w:rPr>
                <w:rFonts w:ascii="Verdana" w:hAnsi="Verdana"/>
                <w:sz w:val="20"/>
                <w:szCs w:val="20"/>
              </w:rPr>
              <w:t xml:space="preserve"> </w:t>
            </w:r>
            <w:proofErr w:type="spellStart"/>
            <w:r w:rsidRPr="00BF2E20">
              <w:rPr>
                <w:rFonts w:ascii="Verdana" w:hAnsi="Verdana"/>
                <w:sz w:val="20"/>
                <w:szCs w:val="20"/>
              </w:rPr>
              <w:t>Christiana</w:t>
            </w:r>
            <w:proofErr w:type="spellEnd"/>
            <w:r w:rsidRPr="00BF2E20">
              <w:rPr>
                <w:rFonts w:ascii="Verdana" w:hAnsi="Verdana"/>
                <w:sz w:val="20"/>
                <w:szCs w:val="20"/>
              </w:rPr>
              <w:t xml:space="preserve"> </w:t>
            </w:r>
            <w:proofErr w:type="spellStart"/>
            <w:r w:rsidRPr="00BF2E20">
              <w:rPr>
                <w:rFonts w:ascii="Verdana" w:hAnsi="Verdana"/>
                <w:sz w:val="20"/>
                <w:szCs w:val="20"/>
              </w:rPr>
              <w:t>Periodica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0030-5375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Edizioni</w:t>
            </w:r>
            <w:proofErr w:type="spellEnd"/>
            <w:r w:rsidRPr="00BF2E20">
              <w:rPr>
                <w:rFonts w:ascii="Verdana" w:hAnsi="Verdana"/>
                <w:sz w:val="20"/>
                <w:szCs w:val="20"/>
              </w:rPr>
              <w:t xml:space="preserve"> </w:t>
            </w:r>
            <w:proofErr w:type="spellStart"/>
            <w:r w:rsidRPr="00BF2E20">
              <w:rPr>
                <w:rFonts w:ascii="Verdana" w:hAnsi="Verdana"/>
                <w:sz w:val="20"/>
                <w:szCs w:val="20"/>
              </w:rPr>
              <w:t>Orientalia</w:t>
            </w:r>
            <w:proofErr w:type="spellEnd"/>
            <w:r w:rsidRPr="00BF2E20">
              <w:rPr>
                <w:rFonts w:ascii="Verdana" w:hAnsi="Verdana"/>
                <w:sz w:val="20"/>
                <w:szCs w:val="20"/>
              </w:rPr>
              <w:t xml:space="preserve"> </w:t>
            </w:r>
            <w:proofErr w:type="spellStart"/>
            <w:r w:rsidRPr="00BF2E20">
              <w:rPr>
                <w:rFonts w:ascii="Verdana" w:hAnsi="Verdana"/>
                <w:sz w:val="20"/>
                <w:szCs w:val="20"/>
              </w:rPr>
              <w:t>Cristiana</w:t>
            </w:r>
            <w:proofErr w:type="spellEnd"/>
            <w:r w:rsidRPr="00BF2E20">
              <w:rPr>
                <w:rFonts w:ascii="Verdana" w:hAnsi="Verdana"/>
                <w:sz w:val="20"/>
                <w:szCs w:val="20"/>
              </w:rPr>
              <w:t xml:space="preserve">, </w:t>
            </w:r>
            <w:proofErr w:type="spellStart"/>
            <w:r w:rsidRPr="00BF2E20">
              <w:rPr>
                <w:rFonts w:ascii="Verdana" w:hAnsi="Verdana"/>
                <w:sz w:val="20"/>
                <w:szCs w:val="20"/>
              </w:rPr>
              <w:t>Italy</w:t>
            </w:r>
            <w:proofErr w:type="spellEnd"/>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Palestine</w:t>
            </w:r>
            <w:proofErr w:type="spellEnd"/>
            <w:r w:rsidRPr="00BF2E20">
              <w:rPr>
                <w:rFonts w:ascii="Verdana" w:hAnsi="Verdana"/>
                <w:sz w:val="20"/>
                <w:szCs w:val="20"/>
              </w:rPr>
              <w:t xml:space="preserve"> </w:t>
            </w:r>
            <w:proofErr w:type="spellStart"/>
            <w:r w:rsidRPr="00BF2E20">
              <w:rPr>
                <w:rFonts w:ascii="Verdana" w:hAnsi="Verdana"/>
                <w:sz w:val="20"/>
                <w:szCs w:val="20"/>
              </w:rPr>
              <w:t>Exploration</w:t>
            </w:r>
            <w:proofErr w:type="spellEnd"/>
            <w:r w:rsidRPr="00BF2E20">
              <w:rPr>
                <w:rFonts w:ascii="Verdana" w:hAnsi="Verdana"/>
                <w:sz w:val="20"/>
                <w:szCs w:val="20"/>
              </w:rPr>
              <w:t xml:space="preserve"> </w:t>
            </w:r>
            <w:proofErr w:type="spellStart"/>
            <w:r w:rsidRPr="00BF2E20">
              <w:rPr>
                <w:rFonts w:ascii="Verdana" w:hAnsi="Verdana"/>
                <w:sz w:val="20"/>
                <w:szCs w:val="20"/>
              </w:rPr>
              <w:t>Quarterly</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0031-0328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MANEY PUBLISHING</w:t>
            </w:r>
          </w:p>
        </w:tc>
      </w:tr>
      <w:tr w:rsidR="00BD6AF3" w:rsidRPr="00831B5C" w:rsidTr="00BD6AF3">
        <w:trPr>
          <w:trHeight w:val="37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Pharmacological</w:t>
            </w:r>
            <w:proofErr w:type="spellEnd"/>
            <w:r w:rsidRPr="00BF2E20">
              <w:rPr>
                <w:rFonts w:ascii="Verdana" w:hAnsi="Verdana"/>
                <w:sz w:val="20"/>
                <w:szCs w:val="20"/>
              </w:rPr>
              <w:t xml:space="preserve"> </w:t>
            </w:r>
            <w:proofErr w:type="spellStart"/>
            <w:r w:rsidRPr="00BF2E20">
              <w:rPr>
                <w:rFonts w:ascii="Verdana" w:hAnsi="Verdana"/>
                <w:sz w:val="20"/>
                <w:szCs w:val="20"/>
              </w:rPr>
              <w:t>Reviews</w:t>
            </w:r>
            <w:proofErr w:type="spellEnd"/>
            <w:r w:rsidRPr="00BF2E20">
              <w:rPr>
                <w:rFonts w:ascii="Verdana" w:hAnsi="Verdana"/>
                <w:sz w:val="20"/>
                <w:szCs w:val="20"/>
              </w:rPr>
              <w:t xml:space="preserve"> : </w:t>
            </w:r>
            <w:proofErr w:type="spellStart"/>
            <w:r w:rsidRPr="00BF2E20">
              <w:rPr>
                <w:rFonts w:ascii="Verdana" w:hAnsi="Verdana"/>
                <w:sz w:val="20"/>
                <w:szCs w:val="20"/>
              </w:rPr>
              <w:t>Tier</w:t>
            </w:r>
            <w:proofErr w:type="spellEnd"/>
            <w:r w:rsidRPr="00BF2E20">
              <w:rPr>
                <w:rFonts w:ascii="Verdana" w:hAnsi="Verdana"/>
                <w:sz w:val="20"/>
                <w:szCs w:val="20"/>
              </w:rPr>
              <w:t xml:space="preserve"> 3 -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1521-0081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AMER SOC PHARM/EXPER THERAPEUT</w:t>
            </w:r>
          </w:p>
        </w:tc>
      </w:tr>
      <w:tr w:rsidR="00BD6AF3" w:rsidRPr="00BF2E20" w:rsidTr="00BD6AF3">
        <w:trPr>
          <w:trHeight w:val="30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Philologus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0031-7985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Akademie</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p>
        </w:tc>
      </w:tr>
      <w:tr w:rsidR="00BD6AF3" w:rsidRPr="00BF2E20" w:rsidTr="00BD6AF3">
        <w:trPr>
          <w:trHeight w:val="41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Physics</w:t>
            </w:r>
            <w:proofErr w:type="spellEnd"/>
            <w:r w:rsidRPr="00BF2E20">
              <w:rPr>
                <w:rFonts w:ascii="Verdana" w:hAnsi="Verdana"/>
                <w:sz w:val="20"/>
                <w:szCs w:val="20"/>
              </w:rPr>
              <w:t xml:space="preserve"> </w:t>
            </w:r>
            <w:proofErr w:type="spellStart"/>
            <w:r w:rsidRPr="00BF2E20">
              <w:rPr>
                <w:rFonts w:ascii="Verdana" w:hAnsi="Verdana"/>
                <w:sz w:val="20"/>
                <w:szCs w:val="20"/>
              </w:rPr>
              <w:t>Today</w:t>
            </w:r>
            <w:proofErr w:type="spellEnd"/>
            <w:r w:rsidRPr="00BF2E20">
              <w:rPr>
                <w:rFonts w:ascii="Verdana" w:hAnsi="Verdana"/>
                <w:sz w:val="20"/>
                <w:szCs w:val="20"/>
              </w:rPr>
              <w:t xml:space="preserve"> : </w:t>
            </w:r>
            <w:proofErr w:type="spellStart"/>
            <w:r w:rsidRPr="00BF2E20">
              <w:rPr>
                <w:rFonts w:ascii="Verdana" w:hAnsi="Verdana"/>
                <w:sz w:val="20"/>
                <w:szCs w:val="20"/>
              </w:rPr>
              <w:t>Tier</w:t>
            </w:r>
            <w:proofErr w:type="spellEnd"/>
            <w:r w:rsidRPr="00BF2E20">
              <w:rPr>
                <w:rFonts w:ascii="Verdana" w:hAnsi="Verdana"/>
                <w:sz w:val="20"/>
                <w:szCs w:val="20"/>
              </w:rPr>
              <w:t xml:space="preserve"> 4 -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1945-0699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AMERICAN INSTITUTE OF PHYSICS</w:t>
            </w:r>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lastRenderedPageBreak/>
              <w:t>75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Proceedings of the Nat Academy of Science of the USA - Tier 3 - Print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0027-8424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NATIONAL ACADEMY OF SCIENCES</w:t>
            </w:r>
          </w:p>
        </w:tc>
      </w:tr>
      <w:tr w:rsidR="00BD6AF3" w:rsidRPr="00831B5C" w:rsidTr="00BD6AF3">
        <w:trPr>
          <w:trHeight w:val="67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Proche</w:t>
            </w:r>
            <w:proofErr w:type="spellEnd"/>
            <w:r w:rsidRPr="00BF2E20">
              <w:rPr>
                <w:rFonts w:ascii="Verdana" w:hAnsi="Verdana"/>
                <w:sz w:val="20"/>
                <w:szCs w:val="20"/>
              </w:rPr>
              <w:t xml:space="preserve"> </w:t>
            </w:r>
            <w:proofErr w:type="spellStart"/>
            <w:r w:rsidRPr="00BF2E20">
              <w:rPr>
                <w:rFonts w:ascii="Verdana" w:hAnsi="Verdana"/>
                <w:sz w:val="20"/>
                <w:szCs w:val="20"/>
              </w:rPr>
              <w:t>Orient</w:t>
            </w:r>
            <w:proofErr w:type="spellEnd"/>
            <w:r w:rsidRPr="00BF2E20">
              <w:rPr>
                <w:rFonts w:ascii="Verdana" w:hAnsi="Verdana"/>
                <w:sz w:val="20"/>
                <w:szCs w:val="20"/>
              </w:rPr>
              <w:t xml:space="preserve"> </w:t>
            </w:r>
            <w:proofErr w:type="spellStart"/>
            <w:r w:rsidRPr="00BF2E20">
              <w:rPr>
                <w:rFonts w:ascii="Verdana" w:hAnsi="Verdana"/>
                <w:sz w:val="20"/>
                <w:szCs w:val="20"/>
              </w:rPr>
              <w:t>Chretien</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0032-9622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Peres </w:t>
            </w:r>
            <w:proofErr w:type="spellStart"/>
            <w:r w:rsidRPr="00BF2E20">
              <w:rPr>
                <w:rFonts w:ascii="Verdana" w:hAnsi="Verdana"/>
                <w:sz w:val="20"/>
                <w:szCs w:val="20"/>
                <w:lang w:val="en-US"/>
              </w:rPr>
              <w:t>Blancs</w:t>
            </w:r>
            <w:proofErr w:type="spellEnd"/>
            <w:r w:rsidRPr="00BF2E20">
              <w:rPr>
                <w:rFonts w:ascii="Verdana" w:hAnsi="Verdana"/>
                <w:sz w:val="20"/>
                <w:szCs w:val="20"/>
                <w:lang w:val="en-US"/>
              </w:rPr>
              <w:t xml:space="preserve"> de Sainte-Anne de Jerusalem, Israel</w:t>
            </w:r>
          </w:p>
        </w:tc>
      </w:tr>
      <w:tr w:rsidR="00BD6AF3" w:rsidRPr="00831B5C"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Revue </w:t>
            </w:r>
            <w:proofErr w:type="spellStart"/>
            <w:r w:rsidRPr="00BF2E20">
              <w:rPr>
                <w:rFonts w:ascii="Verdana" w:hAnsi="Verdana"/>
                <w:sz w:val="20"/>
                <w:szCs w:val="20"/>
                <w:lang w:val="en-US"/>
              </w:rPr>
              <w:t>d'Assyriologie</w:t>
            </w:r>
            <w:proofErr w:type="spellEnd"/>
            <w:r w:rsidRPr="00BF2E20">
              <w:rPr>
                <w:rFonts w:ascii="Verdana" w:hAnsi="Verdana"/>
                <w:sz w:val="20"/>
                <w:szCs w:val="20"/>
                <w:lang w:val="en-US"/>
              </w:rPr>
              <w:t xml:space="preserve"> et </w:t>
            </w:r>
            <w:proofErr w:type="spellStart"/>
            <w:r w:rsidRPr="00BF2E20">
              <w:rPr>
                <w:rFonts w:ascii="Verdana" w:hAnsi="Verdana"/>
                <w:sz w:val="20"/>
                <w:szCs w:val="20"/>
                <w:lang w:val="en-US"/>
              </w:rPr>
              <w:t>d'Archeologie</w:t>
            </w:r>
            <w:proofErr w:type="spellEnd"/>
            <w:r w:rsidRPr="00BF2E20">
              <w:rPr>
                <w:rFonts w:ascii="Verdana" w:hAnsi="Verdana"/>
                <w:sz w:val="20"/>
                <w:szCs w:val="20"/>
                <w:lang w:val="en-US"/>
              </w:rPr>
              <w:t xml:space="preserve"> Orientale</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0373-6032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PRESSES UNIV FRANCE/DEPT REVUE</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Litterature</w:t>
            </w:r>
            <w:proofErr w:type="spellEnd"/>
            <w:r w:rsidRPr="00BF2E20">
              <w:rPr>
                <w:rFonts w:ascii="Verdana" w:hAnsi="Verdana"/>
                <w:sz w:val="20"/>
                <w:szCs w:val="20"/>
              </w:rPr>
              <w:t xml:space="preserve"> </w:t>
            </w:r>
            <w:proofErr w:type="spellStart"/>
            <w:r w:rsidRPr="00BF2E20">
              <w:rPr>
                <w:rFonts w:ascii="Verdana" w:hAnsi="Verdana"/>
                <w:sz w:val="20"/>
                <w:szCs w:val="20"/>
              </w:rPr>
              <w:t>Comparee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0035-1466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EDITIONS KLINCKSIECK</w:t>
            </w:r>
          </w:p>
        </w:tc>
      </w:tr>
      <w:tr w:rsidR="00BD6AF3" w:rsidRPr="00831B5C" w:rsidTr="00BD6AF3">
        <w:trPr>
          <w:trHeight w:val="56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79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Anciennes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0035-2004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Universite</w:t>
            </w:r>
            <w:proofErr w:type="spellEnd"/>
            <w:r w:rsidRPr="00BF2E20">
              <w:rPr>
                <w:rFonts w:ascii="Verdana" w:hAnsi="Verdana"/>
                <w:sz w:val="20"/>
                <w:szCs w:val="20"/>
                <w:lang w:val="en-US"/>
              </w:rPr>
              <w:t xml:space="preserve"> de Bordeaux III (Michel de Montaigne)</w:t>
            </w:r>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Byzantines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0766-5598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DIFFUSION DE BOCCARD</w:t>
            </w:r>
          </w:p>
        </w:tc>
      </w:tr>
      <w:tr w:rsidR="00BD6AF3" w:rsidRPr="00831B5C" w:rsidTr="00BD6AF3">
        <w:trPr>
          <w:trHeight w:val="103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Grecques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0035-2039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Association pour </w:t>
            </w:r>
            <w:proofErr w:type="spellStart"/>
            <w:r w:rsidRPr="00BF2E20">
              <w:rPr>
                <w:rFonts w:ascii="Verdana" w:hAnsi="Verdana"/>
                <w:sz w:val="20"/>
                <w:szCs w:val="20"/>
                <w:lang w:val="en-US"/>
              </w:rPr>
              <w:t>l'Encouragement</w:t>
            </w:r>
            <w:proofErr w:type="spellEnd"/>
            <w:r w:rsidRPr="00BF2E20">
              <w:rPr>
                <w:rFonts w:ascii="Verdana" w:hAnsi="Verdana"/>
                <w:sz w:val="20"/>
                <w:szCs w:val="20"/>
                <w:lang w:val="en-US"/>
              </w:rPr>
              <w:t xml:space="preserve"> des Etudes </w:t>
            </w:r>
            <w:proofErr w:type="spellStart"/>
            <w:r w:rsidRPr="00BF2E20">
              <w:rPr>
                <w:rFonts w:ascii="Verdana" w:hAnsi="Verdana"/>
                <w:sz w:val="20"/>
                <w:szCs w:val="20"/>
                <w:lang w:val="en-US"/>
              </w:rPr>
              <w:t>Grecques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en</w:t>
            </w:r>
            <w:proofErr w:type="spellEnd"/>
            <w:r w:rsidRPr="00BF2E20">
              <w:rPr>
                <w:rFonts w:ascii="Verdana" w:hAnsi="Verdana"/>
                <w:sz w:val="20"/>
                <w:szCs w:val="20"/>
                <w:lang w:val="en-US"/>
              </w:rPr>
              <w:t xml:space="preserve"> France</w:t>
            </w:r>
          </w:p>
        </w:tc>
      </w:tr>
      <w:tr w:rsidR="00BD6AF3" w:rsidRPr="00BF2E20" w:rsidTr="00BD6AF3">
        <w:trPr>
          <w:trHeight w:val="56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Revue des Etudes </w:t>
            </w:r>
            <w:proofErr w:type="spellStart"/>
            <w:r w:rsidRPr="00BF2E20">
              <w:rPr>
                <w:rFonts w:ascii="Verdana" w:hAnsi="Verdana"/>
                <w:sz w:val="20"/>
                <w:szCs w:val="20"/>
                <w:lang w:val="en-US"/>
              </w:rPr>
              <w:t>Sud</w:t>
            </w:r>
            <w:proofErr w:type="spellEnd"/>
            <w:r w:rsidRPr="00BF2E20">
              <w:rPr>
                <w:rFonts w:ascii="Verdana" w:hAnsi="Verdana"/>
                <w:sz w:val="20"/>
                <w:szCs w:val="20"/>
                <w:lang w:val="en-US"/>
              </w:rPr>
              <w:t xml:space="preserve"> Est </w:t>
            </w:r>
            <w:proofErr w:type="spellStart"/>
            <w:r w:rsidRPr="00BF2E20">
              <w:rPr>
                <w:rFonts w:ascii="Verdana" w:hAnsi="Verdana"/>
                <w:sz w:val="20"/>
                <w:szCs w:val="20"/>
                <w:lang w:val="en-US"/>
              </w:rPr>
              <w:t>Europeennes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0035-2063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Editura</w:t>
            </w:r>
            <w:proofErr w:type="spellEnd"/>
            <w:r w:rsidRPr="00BF2E20">
              <w:rPr>
                <w:rFonts w:ascii="Verdana" w:hAnsi="Verdana"/>
                <w:sz w:val="20"/>
                <w:szCs w:val="20"/>
              </w:rPr>
              <w:t xml:space="preserve"> </w:t>
            </w:r>
            <w:proofErr w:type="spellStart"/>
            <w:r w:rsidRPr="00BF2E20">
              <w:rPr>
                <w:rFonts w:ascii="Verdana" w:hAnsi="Verdana"/>
                <w:sz w:val="20"/>
                <w:szCs w:val="20"/>
              </w:rPr>
              <w:t>Academiei</w:t>
            </w:r>
            <w:proofErr w:type="spellEnd"/>
            <w:r w:rsidRPr="00BF2E20">
              <w:rPr>
                <w:rFonts w:ascii="Verdana" w:hAnsi="Verdana"/>
                <w:sz w:val="20"/>
                <w:szCs w:val="20"/>
              </w:rPr>
              <w:t xml:space="preserve"> </w:t>
            </w:r>
            <w:proofErr w:type="spellStart"/>
            <w:r w:rsidRPr="00BF2E20">
              <w:rPr>
                <w:rFonts w:ascii="Verdana" w:hAnsi="Verdana"/>
                <w:sz w:val="20"/>
                <w:szCs w:val="20"/>
              </w:rPr>
              <w:t>Romane</w:t>
            </w:r>
            <w:proofErr w:type="spellEnd"/>
            <w:r w:rsidRPr="00BF2E20">
              <w:rPr>
                <w:rFonts w:ascii="Verdana" w:hAnsi="Verdana"/>
                <w:sz w:val="20"/>
                <w:szCs w:val="20"/>
              </w:rPr>
              <w:t xml:space="preserve">, </w:t>
            </w:r>
            <w:proofErr w:type="spellStart"/>
            <w:r w:rsidRPr="00BF2E20">
              <w:rPr>
                <w:rFonts w:ascii="Verdana" w:hAnsi="Verdana"/>
                <w:sz w:val="20"/>
                <w:szCs w:val="20"/>
              </w:rPr>
              <w:t>Romania</w:t>
            </w:r>
            <w:proofErr w:type="spellEnd"/>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d'Histoire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Sciences</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0151-4105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ARMAND COLIN</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d'Histoire</w:t>
            </w:r>
            <w:proofErr w:type="spellEnd"/>
            <w:r w:rsidRPr="00BF2E20">
              <w:rPr>
                <w:rFonts w:ascii="Verdana" w:hAnsi="Verdana"/>
                <w:sz w:val="20"/>
                <w:szCs w:val="20"/>
              </w:rPr>
              <w:t xml:space="preserve"> </w:t>
            </w:r>
            <w:proofErr w:type="spellStart"/>
            <w:r w:rsidRPr="00BF2E20">
              <w:rPr>
                <w:rFonts w:ascii="Verdana" w:hAnsi="Verdana"/>
                <w:sz w:val="20"/>
                <w:szCs w:val="20"/>
              </w:rPr>
              <w:t>Ecclesiastique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0035-2381</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Brepols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r>
      <w:tr w:rsidR="00BD6AF3" w:rsidRPr="00831B5C" w:rsidTr="00BD6AF3">
        <w:trPr>
          <w:trHeight w:val="36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Historique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0035-3264</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PRESSES UNIV FRANCE/DEPT REVUE</w:t>
            </w:r>
          </w:p>
        </w:tc>
      </w:tr>
      <w:tr w:rsidR="00BD6AF3" w:rsidRPr="00831B5C" w:rsidTr="00BD6AF3">
        <w:trPr>
          <w:trHeight w:val="14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Rivista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Bizantini</w:t>
            </w:r>
            <w:proofErr w:type="spellEnd"/>
            <w:r w:rsidRPr="00BF2E20">
              <w:rPr>
                <w:rFonts w:ascii="Verdana" w:hAnsi="Verdana"/>
                <w:sz w:val="20"/>
                <w:szCs w:val="20"/>
                <w:lang w:val="en-US"/>
              </w:rPr>
              <w:t xml:space="preserve"> e </w:t>
            </w:r>
            <w:proofErr w:type="spellStart"/>
            <w:r w:rsidRPr="00BF2E20">
              <w:rPr>
                <w:rFonts w:ascii="Verdana" w:hAnsi="Verdana"/>
                <w:sz w:val="20"/>
                <w:szCs w:val="20"/>
                <w:lang w:val="en-US"/>
              </w:rPr>
              <w:t>Neoellenici</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0557-1367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Universita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degli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di Roma "La </w:t>
            </w:r>
            <w:proofErr w:type="spellStart"/>
            <w:r w:rsidRPr="00BF2E20">
              <w:rPr>
                <w:rFonts w:ascii="Verdana" w:hAnsi="Verdana"/>
                <w:sz w:val="20"/>
                <w:szCs w:val="20"/>
                <w:lang w:val="en-US"/>
              </w:rPr>
              <w:t>Sapienza</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Dipartimento</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Filologia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Greca</w:t>
            </w:r>
            <w:proofErr w:type="spellEnd"/>
            <w:r w:rsidRPr="00BF2E20">
              <w:rPr>
                <w:rFonts w:ascii="Verdana" w:hAnsi="Verdana"/>
                <w:sz w:val="20"/>
                <w:szCs w:val="20"/>
                <w:lang w:val="en-US"/>
              </w:rPr>
              <w:t xml:space="preserve"> e Latina/</w:t>
            </w:r>
            <w:proofErr w:type="spellStart"/>
            <w:r w:rsidRPr="00BF2E20">
              <w:rPr>
                <w:rFonts w:ascii="Verdana" w:hAnsi="Verdana"/>
                <w:sz w:val="20"/>
                <w:szCs w:val="20"/>
                <w:lang w:val="en-US"/>
              </w:rPr>
              <w:t>Sezione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Bizantino-Neoellenica</w:t>
            </w:r>
            <w:proofErr w:type="spellEnd"/>
          </w:p>
        </w:tc>
      </w:tr>
      <w:tr w:rsidR="00BD6AF3" w:rsidRPr="00BF2E20" w:rsidTr="00BD6AF3">
        <w:trPr>
          <w:trHeight w:val="56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Rivista</w:t>
            </w:r>
            <w:proofErr w:type="spellEnd"/>
            <w:r w:rsidRPr="00BF2E20">
              <w:rPr>
                <w:rFonts w:ascii="Verdana" w:hAnsi="Verdana"/>
                <w:sz w:val="20"/>
                <w:szCs w:val="20"/>
              </w:rPr>
              <w:t xml:space="preserve"> </w:t>
            </w:r>
            <w:proofErr w:type="spellStart"/>
            <w:r w:rsidRPr="00BF2E20">
              <w:rPr>
                <w:rFonts w:ascii="Verdana" w:hAnsi="Verdana"/>
                <w:sz w:val="20"/>
                <w:szCs w:val="20"/>
              </w:rPr>
              <w:t>Storica</w:t>
            </w:r>
            <w:proofErr w:type="spellEnd"/>
            <w:r w:rsidRPr="00BF2E20">
              <w:rPr>
                <w:rFonts w:ascii="Verdana" w:hAnsi="Verdana"/>
                <w:sz w:val="20"/>
                <w:szCs w:val="20"/>
              </w:rPr>
              <w:t xml:space="preserve"> </w:t>
            </w:r>
            <w:proofErr w:type="spellStart"/>
            <w:r w:rsidRPr="00BF2E20">
              <w:rPr>
                <w:rFonts w:ascii="Verdana" w:hAnsi="Verdana"/>
                <w:sz w:val="20"/>
                <w:szCs w:val="20"/>
              </w:rPr>
              <w:t>Italiana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0035-7073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EDIZIONI SCIENTIFICHE ITALIANE</w:t>
            </w:r>
          </w:p>
        </w:tc>
      </w:tr>
      <w:tr w:rsidR="00BD6AF3" w:rsidRPr="00BF2E20" w:rsidTr="00BD6AF3">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Saeculum</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0080-5319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Boehlau</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r w:rsidRPr="00BF2E20">
              <w:rPr>
                <w:rFonts w:ascii="Verdana" w:hAnsi="Verdana"/>
                <w:sz w:val="20"/>
                <w:szCs w:val="20"/>
              </w:rPr>
              <w:t xml:space="preserve"> &amp; </w:t>
            </w:r>
            <w:proofErr w:type="spellStart"/>
            <w:r w:rsidRPr="00BF2E20">
              <w:rPr>
                <w:rFonts w:ascii="Verdana" w:hAnsi="Verdana"/>
                <w:sz w:val="20"/>
                <w:szCs w:val="20"/>
              </w:rPr>
              <w:t>Cie</w:t>
            </w:r>
            <w:proofErr w:type="spellEnd"/>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89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Science : AAAS - </w:t>
            </w:r>
            <w:proofErr w:type="spellStart"/>
            <w:r w:rsidRPr="00BF2E20">
              <w:rPr>
                <w:rFonts w:ascii="Verdana" w:hAnsi="Verdana"/>
                <w:sz w:val="20"/>
                <w:szCs w:val="20"/>
                <w:lang w:val="en-US"/>
              </w:rPr>
              <w:t>Incl</w:t>
            </w:r>
            <w:proofErr w:type="spellEnd"/>
            <w:r w:rsidRPr="00BF2E20">
              <w:rPr>
                <w:rFonts w:ascii="Verdana" w:hAnsi="Verdana"/>
                <w:sz w:val="20"/>
                <w:szCs w:val="20"/>
                <w:lang w:val="en-US"/>
              </w:rPr>
              <w:t xml:space="preserve"> Science Now - Site Wide Access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1095-9203</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AMER ASSN ADVANCEMENT SCIENCE</w:t>
            </w:r>
          </w:p>
        </w:tc>
      </w:tr>
      <w:tr w:rsidR="00BD6AF3" w:rsidRPr="00BF2E20" w:rsidTr="00BD6AF3">
        <w:trPr>
          <w:trHeight w:val="45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Scripta</w:t>
            </w:r>
            <w:proofErr w:type="spellEnd"/>
            <w:r w:rsidRPr="00BF2E20">
              <w:rPr>
                <w:rFonts w:ascii="Verdana" w:hAnsi="Verdana"/>
                <w:sz w:val="20"/>
                <w:szCs w:val="20"/>
              </w:rPr>
              <w:t xml:space="preserve"> </w:t>
            </w:r>
            <w:proofErr w:type="spellStart"/>
            <w:r w:rsidRPr="00BF2E20">
              <w:rPr>
                <w:rFonts w:ascii="Verdana" w:hAnsi="Verdana"/>
                <w:sz w:val="20"/>
                <w:szCs w:val="20"/>
              </w:rPr>
              <w:t>Classica</w:t>
            </w:r>
            <w:proofErr w:type="spellEnd"/>
            <w:r w:rsidRPr="00BF2E20">
              <w:rPr>
                <w:rFonts w:ascii="Verdana" w:hAnsi="Verdana"/>
                <w:sz w:val="20"/>
                <w:szCs w:val="20"/>
              </w:rPr>
              <w:t xml:space="preserve"> </w:t>
            </w:r>
            <w:proofErr w:type="spellStart"/>
            <w:r w:rsidRPr="00BF2E20">
              <w:rPr>
                <w:rFonts w:ascii="Verdana" w:hAnsi="Verdana"/>
                <w:sz w:val="20"/>
                <w:szCs w:val="20"/>
              </w:rPr>
              <w:t>Israelica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Jerusalem</w:t>
            </w:r>
            <w:proofErr w:type="spellEnd"/>
            <w:r w:rsidRPr="00BF2E20">
              <w:rPr>
                <w:rFonts w:ascii="Verdana" w:hAnsi="Verdana"/>
                <w:sz w:val="20"/>
                <w:szCs w:val="20"/>
              </w:rPr>
              <w:t xml:space="preserve"> </w:t>
            </w:r>
            <w:proofErr w:type="spellStart"/>
            <w:r w:rsidRPr="00BF2E20">
              <w:rPr>
                <w:rFonts w:ascii="Verdana" w:hAnsi="Verdana"/>
                <w:sz w:val="20"/>
                <w:szCs w:val="20"/>
              </w:rPr>
              <w:t>Academic</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r w:rsidRPr="00BF2E20">
              <w:rPr>
                <w:rFonts w:ascii="Verdana" w:hAnsi="Verdana"/>
                <w:sz w:val="20"/>
                <w:szCs w:val="20"/>
              </w:rPr>
              <w:t xml:space="preserve">, </w:t>
            </w:r>
            <w:proofErr w:type="spellStart"/>
            <w:r w:rsidRPr="00BF2E20">
              <w:rPr>
                <w:rFonts w:ascii="Verdana" w:hAnsi="Verdana"/>
                <w:sz w:val="20"/>
                <w:szCs w:val="20"/>
              </w:rPr>
              <w:t>Israel</w:t>
            </w:r>
            <w:proofErr w:type="spellEnd"/>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Scripta</w:t>
            </w:r>
            <w:proofErr w:type="spellEnd"/>
            <w:r w:rsidRPr="00BF2E20">
              <w:rPr>
                <w:rFonts w:ascii="Verdana" w:hAnsi="Verdana"/>
                <w:sz w:val="20"/>
                <w:szCs w:val="20"/>
                <w:lang w:val="en-US"/>
              </w:rPr>
              <w:t xml:space="preserve">: </w:t>
            </w:r>
            <w:r w:rsidRPr="00BF2E20">
              <w:rPr>
                <w:rFonts w:ascii="Verdana" w:hAnsi="Verdana"/>
                <w:sz w:val="20"/>
                <w:szCs w:val="20"/>
                <w:lang w:val="en-US"/>
              </w:rPr>
              <w:br/>
              <w:t>international journal of paleography and codicology</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1971-9027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Fabrizio</w:t>
            </w:r>
            <w:proofErr w:type="spellEnd"/>
            <w:r w:rsidRPr="00BF2E20">
              <w:rPr>
                <w:rFonts w:ascii="Verdana" w:hAnsi="Verdana"/>
                <w:sz w:val="20"/>
                <w:szCs w:val="20"/>
              </w:rPr>
              <w:t xml:space="preserve"> </w:t>
            </w:r>
            <w:proofErr w:type="spellStart"/>
            <w:r w:rsidRPr="00BF2E20">
              <w:rPr>
                <w:rFonts w:ascii="Verdana" w:hAnsi="Verdana"/>
                <w:sz w:val="20"/>
                <w:szCs w:val="20"/>
              </w:rPr>
              <w:t>Serra</w:t>
            </w:r>
            <w:proofErr w:type="spellEnd"/>
            <w:r w:rsidRPr="00BF2E20">
              <w:rPr>
                <w:rFonts w:ascii="Verdana" w:hAnsi="Verdana"/>
                <w:sz w:val="20"/>
                <w:szCs w:val="20"/>
              </w:rPr>
              <w:t xml:space="preserve"> </w:t>
            </w:r>
            <w:proofErr w:type="spellStart"/>
            <w:r w:rsidRPr="00BF2E20">
              <w:rPr>
                <w:rFonts w:ascii="Verdana" w:hAnsi="Verdana"/>
                <w:sz w:val="20"/>
                <w:szCs w:val="20"/>
              </w:rPr>
              <w:t>Editore</w:t>
            </w:r>
            <w:proofErr w:type="spellEnd"/>
          </w:p>
        </w:tc>
      </w:tr>
      <w:tr w:rsidR="00BD6AF3" w:rsidRPr="00831B5C" w:rsidTr="00BD6AF3">
        <w:trPr>
          <w:trHeight w:val="38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Scriptorium</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0036-9772</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Centre </w:t>
            </w:r>
            <w:proofErr w:type="spellStart"/>
            <w:r w:rsidRPr="00BF2E20">
              <w:rPr>
                <w:rFonts w:ascii="Verdana" w:hAnsi="Verdana"/>
                <w:sz w:val="20"/>
                <w:szCs w:val="20"/>
                <w:lang w:val="en-US"/>
              </w:rPr>
              <w:t>d'Etude</w:t>
            </w:r>
            <w:proofErr w:type="spellEnd"/>
            <w:r w:rsidRPr="00BF2E20">
              <w:rPr>
                <w:rFonts w:ascii="Verdana" w:hAnsi="Verdana"/>
                <w:sz w:val="20"/>
                <w:szCs w:val="20"/>
                <w:lang w:val="en-US"/>
              </w:rPr>
              <w:t xml:space="preserve"> des </w:t>
            </w:r>
            <w:proofErr w:type="spellStart"/>
            <w:r w:rsidRPr="00BF2E20">
              <w:rPr>
                <w:rFonts w:ascii="Verdana" w:hAnsi="Verdana"/>
                <w:sz w:val="20"/>
                <w:szCs w:val="20"/>
                <w:lang w:val="en-US"/>
              </w:rPr>
              <w:t>Manuscrits</w:t>
            </w:r>
            <w:proofErr w:type="spellEnd"/>
            <w:r w:rsidRPr="00BF2E20">
              <w:rPr>
                <w:rFonts w:ascii="Verdana" w:hAnsi="Verdana"/>
                <w:sz w:val="20"/>
                <w:szCs w:val="20"/>
                <w:lang w:val="en-US"/>
              </w:rPr>
              <w:t>, Belgium</w:t>
            </w:r>
          </w:p>
        </w:tc>
      </w:tr>
      <w:tr w:rsidR="00BD6AF3" w:rsidRPr="00831B5C" w:rsidTr="00BD6AF3">
        <w:trPr>
          <w:trHeight w:val="80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Slavic</w:t>
            </w:r>
            <w:proofErr w:type="spellEnd"/>
            <w:r w:rsidRPr="00BF2E20">
              <w:rPr>
                <w:rFonts w:ascii="Verdana" w:hAnsi="Verdana"/>
                <w:sz w:val="20"/>
                <w:szCs w:val="20"/>
              </w:rPr>
              <w:t xml:space="preserve"> </w:t>
            </w:r>
            <w:proofErr w:type="spellStart"/>
            <w:r w:rsidRPr="00BF2E20">
              <w:rPr>
                <w:rFonts w:ascii="Verdana" w:hAnsi="Verdana"/>
                <w:sz w:val="20"/>
                <w:szCs w:val="20"/>
              </w:rPr>
              <w:t>Review</w:t>
            </w:r>
            <w:proofErr w:type="spellEnd"/>
            <w:r w:rsidRPr="00BF2E20">
              <w:rPr>
                <w:rFonts w:ascii="Verdana" w:hAnsi="Verdana"/>
                <w:sz w:val="20"/>
                <w:szCs w:val="20"/>
              </w:rPr>
              <w:t xml:space="preserve"> - </w:t>
            </w:r>
            <w:proofErr w:type="spellStart"/>
            <w:r w:rsidRPr="00BF2E20">
              <w:rPr>
                <w:rFonts w:ascii="Verdana" w:hAnsi="Verdana"/>
                <w:sz w:val="20"/>
                <w:szCs w:val="20"/>
              </w:rPr>
              <w:t>Print</w:t>
            </w:r>
            <w:proofErr w:type="spellEnd"/>
            <w:r w:rsidRPr="00BF2E20">
              <w:rPr>
                <w:rFonts w:ascii="Verdana" w:hAnsi="Verdana"/>
                <w:sz w:val="20"/>
                <w:szCs w:val="20"/>
              </w:rPr>
              <w:t xml:space="preserve">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0037-6779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American Association for the Advancement of Slavic Studies</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lastRenderedPageBreak/>
              <w:t>94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Slavonic and East European Review - Print &amp;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0037-6795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MODERN HUMANITIES RES ASSN</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Solid State Physics - Advances in Research and Applications</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0081-1947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Academic</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96</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Italiani</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Filologia</w:t>
            </w:r>
            <w:proofErr w:type="spellEnd"/>
            <w:r w:rsidRPr="00BF2E20">
              <w:rPr>
                <w:rFonts w:ascii="Verdana" w:hAnsi="Verdana"/>
                <w:sz w:val="20"/>
                <w:szCs w:val="20"/>
                <w:lang w:val="en-US"/>
              </w:rPr>
              <w:t xml:space="preserve"> Classica</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0039-2987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MONDADORI EDUCATION SPA</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97</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Veneziani</w:t>
            </w:r>
            <w:proofErr w:type="spellEnd"/>
            <w:r w:rsidRPr="00BF2E20">
              <w:rPr>
                <w:rFonts w:ascii="Verdana" w:hAnsi="Verdana"/>
                <w:sz w:val="20"/>
                <w:szCs w:val="20"/>
                <w:lang w:val="en-US"/>
              </w:rPr>
              <w:t xml:space="preserve"> - Print &amp; 1-19 IP Addresses - Internet</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0392-0437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FABRIZIO SERRA EDITORE SRL</w:t>
            </w:r>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98</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r w:rsidRPr="00BF2E20">
              <w:rPr>
                <w:rFonts w:ascii="Verdana" w:hAnsi="Verdana"/>
                <w:sz w:val="20"/>
                <w:szCs w:val="20"/>
                <w:lang w:val="en-US"/>
              </w:rPr>
              <w:t xml:space="preserve">Syria - Revue </w:t>
            </w:r>
            <w:proofErr w:type="spellStart"/>
            <w:r w:rsidRPr="00BF2E20">
              <w:rPr>
                <w:rFonts w:ascii="Verdana" w:hAnsi="Verdana"/>
                <w:sz w:val="20"/>
                <w:szCs w:val="20"/>
                <w:lang w:val="en-US"/>
              </w:rPr>
              <w:t>d'Art</w:t>
            </w:r>
            <w:proofErr w:type="spellEnd"/>
            <w:r w:rsidRPr="00BF2E20">
              <w:rPr>
                <w:rFonts w:ascii="Verdana" w:hAnsi="Verdana"/>
                <w:sz w:val="20"/>
                <w:szCs w:val="20"/>
                <w:lang w:val="en-US"/>
              </w:rPr>
              <w:t xml:space="preserve"> Oriental et </w:t>
            </w:r>
            <w:proofErr w:type="spellStart"/>
            <w:r w:rsidRPr="00BF2E20">
              <w:rPr>
                <w:rFonts w:ascii="Verdana" w:hAnsi="Verdana"/>
                <w:sz w:val="20"/>
                <w:szCs w:val="20"/>
                <w:lang w:val="en-US"/>
              </w:rPr>
              <w:t>d'Archeologie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0039-7946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Librairie</w:t>
            </w:r>
            <w:proofErr w:type="spellEnd"/>
            <w:r w:rsidRPr="00BF2E20">
              <w:rPr>
                <w:rFonts w:ascii="Verdana" w:hAnsi="Verdana"/>
                <w:sz w:val="20"/>
                <w:szCs w:val="20"/>
              </w:rPr>
              <w:t xml:space="preserve"> </w:t>
            </w:r>
            <w:proofErr w:type="spellStart"/>
            <w:r w:rsidRPr="00BF2E20">
              <w:rPr>
                <w:rFonts w:ascii="Verdana" w:hAnsi="Verdana"/>
                <w:sz w:val="20"/>
                <w:szCs w:val="20"/>
              </w:rPr>
              <w:t>Orientaliste</w:t>
            </w:r>
            <w:proofErr w:type="spellEnd"/>
            <w:r w:rsidRPr="00BF2E20">
              <w:rPr>
                <w:rFonts w:ascii="Verdana" w:hAnsi="Verdana"/>
                <w:sz w:val="20"/>
                <w:szCs w:val="20"/>
              </w:rPr>
              <w:t xml:space="preserve"> </w:t>
            </w:r>
            <w:proofErr w:type="spellStart"/>
            <w:r w:rsidRPr="00BF2E20">
              <w:rPr>
                <w:rFonts w:ascii="Verdana" w:hAnsi="Verdana"/>
                <w:sz w:val="20"/>
                <w:szCs w:val="20"/>
              </w:rPr>
              <w:t>Paul</w:t>
            </w:r>
            <w:proofErr w:type="spellEnd"/>
            <w:r w:rsidRPr="00BF2E20">
              <w:rPr>
                <w:rFonts w:ascii="Verdana" w:hAnsi="Verdana"/>
                <w:sz w:val="20"/>
                <w:szCs w:val="20"/>
              </w:rPr>
              <w:t xml:space="preserve"> </w:t>
            </w:r>
            <w:proofErr w:type="spellStart"/>
            <w:r w:rsidRPr="00BF2E20">
              <w:rPr>
                <w:rFonts w:ascii="Verdana" w:hAnsi="Verdana"/>
                <w:sz w:val="20"/>
                <w:szCs w:val="20"/>
              </w:rPr>
              <w:t>Geuthner</w:t>
            </w:r>
            <w:proofErr w:type="spellEnd"/>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99</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Traditio</w:t>
            </w:r>
            <w:proofErr w:type="spellEnd"/>
            <w:r w:rsidRPr="00BF2E20">
              <w:rPr>
                <w:rFonts w:ascii="Verdana" w:hAnsi="Verdana"/>
                <w:sz w:val="20"/>
                <w:szCs w:val="20"/>
                <w:lang w:val="en-US"/>
              </w:rPr>
              <w:t xml:space="preserve"> - Studies in Ancient and Medieval History Thought and Religion</w:t>
            </w:r>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0362-1529</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FORDHAM UNIVERSITY PRESS</w:t>
            </w:r>
          </w:p>
        </w:tc>
      </w:tr>
      <w:tr w:rsidR="00BD6AF3" w:rsidRPr="00BF2E20" w:rsidTr="00BD6AF3">
        <w:trPr>
          <w:trHeight w:val="47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100</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Turcica</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0082-6847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 + FREE ONLINE</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r>
      <w:tr w:rsidR="00BD6AF3" w:rsidRPr="00BF2E20" w:rsidTr="00BD6AF3">
        <w:trPr>
          <w:trHeight w:val="45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101</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Viator</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0083-5897</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BREPOLS PUBLISHERS</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102</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Vizantijskij</w:t>
            </w:r>
            <w:proofErr w:type="spellEnd"/>
            <w:r w:rsidRPr="00BF2E20">
              <w:rPr>
                <w:rFonts w:ascii="Verdana" w:hAnsi="Verdana"/>
                <w:sz w:val="20"/>
                <w:szCs w:val="20"/>
              </w:rPr>
              <w:t xml:space="preserve"> </w:t>
            </w:r>
            <w:proofErr w:type="spellStart"/>
            <w:r w:rsidRPr="00BF2E20">
              <w:rPr>
                <w:rFonts w:ascii="Verdana" w:hAnsi="Verdana"/>
                <w:sz w:val="20"/>
                <w:szCs w:val="20"/>
              </w:rPr>
              <w:t>Vremennik</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0132-3776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Russian</w:t>
            </w:r>
            <w:proofErr w:type="spellEnd"/>
            <w:r w:rsidRPr="00BF2E20">
              <w:rPr>
                <w:rFonts w:ascii="Verdana" w:hAnsi="Verdana"/>
                <w:sz w:val="20"/>
                <w:szCs w:val="20"/>
              </w:rPr>
              <w:t xml:space="preserve"> </w:t>
            </w:r>
            <w:proofErr w:type="spellStart"/>
            <w:r w:rsidRPr="00BF2E20">
              <w:rPr>
                <w:rFonts w:ascii="Verdana" w:hAnsi="Verdana"/>
                <w:sz w:val="20"/>
                <w:szCs w:val="20"/>
              </w:rPr>
              <w:t>Academy</w:t>
            </w:r>
            <w:proofErr w:type="spellEnd"/>
            <w:r w:rsidRPr="00BF2E20">
              <w:rPr>
                <w:rFonts w:ascii="Verdana" w:hAnsi="Verdana"/>
                <w:sz w:val="20"/>
                <w:szCs w:val="20"/>
              </w:rPr>
              <w:t xml:space="preserve"> </w:t>
            </w:r>
            <w:proofErr w:type="spellStart"/>
            <w:r w:rsidRPr="00BF2E20">
              <w:rPr>
                <w:rFonts w:ascii="Verdana" w:hAnsi="Verdana"/>
                <w:sz w:val="20"/>
                <w:szCs w:val="20"/>
              </w:rPr>
              <w:t>of</w:t>
            </w:r>
            <w:proofErr w:type="spellEnd"/>
            <w:r w:rsidRPr="00BF2E20">
              <w:rPr>
                <w:rFonts w:ascii="Verdana" w:hAnsi="Verdana"/>
                <w:sz w:val="20"/>
                <w:szCs w:val="20"/>
              </w:rPr>
              <w:t xml:space="preserve"> </w:t>
            </w:r>
            <w:proofErr w:type="spellStart"/>
            <w:r w:rsidRPr="00BF2E20">
              <w:rPr>
                <w:rFonts w:ascii="Verdana" w:hAnsi="Verdana"/>
                <w:sz w:val="20"/>
                <w:szCs w:val="20"/>
              </w:rPr>
              <w:t>Science</w:t>
            </w:r>
            <w:proofErr w:type="spellEnd"/>
          </w:p>
        </w:tc>
      </w:tr>
      <w:tr w:rsidR="00BD6AF3" w:rsidRPr="00BF2E20" w:rsidTr="00BD6AF3">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103</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Zeitschrift</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Balkanologie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0044-2356</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r>
      <w:tr w:rsidR="00BD6AF3" w:rsidRPr="00BF2E20" w:rsidTr="00BD6AF3">
        <w:trPr>
          <w:trHeight w:val="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104</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proofErr w:type="spellStart"/>
            <w:r w:rsidRPr="00BF2E20">
              <w:rPr>
                <w:rFonts w:ascii="Verdana" w:hAnsi="Verdana"/>
                <w:sz w:val="20"/>
                <w:szCs w:val="20"/>
              </w:rPr>
              <w:t>Zeitschrift</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Kirchengeschichte</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0044-2925</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W KOHLHAMMER VERLAG GMBH</w:t>
            </w:r>
          </w:p>
        </w:tc>
      </w:tr>
      <w:tr w:rsidR="00BD6AF3" w:rsidRPr="00BF2E20" w:rsidTr="00BD6AF3">
        <w:trPr>
          <w:trHeight w:val="7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D6AF3" w:rsidRPr="00BF2E20" w:rsidRDefault="00BD6AF3" w:rsidP="00BD6AF3">
            <w:pPr>
              <w:ind w:right="33"/>
              <w:jc w:val="center"/>
              <w:rPr>
                <w:rFonts w:ascii="Verdana" w:hAnsi="Verdana"/>
                <w:sz w:val="20"/>
                <w:szCs w:val="20"/>
              </w:rPr>
            </w:pPr>
            <w:r w:rsidRPr="00BF2E20">
              <w:rPr>
                <w:rFonts w:ascii="Verdana" w:hAnsi="Verdana"/>
                <w:sz w:val="20"/>
                <w:szCs w:val="20"/>
              </w:rPr>
              <w:t>105</w:t>
            </w:r>
          </w:p>
        </w:tc>
        <w:tc>
          <w:tcPr>
            <w:tcW w:w="2776"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lang w:val="en-US"/>
              </w:rPr>
            </w:pPr>
            <w:proofErr w:type="spellStart"/>
            <w:r w:rsidRPr="00BF2E20">
              <w:rPr>
                <w:rFonts w:ascii="Verdana" w:hAnsi="Verdana"/>
                <w:sz w:val="20"/>
                <w:szCs w:val="20"/>
                <w:lang w:val="en-US"/>
              </w:rPr>
              <w:t>Zeitschrift</w:t>
            </w:r>
            <w:proofErr w:type="spellEnd"/>
            <w:r w:rsidRPr="00BF2E20">
              <w:rPr>
                <w:rFonts w:ascii="Verdana" w:hAnsi="Verdana"/>
                <w:sz w:val="20"/>
                <w:szCs w:val="20"/>
                <w:lang w:val="en-US"/>
              </w:rPr>
              <w:t xml:space="preserve"> fur </w:t>
            </w:r>
            <w:proofErr w:type="spellStart"/>
            <w:r w:rsidRPr="00BF2E20">
              <w:rPr>
                <w:rFonts w:ascii="Verdana" w:hAnsi="Verdana"/>
                <w:sz w:val="20"/>
                <w:szCs w:val="20"/>
                <w:lang w:val="en-US"/>
              </w:rPr>
              <w:t>Papyrologie</w:t>
            </w:r>
            <w:proofErr w:type="spellEnd"/>
            <w:r w:rsidRPr="00BF2E20">
              <w:rPr>
                <w:rFonts w:ascii="Verdana" w:hAnsi="Verdana"/>
                <w:sz w:val="20"/>
                <w:szCs w:val="20"/>
                <w:lang w:val="en-US"/>
              </w:rPr>
              <w:t xml:space="preserve"> und </w:t>
            </w:r>
            <w:proofErr w:type="spellStart"/>
            <w:r w:rsidRPr="00BF2E20">
              <w:rPr>
                <w:rFonts w:ascii="Verdana" w:hAnsi="Verdana"/>
                <w:sz w:val="20"/>
                <w:szCs w:val="20"/>
                <w:lang w:val="en-US"/>
              </w:rPr>
              <w:t>Epigraphik</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jc w:val="center"/>
              <w:rPr>
                <w:rFonts w:ascii="Verdana" w:hAnsi="Verdana"/>
                <w:sz w:val="20"/>
                <w:szCs w:val="20"/>
              </w:rPr>
            </w:pPr>
            <w:r w:rsidRPr="00BF2E20">
              <w:rPr>
                <w:rFonts w:ascii="Verdana" w:hAnsi="Verdana"/>
                <w:sz w:val="20"/>
                <w:szCs w:val="20"/>
              </w:rPr>
              <w:t>0084-5388</w:t>
            </w:r>
          </w:p>
        </w:tc>
        <w:tc>
          <w:tcPr>
            <w:tcW w:w="1193"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PRINT</w:t>
            </w:r>
          </w:p>
        </w:tc>
        <w:tc>
          <w:tcPr>
            <w:tcW w:w="2835" w:type="dxa"/>
            <w:tcBorders>
              <w:top w:val="nil"/>
              <w:left w:val="nil"/>
              <w:bottom w:val="single" w:sz="4" w:space="0" w:color="auto"/>
              <w:right w:val="single" w:sz="4" w:space="0" w:color="auto"/>
            </w:tcBorders>
            <w:shd w:val="clear" w:color="000000" w:fill="FFFFFF"/>
            <w:vAlign w:val="center"/>
            <w:hideMark/>
          </w:tcPr>
          <w:p w:rsidR="00BD6AF3" w:rsidRPr="00BF2E20" w:rsidRDefault="00BD6AF3" w:rsidP="00BD6AF3">
            <w:pPr>
              <w:rPr>
                <w:rFonts w:ascii="Verdana" w:hAnsi="Verdana"/>
                <w:sz w:val="20"/>
                <w:szCs w:val="20"/>
              </w:rPr>
            </w:pPr>
            <w:r w:rsidRPr="00BF2E20">
              <w:rPr>
                <w:rFonts w:ascii="Verdana" w:hAnsi="Verdana"/>
                <w:sz w:val="20"/>
                <w:szCs w:val="20"/>
              </w:rPr>
              <w:t>DR RUDOLF HABELT GMBH</w:t>
            </w:r>
          </w:p>
        </w:tc>
      </w:tr>
    </w:tbl>
    <w:p w:rsidR="00BD6AF3" w:rsidRPr="00AC5D17" w:rsidRDefault="00BD6AF3" w:rsidP="00BD6AF3">
      <w:pPr>
        <w:rPr>
          <w:rFonts w:ascii="Verdana" w:hAnsi="Verdana"/>
          <w:sz w:val="20"/>
          <w:szCs w:val="20"/>
        </w:rPr>
      </w:pPr>
    </w:p>
    <w:p w:rsidR="00AE4B8C" w:rsidRPr="00AC5D17" w:rsidRDefault="00AE4B8C" w:rsidP="00A2215B">
      <w:pPr>
        <w:widowControl w:val="0"/>
        <w:rPr>
          <w:rFonts w:ascii="Verdana" w:hAnsi="Verdana"/>
          <w:sz w:val="20"/>
          <w:szCs w:val="20"/>
          <w:lang w:val="en-US"/>
        </w:rPr>
      </w:pPr>
    </w:p>
    <w:p w:rsidR="00AE4B8C" w:rsidRPr="00AC5D17" w:rsidRDefault="00AE4B8C" w:rsidP="00A2215B">
      <w:pPr>
        <w:widowControl w:val="0"/>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BD6AF3" w:rsidRDefault="00BD6AF3" w:rsidP="00AE4B8C">
      <w:pPr>
        <w:pStyle w:val="Heading1"/>
        <w:widowControl w:val="0"/>
        <w:numPr>
          <w:ilvl w:val="0"/>
          <w:numId w:val="0"/>
        </w:numPr>
        <w:tabs>
          <w:tab w:val="left" w:pos="426"/>
        </w:tabs>
        <w:spacing w:before="240"/>
        <w:ind w:left="390" w:hanging="390"/>
        <w:jc w:val="left"/>
        <w:rPr>
          <w:rFonts w:ascii="Verdana" w:hAnsi="Verdana" w:cs="Arial"/>
          <w:bCs/>
          <w:kern w:val="32"/>
          <w:sz w:val="20"/>
        </w:rPr>
      </w:pPr>
      <w:bookmarkStart w:id="187" w:name="_Toc414960738"/>
      <w:bookmarkStart w:id="188" w:name="_Toc394924892"/>
      <w:r w:rsidRPr="00E632A2">
        <w:rPr>
          <w:rFonts w:ascii="Verdana" w:hAnsi="Verdana" w:cs="Arial"/>
          <w:bCs/>
          <w:kern w:val="32"/>
          <w:sz w:val="20"/>
        </w:rPr>
        <w:lastRenderedPageBreak/>
        <w:t xml:space="preserve">ΠΑΡΑΡΤΗΜΑ </w:t>
      </w:r>
      <w:r>
        <w:rPr>
          <w:rFonts w:ascii="Verdana" w:hAnsi="Verdana" w:cs="Arial"/>
          <w:bCs/>
          <w:kern w:val="32"/>
          <w:sz w:val="20"/>
        </w:rPr>
        <w:t>2</w:t>
      </w:r>
      <w:r w:rsidRPr="00E632A2">
        <w:rPr>
          <w:rFonts w:ascii="Verdana" w:hAnsi="Verdana" w:cs="Arial"/>
          <w:bCs/>
          <w:kern w:val="32"/>
          <w:sz w:val="20"/>
        </w:rPr>
        <w:t xml:space="preserve">: </w:t>
      </w:r>
      <w:r>
        <w:rPr>
          <w:rFonts w:ascii="Verdana" w:hAnsi="Verdana" w:cs="Arial"/>
          <w:bCs/>
          <w:kern w:val="32"/>
          <w:sz w:val="20"/>
        </w:rPr>
        <w:t>Συνοδευτικές Υπηρεσίες</w:t>
      </w:r>
      <w:r w:rsidR="00693D7B">
        <w:rPr>
          <w:rFonts w:ascii="Verdana" w:hAnsi="Verdana" w:cs="Arial"/>
          <w:bCs/>
          <w:kern w:val="32"/>
          <w:sz w:val="20"/>
        </w:rPr>
        <w:t xml:space="preserve"> &amp; Πίνακας Συμμόρφωσης</w:t>
      </w:r>
      <w:bookmarkEnd w:id="187"/>
    </w:p>
    <w:p w:rsidR="00BE3B7B" w:rsidRPr="00BE3B7B" w:rsidRDefault="00BE3B7B" w:rsidP="00BE3B7B">
      <w:pPr>
        <w:rPr>
          <w:rFonts w:ascii="Verdana" w:hAnsi="Verdana"/>
          <w:sz w:val="20"/>
          <w:szCs w:val="20"/>
        </w:rPr>
      </w:pPr>
    </w:p>
    <w:p w:rsidR="00BE3B7B" w:rsidRPr="008D08DB" w:rsidRDefault="00BE3B7B" w:rsidP="00BE3B7B">
      <w:pPr>
        <w:rPr>
          <w:rFonts w:ascii="Verdana" w:hAnsi="Verdana"/>
          <w:b/>
          <w:sz w:val="20"/>
          <w:szCs w:val="20"/>
        </w:rPr>
      </w:pPr>
      <w:r w:rsidRPr="008D08DB">
        <w:rPr>
          <w:rFonts w:ascii="Verdana" w:hAnsi="Verdana"/>
          <w:b/>
          <w:sz w:val="20"/>
          <w:szCs w:val="20"/>
        </w:rPr>
        <w:t>Ι. ΕΝΤΥΠΕΣ ΠΕΡΙΟΔΙΚΕΣ ΕΚΔΟΣΕΙΣ</w:t>
      </w:r>
    </w:p>
    <w:p w:rsidR="00BE3B7B" w:rsidRPr="008D08DB" w:rsidRDefault="00BE3B7B" w:rsidP="00BE3B7B">
      <w:pPr>
        <w:pStyle w:val="bulletnmbrL1"/>
        <w:numPr>
          <w:ilvl w:val="0"/>
          <w:numId w:val="29"/>
        </w:numPr>
        <w:spacing w:before="120" w:after="120"/>
        <w:jc w:val="both"/>
        <w:rPr>
          <w:rFonts w:ascii="Verdana" w:hAnsi="Verdana"/>
          <w:b/>
          <w:bCs/>
          <w:sz w:val="20"/>
          <w:szCs w:val="20"/>
        </w:rPr>
      </w:pPr>
      <w:bookmarkStart w:id="189" w:name="_Toc180226181"/>
      <w:r w:rsidRPr="008D08DB">
        <w:rPr>
          <w:rFonts w:ascii="Verdana" w:hAnsi="Verdana"/>
          <w:b/>
          <w:bCs/>
          <w:sz w:val="20"/>
          <w:szCs w:val="20"/>
        </w:rPr>
        <w:t>Χρόνος παράδοσης τόμων/τευχών</w:t>
      </w:r>
    </w:p>
    <w:p w:rsidR="00BE3B7B" w:rsidRPr="008D08DB" w:rsidRDefault="00BE3B7B" w:rsidP="00BE3B7B">
      <w:pPr>
        <w:pStyle w:val="bulletnmbrL2"/>
        <w:numPr>
          <w:ilvl w:val="0"/>
          <w:numId w:val="30"/>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Όλα τα περιοδικά θα παραδίδονται το αργότερο μέσα σε τριάντα (</w:t>
      </w:r>
      <w:r>
        <w:rPr>
          <w:rFonts w:ascii="Verdana" w:hAnsi="Verdana"/>
          <w:sz w:val="20"/>
          <w:szCs w:val="20"/>
        </w:rPr>
        <w:t>3</w:t>
      </w:r>
      <w:r w:rsidRPr="008D08DB">
        <w:rPr>
          <w:rFonts w:ascii="Verdana" w:hAnsi="Verdana"/>
          <w:sz w:val="20"/>
          <w:szCs w:val="20"/>
        </w:rPr>
        <w:t>0) μέρες από την ημερομηνία έκδοσής τους, όταν πρόκειται για εκδόσεις Η.Π.Α., και μέσα σε είκοσι (20) μέρες, όταν πρόκειται για ευρωπαϊκές εκδόσεις.</w:t>
      </w:r>
    </w:p>
    <w:p w:rsidR="00BE3B7B" w:rsidRPr="008D08DB" w:rsidRDefault="00BE3B7B" w:rsidP="00BE3B7B">
      <w:pPr>
        <w:pStyle w:val="bulletnmbrL2"/>
        <w:numPr>
          <w:ilvl w:val="0"/>
          <w:numId w:val="30"/>
        </w:numPr>
        <w:tabs>
          <w:tab w:val="clear" w:pos="360"/>
          <w:tab w:val="num" w:pos="720"/>
        </w:tabs>
        <w:spacing w:after="120"/>
        <w:ind w:left="714" w:hanging="357"/>
        <w:jc w:val="both"/>
        <w:rPr>
          <w:rFonts w:ascii="Verdana" w:hAnsi="Verdana"/>
          <w:sz w:val="20"/>
          <w:szCs w:val="20"/>
        </w:rPr>
      </w:pPr>
      <w:r w:rsidRPr="008D08DB">
        <w:rPr>
          <w:rFonts w:ascii="Verdana" w:hAnsi="Verdana"/>
          <w:sz w:val="20"/>
          <w:szCs w:val="20"/>
        </w:rPr>
        <w:t xml:space="preserve">Ο συμβατικός χρόνος παράδοσης μπορεί να παρατείνεται μέχρι και </w:t>
      </w:r>
      <w:r>
        <w:rPr>
          <w:rFonts w:ascii="Verdana" w:hAnsi="Verdana"/>
          <w:sz w:val="20"/>
          <w:szCs w:val="20"/>
        </w:rPr>
        <w:t>δεκαπέντε</w:t>
      </w:r>
      <w:r w:rsidRPr="008D08DB">
        <w:rPr>
          <w:rFonts w:ascii="Verdana" w:hAnsi="Verdana"/>
          <w:sz w:val="20"/>
          <w:szCs w:val="20"/>
        </w:rPr>
        <w:t xml:space="preserve"> (</w:t>
      </w:r>
      <w:r>
        <w:rPr>
          <w:rFonts w:ascii="Verdana" w:hAnsi="Verdana"/>
          <w:sz w:val="20"/>
          <w:szCs w:val="20"/>
        </w:rPr>
        <w:t>15</w:t>
      </w:r>
      <w:r w:rsidR="008618F6">
        <w:rPr>
          <w:rFonts w:ascii="Verdana" w:hAnsi="Verdana"/>
          <w:sz w:val="20"/>
          <w:szCs w:val="20"/>
        </w:rPr>
        <w:t xml:space="preserve">) </w:t>
      </w:r>
      <w:r w:rsidRPr="008D08DB">
        <w:rPr>
          <w:rFonts w:ascii="Verdana" w:hAnsi="Verdana"/>
          <w:sz w:val="20"/>
          <w:szCs w:val="20"/>
        </w:rPr>
        <w:t>ή πέντε (5) μέρες, αντίστοιχα.</w:t>
      </w:r>
    </w:p>
    <w:p w:rsidR="00BE3B7B" w:rsidRPr="008D08DB" w:rsidRDefault="00BE3B7B" w:rsidP="00BE3B7B">
      <w:pPr>
        <w:pStyle w:val="bulletnmbrL1"/>
        <w:numPr>
          <w:ilvl w:val="0"/>
          <w:numId w:val="29"/>
        </w:numPr>
        <w:spacing w:before="120" w:after="120"/>
        <w:jc w:val="both"/>
        <w:rPr>
          <w:rFonts w:ascii="Verdana" w:hAnsi="Verdana"/>
          <w:b/>
          <w:bCs/>
          <w:sz w:val="20"/>
          <w:szCs w:val="20"/>
        </w:rPr>
      </w:pPr>
      <w:r w:rsidRPr="008D08DB">
        <w:rPr>
          <w:rFonts w:ascii="Verdana" w:hAnsi="Verdana"/>
          <w:b/>
          <w:bCs/>
          <w:sz w:val="20"/>
          <w:szCs w:val="20"/>
        </w:rPr>
        <w:t>Επιβεβαίωση παραγγελιών</w:t>
      </w:r>
    </w:p>
    <w:p w:rsidR="00BE3B7B" w:rsidRPr="008D08DB" w:rsidRDefault="00BE3B7B" w:rsidP="00BE3B7B">
      <w:pPr>
        <w:pStyle w:val="bulletnmbrL2"/>
        <w:numPr>
          <w:ilvl w:val="0"/>
          <w:numId w:val="31"/>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Ο προμηθευτής υποχρεούται να αποστέλλει στην Βιβλιοθήκη γραπτή επιβεβαίωση της διεκπεραίωσης των παραγγελιών στους εκδότες των περιοδικών εκδόσεων, σε μέγιστο χρονικό διάστημα είκοσι (20) ημερών (ημερολογιακών) από την υπογραφή της σχετικής σύμβασης ανάθεσης.</w:t>
      </w:r>
    </w:p>
    <w:p w:rsidR="00BE3B7B" w:rsidRPr="008D08DB" w:rsidRDefault="00BE3B7B" w:rsidP="00BE3B7B">
      <w:pPr>
        <w:pStyle w:val="bulletnmbrL2"/>
        <w:numPr>
          <w:ilvl w:val="0"/>
          <w:numId w:val="31"/>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Η μη εκτέλεση των παραγγελιών θα πρέπει να αιτιολογείται κατά περίπτωση με γραπτή ειδοποίηση του προμηθευτή προς τη Βιβλιοθήκη.</w:t>
      </w:r>
    </w:p>
    <w:p w:rsidR="00BE3B7B" w:rsidRPr="008D08DB" w:rsidRDefault="00BE3B7B" w:rsidP="00BE3B7B">
      <w:pPr>
        <w:pStyle w:val="bulletnmbrL1"/>
        <w:numPr>
          <w:ilvl w:val="0"/>
          <w:numId w:val="29"/>
        </w:numPr>
        <w:spacing w:before="120" w:after="120"/>
        <w:jc w:val="both"/>
        <w:rPr>
          <w:rFonts w:ascii="Verdana" w:hAnsi="Verdana"/>
          <w:b/>
          <w:bCs/>
          <w:sz w:val="20"/>
          <w:szCs w:val="20"/>
        </w:rPr>
      </w:pPr>
      <w:r w:rsidRPr="008D08DB">
        <w:rPr>
          <w:rFonts w:ascii="Verdana" w:hAnsi="Verdana"/>
          <w:b/>
          <w:bCs/>
          <w:sz w:val="20"/>
          <w:szCs w:val="20"/>
        </w:rPr>
        <w:t>Αποστολή και έλεγχος τόμων/τευχών</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Τα τεύχη των περιοδικών θα συγκεντρώνονται από τον προμηθευτή και θα αποστέλλονται από τον ίδιο. </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Η αποστολή των τόμων/τευχών των περιοδικών στη Βιβλιοθήκη θα γίνεται μέσω εταιρίας ταχυμεταφορών (</w:t>
      </w:r>
      <w:r>
        <w:rPr>
          <w:rFonts w:ascii="Verdana" w:hAnsi="Verdana"/>
          <w:sz w:val="20"/>
          <w:szCs w:val="20"/>
          <w:lang w:val="en-US"/>
        </w:rPr>
        <w:t>c</w:t>
      </w:r>
      <w:proofErr w:type="spellStart"/>
      <w:r w:rsidRPr="008D08DB">
        <w:rPr>
          <w:rFonts w:ascii="Verdana" w:hAnsi="Verdana"/>
          <w:sz w:val="20"/>
          <w:szCs w:val="20"/>
        </w:rPr>
        <w:t>ourier</w:t>
      </w:r>
      <w:proofErr w:type="spellEnd"/>
      <w:r w:rsidRPr="008D08DB">
        <w:rPr>
          <w:rFonts w:ascii="Verdana" w:hAnsi="Verdana"/>
          <w:sz w:val="20"/>
          <w:szCs w:val="20"/>
        </w:rPr>
        <w:t xml:space="preserve">). Η ημέρα παραλαβής του </w:t>
      </w:r>
      <w:proofErr w:type="spellStart"/>
      <w:r w:rsidRPr="008D08DB">
        <w:rPr>
          <w:rFonts w:ascii="Verdana" w:hAnsi="Verdana"/>
          <w:sz w:val="20"/>
          <w:szCs w:val="20"/>
        </w:rPr>
        <w:t>courier</w:t>
      </w:r>
      <w:proofErr w:type="spellEnd"/>
      <w:r w:rsidRPr="008D08DB">
        <w:rPr>
          <w:rFonts w:ascii="Verdana" w:hAnsi="Verdana"/>
          <w:sz w:val="20"/>
          <w:szCs w:val="20"/>
        </w:rPr>
        <w:t xml:space="preserve"> θα ορίζεται σε συνεργασία με τη Βιβλιοθήκη. </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Ο προμηθευτής είναι υποχρεωμένος να ενημερώνει γραπτά ή/και ηλεκτρονικά τη Βιβλιοθήκη για κάθε αποστολή δέματος είτε την ημέρα αποστολής είτε την επόμενή της. Η ενημέρωση θα πρέπει να περιλαμβάνει τα ακόλουθα στοιχεία: την ημερομηνία αποστολής του δέματος, το βάρος του, καθώς και κατάλογο με τους τίτλους και την αρίθμηση των τόμων/τευχών που περιλαμβάνει το δέμα. </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Η αποστολή θα συνοδεύεται από αναλυτική κατάσταση των τευχών των περιοδικών (</w:t>
      </w:r>
      <w:proofErr w:type="spellStart"/>
      <w:r w:rsidRPr="008D08DB">
        <w:rPr>
          <w:rFonts w:ascii="Verdana" w:hAnsi="Verdana"/>
          <w:sz w:val="20"/>
          <w:szCs w:val="20"/>
        </w:rPr>
        <w:t>packing</w:t>
      </w:r>
      <w:proofErr w:type="spellEnd"/>
      <w:r w:rsidRPr="008D08DB">
        <w:rPr>
          <w:rFonts w:ascii="Verdana" w:hAnsi="Verdana"/>
          <w:sz w:val="20"/>
          <w:szCs w:val="20"/>
        </w:rPr>
        <w:t xml:space="preserve"> </w:t>
      </w:r>
      <w:proofErr w:type="spellStart"/>
      <w:r w:rsidRPr="008D08DB">
        <w:rPr>
          <w:rFonts w:ascii="Verdana" w:hAnsi="Verdana"/>
          <w:sz w:val="20"/>
          <w:szCs w:val="20"/>
        </w:rPr>
        <w:t>list</w:t>
      </w:r>
      <w:proofErr w:type="spellEnd"/>
      <w:r w:rsidRPr="008D08DB">
        <w:rPr>
          <w:rFonts w:ascii="Verdana" w:hAnsi="Verdana"/>
          <w:sz w:val="20"/>
          <w:szCs w:val="20"/>
        </w:rPr>
        <w:t>). Σε κάθε τεύχος επικολλάται αυτοκόλλητο στο οποίο αναφέρονται τα ακόλουθα στοιχεία: i) ο κωδικός αριθμός συνδρομής, ii) ο αριθμός ISSN του περιοδικού, iii) ο αριθμός του τόμου, iv) ο αριθμός του τεύχους του περιοδικού και v) ο αριθμός παραγγελίας.</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Ο προμηθευτής θα πρέπει να υποβάλλει στη Βιβλιοθήκη γραπτές ή/και ηλεκτρονικές μηνιαίες αναφορές σχετικά με τα τεύχη των περιοδικών που έχουν αποσταλεί, με σχόλια για τα τεύχη που δεν έχουν αποσταλεί.</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Ο προμηθευτής υποχρεούται να παραδώσει </w:t>
      </w:r>
      <w:r>
        <w:rPr>
          <w:rFonts w:ascii="Verdana" w:hAnsi="Verdana"/>
          <w:sz w:val="20"/>
          <w:szCs w:val="20"/>
        </w:rPr>
        <w:t xml:space="preserve">εντός του έτους 2015 </w:t>
      </w:r>
      <w:r w:rsidRPr="008D08DB">
        <w:rPr>
          <w:rFonts w:ascii="Verdana" w:hAnsi="Verdana"/>
          <w:sz w:val="20"/>
          <w:szCs w:val="20"/>
        </w:rPr>
        <w:t>το υλ</w:t>
      </w:r>
      <w:r>
        <w:rPr>
          <w:rFonts w:ascii="Verdana" w:hAnsi="Verdana"/>
          <w:sz w:val="20"/>
          <w:szCs w:val="20"/>
        </w:rPr>
        <w:t>ικό που θα εκδοθεί μέσα στο 2015</w:t>
      </w:r>
      <w:r w:rsidRPr="008D08DB">
        <w:rPr>
          <w:rFonts w:ascii="Verdana" w:hAnsi="Verdana"/>
          <w:sz w:val="20"/>
          <w:szCs w:val="20"/>
        </w:rPr>
        <w:t xml:space="preserve">, ανεξάρτητα από τη χρονολογία που φέρει ο τόμος ή το τεύχος. Εξαιρούνται τίτλοι που δεν εκδίδονται σε τακτά χρονικά διαστήματα και οι τίτλοι στους οποίους η ετήσια συνδρομή αρχίζει σε ημερομηνία πέραν </w:t>
      </w:r>
      <w:r w:rsidRPr="00552043">
        <w:rPr>
          <w:rFonts w:ascii="Verdana" w:hAnsi="Verdana"/>
          <w:sz w:val="20"/>
          <w:szCs w:val="20"/>
        </w:rPr>
        <w:t>της 01.01.2015 οι</w:t>
      </w:r>
      <w:r>
        <w:rPr>
          <w:rFonts w:ascii="Verdana" w:hAnsi="Verdana"/>
          <w:sz w:val="20"/>
          <w:szCs w:val="20"/>
        </w:rPr>
        <w:t xml:space="preserve"> οποίοι ως εκ τούτου θα παραληφθούν εντός του 2016</w:t>
      </w:r>
      <w:r w:rsidRPr="008D08DB">
        <w:rPr>
          <w:rFonts w:ascii="Verdana" w:hAnsi="Verdana"/>
          <w:sz w:val="20"/>
          <w:szCs w:val="20"/>
        </w:rPr>
        <w:t>.</w:t>
      </w:r>
      <w:r>
        <w:rPr>
          <w:rFonts w:ascii="Verdana" w:hAnsi="Verdana"/>
          <w:sz w:val="20"/>
          <w:szCs w:val="20"/>
        </w:rPr>
        <w:t xml:space="preserve"> </w:t>
      </w:r>
      <w:r w:rsidRPr="008D08DB">
        <w:rPr>
          <w:rFonts w:ascii="Verdana" w:hAnsi="Verdana"/>
          <w:sz w:val="20"/>
          <w:szCs w:val="20"/>
        </w:rPr>
        <w:t>Η αδυναμία διεκπεραίωσης παραγγελίας πρέπει να αιτιολογείται εγγράφως κατά περίπτωση.</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Ως προς τα τεύχη των περιοδικών που καθυστερεί η έκδοσή τους, επιτρέπεται η παραλαβή </w:t>
      </w:r>
      <w:r w:rsidR="004846E1">
        <w:rPr>
          <w:rFonts w:ascii="Verdana" w:hAnsi="Verdana"/>
          <w:sz w:val="20"/>
          <w:szCs w:val="20"/>
        </w:rPr>
        <w:t xml:space="preserve">τους έως και τις 31.12.2016 Για τους τίτλους </w:t>
      </w:r>
      <w:r w:rsidRPr="008D08DB">
        <w:rPr>
          <w:rFonts w:ascii="Verdana" w:hAnsi="Verdana"/>
          <w:sz w:val="20"/>
          <w:szCs w:val="20"/>
        </w:rPr>
        <w:t xml:space="preserve">που δεν παραληφθούν εντός αυτού του χρονικού διαστήματος, </w:t>
      </w:r>
      <w:r w:rsidR="004846E1">
        <w:rPr>
          <w:rFonts w:ascii="Verdana" w:hAnsi="Verdana"/>
          <w:sz w:val="20"/>
          <w:szCs w:val="20"/>
        </w:rPr>
        <w:t>και</w:t>
      </w:r>
      <w:r w:rsidR="00581BE5">
        <w:rPr>
          <w:rFonts w:ascii="Verdana" w:hAnsi="Verdana"/>
          <w:sz w:val="20"/>
          <w:szCs w:val="20"/>
        </w:rPr>
        <w:t xml:space="preserve"> </w:t>
      </w:r>
      <w:r w:rsidR="004846E1">
        <w:rPr>
          <w:rFonts w:ascii="Verdana" w:hAnsi="Verdana"/>
          <w:sz w:val="20"/>
          <w:szCs w:val="20"/>
        </w:rPr>
        <w:t xml:space="preserve">έχουν τιμολογηθεί, θα πρέπει ο ανάδοχος να </w:t>
      </w:r>
      <w:r w:rsidR="00581BE5">
        <w:rPr>
          <w:rFonts w:ascii="Verdana" w:hAnsi="Verdana"/>
          <w:sz w:val="20"/>
          <w:szCs w:val="20"/>
        </w:rPr>
        <w:t>εκδώσει</w:t>
      </w:r>
      <w:r w:rsidR="004846E1">
        <w:rPr>
          <w:rFonts w:ascii="Verdana" w:hAnsi="Verdana"/>
          <w:sz w:val="20"/>
          <w:szCs w:val="20"/>
        </w:rPr>
        <w:t xml:space="preserve"> πιστωτικά τιμολόγια</w:t>
      </w:r>
      <w:r w:rsidRPr="008D08DB">
        <w:rPr>
          <w:rFonts w:ascii="Verdana" w:hAnsi="Verdana"/>
          <w:sz w:val="20"/>
          <w:szCs w:val="20"/>
        </w:rPr>
        <w:t>.</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Η παρακολούθηση των τευχών που αποστέλλονται θα γίνεται από τον προμηθευτή, ο οποίος θα ζητάει έγκαιρα από τους εκδότες την αποστολή </w:t>
      </w:r>
      <w:r w:rsidRPr="008D08DB">
        <w:rPr>
          <w:rFonts w:ascii="Verdana" w:hAnsi="Verdana"/>
          <w:sz w:val="20"/>
          <w:szCs w:val="20"/>
        </w:rPr>
        <w:lastRenderedPageBreak/>
        <w:t>των τευχών που καθυστερούν ή δεν αποστάληκαν, χωρίς να απαιτείται καμιά υπενθύμιση από την Βιβλιοθήκη.</w:t>
      </w:r>
    </w:p>
    <w:p w:rsidR="00BE3B7B" w:rsidRPr="008D08DB" w:rsidRDefault="00BE3B7B" w:rsidP="00BE3B7B">
      <w:pPr>
        <w:pStyle w:val="bulletnmbrL2"/>
        <w:numPr>
          <w:ilvl w:val="0"/>
          <w:numId w:val="32"/>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Ο προμηθευτής είναι υποχρεωμένος να καλύπτει τουλάχιστον το 95% του συνόλου των ετήσιων παραγγελιών. Σε αντίθετη περίπτωση θα πρέπει να μπορεί να αιτιολογήσει τους λόγους αδυναμίας κάλυψης των παραγγελιών που εκκρεμούν.</w:t>
      </w:r>
    </w:p>
    <w:p w:rsidR="00BE3B7B" w:rsidRPr="008D08DB" w:rsidRDefault="00BE3B7B" w:rsidP="00BE3B7B">
      <w:pPr>
        <w:pStyle w:val="bulletnmbrL1"/>
        <w:numPr>
          <w:ilvl w:val="0"/>
          <w:numId w:val="29"/>
        </w:numPr>
        <w:spacing w:before="120" w:after="120"/>
        <w:jc w:val="both"/>
        <w:rPr>
          <w:rFonts w:ascii="Verdana" w:hAnsi="Verdana"/>
          <w:b/>
          <w:bCs/>
          <w:sz w:val="20"/>
          <w:szCs w:val="20"/>
        </w:rPr>
      </w:pPr>
      <w:r w:rsidRPr="008D08DB">
        <w:rPr>
          <w:rFonts w:ascii="Verdana" w:hAnsi="Verdana"/>
          <w:b/>
          <w:bCs/>
          <w:sz w:val="20"/>
          <w:szCs w:val="20"/>
        </w:rPr>
        <w:t>Αντικατάσταση τόμων/τευχών περιοδικών</w:t>
      </w:r>
    </w:p>
    <w:p w:rsidR="00BE3B7B" w:rsidRPr="008D08DB" w:rsidRDefault="00BE3B7B" w:rsidP="00BE3B7B">
      <w:pPr>
        <w:pStyle w:val="bulletnmbrL2"/>
        <w:numPr>
          <w:ilvl w:val="0"/>
          <w:numId w:val="33"/>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Ο προμηθευτής θα είναι υπεύθυνος για την έγκαιρη και τακτική αποστολή του υλικού της Βιβλιοθήκης. Απώλειες ή ανωμαλίες κατά την αποστολή των τευχών βαρύνουν τον ανάδοχο, ο οποίος είναι υποχρεωμένος να αντικαταστήσει τα κακέκτυπα, απολεσθέντα ή φθαρμένα περιοδικά με δικά του έξοδα.</w:t>
      </w:r>
    </w:p>
    <w:p w:rsidR="00BE3B7B" w:rsidRPr="008D08DB" w:rsidRDefault="00BE3B7B" w:rsidP="00BE3B7B">
      <w:pPr>
        <w:pStyle w:val="bulletnmbrL2"/>
        <w:numPr>
          <w:ilvl w:val="0"/>
          <w:numId w:val="33"/>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Σε περίπτωση απώλειας ολόκληρου δέματος ή μέρους του περιεχομένου ενός δέματος, ο προμηθευτής είναι υποχρεωμένος να αντικαθιστά τους τόμους/τεύχη των περιοδικών που τυχόν θα χαθούν ή θα λείπουν, με δικά του έξοδα μέσα σε ένα μήνα. </w:t>
      </w:r>
    </w:p>
    <w:p w:rsidR="00BE3B7B" w:rsidRDefault="00BE3B7B" w:rsidP="00BE3B7B">
      <w:pPr>
        <w:pStyle w:val="bulletnmbrL2"/>
        <w:numPr>
          <w:ilvl w:val="0"/>
          <w:numId w:val="33"/>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Τα έξοδα αποστολής των απολεσθέντων κατά τη μεταφορά δεμάτων τόμων ή τευχών βαρύνουν τον προμηθευτή.</w:t>
      </w:r>
    </w:p>
    <w:p w:rsidR="00BE3B7B" w:rsidRPr="008D08DB" w:rsidRDefault="00BE3B7B" w:rsidP="00BE3B7B">
      <w:pPr>
        <w:pStyle w:val="bulletnmbrL2"/>
        <w:numPr>
          <w:ilvl w:val="0"/>
          <w:numId w:val="0"/>
        </w:numPr>
        <w:spacing w:before="120" w:after="120"/>
        <w:ind w:left="360"/>
        <w:jc w:val="both"/>
        <w:rPr>
          <w:rFonts w:ascii="Verdana" w:hAnsi="Verdana"/>
          <w:sz w:val="20"/>
          <w:szCs w:val="20"/>
        </w:rPr>
      </w:pPr>
    </w:p>
    <w:p w:rsidR="00BE3B7B" w:rsidRPr="008D08DB" w:rsidRDefault="00BE3B7B" w:rsidP="00BE3B7B">
      <w:pPr>
        <w:rPr>
          <w:rFonts w:ascii="Verdana" w:hAnsi="Verdana"/>
          <w:b/>
          <w:sz w:val="20"/>
          <w:szCs w:val="20"/>
        </w:rPr>
      </w:pPr>
      <w:r w:rsidRPr="008D08DB">
        <w:rPr>
          <w:rFonts w:ascii="Verdana" w:hAnsi="Verdana"/>
          <w:b/>
          <w:sz w:val="20"/>
          <w:szCs w:val="20"/>
        </w:rPr>
        <w:t>ΙΙ. ΗΛΕΚΤΡΟΝΙΚΕΣ ΠΕΡΙΟΔΙΚΕΣ ΕΚΔΟΣΕΙΣ</w:t>
      </w:r>
    </w:p>
    <w:p w:rsidR="00BE3B7B" w:rsidRPr="008D08DB" w:rsidRDefault="00BE3B7B" w:rsidP="00BE3B7B">
      <w:pPr>
        <w:pStyle w:val="bulletnmbrL1"/>
        <w:numPr>
          <w:ilvl w:val="0"/>
          <w:numId w:val="34"/>
        </w:numPr>
        <w:spacing w:before="120" w:after="120"/>
        <w:jc w:val="both"/>
        <w:rPr>
          <w:rFonts w:ascii="Verdana" w:hAnsi="Verdana"/>
          <w:b/>
          <w:bCs/>
          <w:sz w:val="20"/>
          <w:szCs w:val="20"/>
        </w:rPr>
      </w:pPr>
      <w:r w:rsidRPr="008D08DB">
        <w:rPr>
          <w:rFonts w:ascii="Verdana" w:hAnsi="Verdana"/>
          <w:b/>
          <w:bCs/>
          <w:sz w:val="20"/>
          <w:szCs w:val="20"/>
        </w:rPr>
        <w:t>Χρόνος έναρξης της παροχής πρόσβασης στις ηλεκτρονικές συνδρομές περιοδικών εκδόσεων</w:t>
      </w:r>
    </w:p>
    <w:p w:rsidR="00BE3B7B" w:rsidRPr="008D08DB" w:rsidRDefault="00BE3B7B" w:rsidP="00BE3B7B">
      <w:pPr>
        <w:pStyle w:val="bulletnmbrL2"/>
        <w:numPr>
          <w:ilvl w:val="0"/>
          <w:numId w:val="35"/>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Ο προμηθευτής αναλαμβάνει να διεκπεραιώσει τις απαραίτητες ενέργειες και συνεννοήσεις με τους επιμέρους εκδότες ώστε να εξασφαλίζεται η πρόσβαση στις ηλεκτρονικές εκδόσεις μέσω αναγνώρισης των </w:t>
      </w:r>
      <w:r w:rsidRPr="008D08DB">
        <w:rPr>
          <w:rFonts w:ascii="Verdana" w:hAnsi="Verdana"/>
          <w:sz w:val="20"/>
          <w:szCs w:val="20"/>
          <w:lang w:val="en-US"/>
        </w:rPr>
        <w:t>IP</w:t>
      </w:r>
      <w:r w:rsidRPr="008D08DB">
        <w:rPr>
          <w:rFonts w:ascii="Verdana" w:hAnsi="Verdana"/>
          <w:sz w:val="20"/>
          <w:szCs w:val="20"/>
        </w:rPr>
        <w:t xml:space="preserve"> διευθύνσεων του ΕΚΤ/ΕΙΕ</w:t>
      </w:r>
    </w:p>
    <w:p w:rsidR="00BE3B7B" w:rsidRPr="008D08DB" w:rsidRDefault="00BE3B7B" w:rsidP="00BE3B7B">
      <w:pPr>
        <w:pStyle w:val="bulletnmbrL2"/>
        <w:numPr>
          <w:ilvl w:val="0"/>
          <w:numId w:val="35"/>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Ως μέγιστο χρονικό διάστημα έναρξης της παροχής πρόσβασης της Βιβλιοθήκης στις υπό προμήθεια ηλεκτρονικές συνδρομές ορίζεται ο ένας μήνας από την υπογραφή της σύμβασης με τον προμηθευτή. </w:t>
      </w:r>
    </w:p>
    <w:p w:rsidR="00BE3B7B" w:rsidRPr="008D08DB" w:rsidRDefault="00BE3B7B" w:rsidP="00BE3B7B">
      <w:pPr>
        <w:pStyle w:val="bulletnmbrL1"/>
        <w:numPr>
          <w:ilvl w:val="0"/>
          <w:numId w:val="34"/>
        </w:numPr>
        <w:spacing w:before="120" w:after="120"/>
        <w:jc w:val="both"/>
        <w:rPr>
          <w:rFonts w:ascii="Verdana" w:hAnsi="Verdana"/>
          <w:b/>
          <w:bCs/>
          <w:sz w:val="20"/>
          <w:szCs w:val="20"/>
        </w:rPr>
      </w:pPr>
      <w:r w:rsidRPr="008D08DB">
        <w:rPr>
          <w:rFonts w:ascii="Verdana" w:hAnsi="Verdana"/>
          <w:b/>
          <w:bCs/>
          <w:sz w:val="20"/>
          <w:szCs w:val="20"/>
        </w:rPr>
        <w:t>Διάρκεια παροχής πρόσβασης στις ηλεκτρονικές συνδρομές περιοδικών εκδόσεων</w:t>
      </w:r>
    </w:p>
    <w:p w:rsidR="00BE3B7B" w:rsidRPr="008D08DB" w:rsidRDefault="00BE3B7B" w:rsidP="00BE3B7B">
      <w:pPr>
        <w:pStyle w:val="bulletnmbrL2"/>
        <w:numPr>
          <w:ilvl w:val="0"/>
          <w:numId w:val="36"/>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Το δικαίωμα πρόσβασης θα υλοποιείται στο διάστημα διάρκειας της σύμβασης.</w:t>
      </w:r>
    </w:p>
    <w:p w:rsidR="00BE3B7B" w:rsidRPr="008D08DB" w:rsidRDefault="00BE3B7B" w:rsidP="00BE3B7B">
      <w:pPr>
        <w:pStyle w:val="bulletnmbrL2"/>
        <w:numPr>
          <w:ilvl w:val="0"/>
          <w:numId w:val="36"/>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Όσον αφορά στις ηλεκτρονικές συνδρομές Ξενόγλωσσων περιοδικών εκδόσεων, ο προμηθευτής υποχρεούται να εξασφαλίσει στη Βιβλιοθήκη τη διατήρηση του δικαιώματος συνεχούς πρόσβασης στο συγκεκριμένο τμήμα που αντιστοιχεί χρονικά στην εν λόγω προμήθεια και μετά το πέρας της σύμβασης, για τους τίτλους που οι εκδότες το επιτρέπουν. Σε περίπτωση που η συνεχής πρόσβαση δεν είναι επιτρεπτή από τον εκδότη του περιοδικού, ο προμηθευτής θα πρέπει να το δηλώσει στη Βιβλιοθήκη. </w:t>
      </w:r>
    </w:p>
    <w:p w:rsidR="00BE3B7B" w:rsidRPr="008D08DB" w:rsidRDefault="00BE3B7B" w:rsidP="00BE3B7B">
      <w:pPr>
        <w:pStyle w:val="bulletnmbrL1"/>
        <w:numPr>
          <w:ilvl w:val="0"/>
          <w:numId w:val="34"/>
        </w:numPr>
        <w:spacing w:before="120" w:after="120"/>
        <w:jc w:val="both"/>
        <w:rPr>
          <w:rFonts w:ascii="Verdana" w:hAnsi="Verdana"/>
          <w:b/>
          <w:bCs/>
          <w:sz w:val="20"/>
          <w:szCs w:val="20"/>
        </w:rPr>
      </w:pPr>
      <w:r w:rsidRPr="008D08DB">
        <w:rPr>
          <w:rFonts w:ascii="Verdana" w:hAnsi="Verdana"/>
          <w:b/>
          <w:bCs/>
          <w:sz w:val="20"/>
          <w:szCs w:val="20"/>
        </w:rPr>
        <w:t>Χρονική κάλυψη των Ηλεκτρονικών συνδρομών περιοδικών εκδόσεων</w:t>
      </w:r>
    </w:p>
    <w:p w:rsidR="00BE3B7B" w:rsidRPr="008D08DB" w:rsidRDefault="00BE3B7B" w:rsidP="00BE3B7B">
      <w:pPr>
        <w:pStyle w:val="bulletnmbrL2"/>
        <w:numPr>
          <w:ilvl w:val="0"/>
          <w:numId w:val="0"/>
        </w:numPr>
        <w:spacing w:before="120" w:after="120"/>
        <w:ind w:left="360"/>
        <w:jc w:val="both"/>
        <w:rPr>
          <w:rFonts w:ascii="Verdana" w:hAnsi="Verdana"/>
          <w:sz w:val="20"/>
          <w:szCs w:val="20"/>
        </w:rPr>
      </w:pPr>
      <w:r w:rsidRPr="008D08DB">
        <w:rPr>
          <w:rFonts w:ascii="Verdana" w:hAnsi="Verdana"/>
          <w:sz w:val="20"/>
          <w:szCs w:val="20"/>
        </w:rPr>
        <w:t xml:space="preserve">Για κάθε ηλεκτρονική συνδρομή, ο προμηθευτής θα πρέπει να δηλώνει αν το προσφερόμενο προϊόν καλύπτει τεύχη παρελθόντων ετών και ποια έτη. </w:t>
      </w:r>
    </w:p>
    <w:p w:rsidR="00BE3B7B" w:rsidRPr="008D08DB" w:rsidRDefault="00BE3B7B" w:rsidP="00BE3B7B">
      <w:pPr>
        <w:pStyle w:val="bulletnmbrL1"/>
        <w:numPr>
          <w:ilvl w:val="0"/>
          <w:numId w:val="34"/>
        </w:numPr>
        <w:spacing w:before="120" w:after="120"/>
        <w:jc w:val="both"/>
        <w:rPr>
          <w:rFonts w:ascii="Verdana" w:hAnsi="Verdana"/>
          <w:b/>
          <w:bCs/>
          <w:sz w:val="20"/>
          <w:szCs w:val="20"/>
        </w:rPr>
      </w:pPr>
      <w:r w:rsidRPr="008D08DB">
        <w:rPr>
          <w:rFonts w:ascii="Verdana" w:hAnsi="Verdana"/>
          <w:b/>
          <w:bCs/>
          <w:sz w:val="20"/>
          <w:szCs w:val="20"/>
        </w:rPr>
        <w:t>Ενημέρωση για αλλαγές στις ηλεκτρονικές συνδρομές περιοδικών εκδόσεων</w:t>
      </w:r>
    </w:p>
    <w:p w:rsidR="00BE3B7B" w:rsidRDefault="00BE3B7B" w:rsidP="00BE3B7B">
      <w:pPr>
        <w:pStyle w:val="bulletnmbrL2"/>
        <w:numPr>
          <w:ilvl w:val="0"/>
          <w:numId w:val="0"/>
        </w:numPr>
        <w:spacing w:before="120" w:after="120"/>
        <w:ind w:left="360"/>
        <w:jc w:val="both"/>
        <w:rPr>
          <w:rFonts w:ascii="Verdana" w:hAnsi="Verdana"/>
          <w:sz w:val="20"/>
          <w:szCs w:val="20"/>
        </w:rPr>
      </w:pPr>
      <w:r w:rsidRPr="008D08DB">
        <w:rPr>
          <w:rFonts w:ascii="Verdana" w:hAnsi="Verdana"/>
          <w:sz w:val="20"/>
          <w:szCs w:val="20"/>
        </w:rPr>
        <w:t>Ο προμηθευτής θα πρέπει να αποστέλλει έγκαιρα γραπτή ενημέρωση στην Βιβλιοθήκη για όλες τις τυχόν αλλαγές που θα γίνουν στους ηλεκτρονικούς τίτλους μέσα στο προβλεπόμενο χρόνο διάρκειας της σύμβασης.</w:t>
      </w:r>
    </w:p>
    <w:p w:rsidR="00BE3B7B" w:rsidRPr="008D08DB" w:rsidRDefault="00BE3B7B" w:rsidP="00BE3B7B">
      <w:pPr>
        <w:pStyle w:val="bulletnmbrL2"/>
        <w:numPr>
          <w:ilvl w:val="0"/>
          <w:numId w:val="0"/>
        </w:numPr>
        <w:spacing w:before="120" w:after="120"/>
        <w:ind w:left="360"/>
        <w:jc w:val="both"/>
        <w:rPr>
          <w:rFonts w:ascii="Verdana" w:hAnsi="Verdana"/>
          <w:sz w:val="20"/>
          <w:szCs w:val="20"/>
        </w:rPr>
      </w:pPr>
    </w:p>
    <w:p w:rsidR="00BE3B7B" w:rsidRPr="008D08DB" w:rsidRDefault="00BE3B7B" w:rsidP="00BE3B7B">
      <w:pPr>
        <w:pStyle w:val="bulletnmbrL1"/>
        <w:numPr>
          <w:ilvl w:val="0"/>
          <w:numId w:val="34"/>
        </w:numPr>
        <w:spacing w:before="120" w:after="120"/>
        <w:jc w:val="both"/>
        <w:rPr>
          <w:rFonts w:ascii="Verdana" w:hAnsi="Verdana"/>
          <w:b/>
          <w:bCs/>
          <w:sz w:val="20"/>
          <w:szCs w:val="20"/>
        </w:rPr>
      </w:pPr>
      <w:r w:rsidRPr="008D08DB">
        <w:rPr>
          <w:rFonts w:ascii="Verdana" w:hAnsi="Verdana"/>
          <w:b/>
          <w:bCs/>
          <w:sz w:val="20"/>
          <w:szCs w:val="20"/>
        </w:rPr>
        <w:lastRenderedPageBreak/>
        <w:t>Δωρεάν ηλεκτρονική πρόσβαση</w:t>
      </w:r>
    </w:p>
    <w:p w:rsidR="00BE3B7B" w:rsidRDefault="00BE3B7B" w:rsidP="00BE3B7B">
      <w:pPr>
        <w:pStyle w:val="bulletnmbrL2"/>
        <w:numPr>
          <w:ilvl w:val="0"/>
          <w:numId w:val="0"/>
        </w:numPr>
        <w:spacing w:before="120" w:after="120"/>
        <w:ind w:left="360"/>
        <w:jc w:val="both"/>
        <w:rPr>
          <w:rFonts w:ascii="Verdana" w:hAnsi="Verdana"/>
          <w:sz w:val="20"/>
          <w:szCs w:val="20"/>
        </w:rPr>
      </w:pPr>
      <w:r w:rsidRPr="008D08DB">
        <w:rPr>
          <w:rFonts w:ascii="Verdana" w:hAnsi="Verdana"/>
          <w:sz w:val="20"/>
          <w:szCs w:val="20"/>
        </w:rPr>
        <w:t>Σε περίπτωση που επιπρόσθετα στην έντυπη μορφή, παρέχεται δωρεάν η ηλεκτρονική πρόσβαση στο πλήρες κείμενο (</w:t>
      </w:r>
      <w:proofErr w:type="spellStart"/>
      <w:r w:rsidRPr="008D08DB">
        <w:rPr>
          <w:rFonts w:ascii="Verdana" w:hAnsi="Verdana"/>
          <w:sz w:val="20"/>
          <w:szCs w:val="20"/>
        </w:rPr>
        <w:t>full</w:t>
      </w:r>
      <w:proofErr w:type="spellEnd"/>
      <w:r w:rsidRPr="008D08DB">
        <w:rPr>
          <w:rFonts w:ascii="Verdana" w:hAnsi="Verdana"/>
          <w:sz w:val="20"/>
          <w:szCs w:val="20"/>
        </w:rPr>
        <w:t xml:space="preserve"> </w:t>
      </w:r>
      <w:proofErr w:type="spellStart"/>
      <w:r w:rsidRPr="008D08DB">
        <w:rPr>
          <w:rFonts w:ascii="Verdana" w:hAnsi="Verdana"/>
          <w:sz w:val="20"/>
          <w:szCs w:val="20"/>
        </w:rPr>
        <w:t>text</w:t>
      </w:r>
      <w:proofErr w:type="spellEnd"/>
      <w:r w:rsidRPr="008D08DB">
        <w:rPr>
          <w:rFonts w:ascii="Verdana" w:hAnsi="Verdana"/>
          <w:sz w:val="20"/>
          <w:szCs w:val="20"/>
        </w:rPr>
        <w:t>) του περιοδικού, ο προμηθευτής είναι υποχρεωμένος να ενημερώνει τη Βιβλιοθήκη σχετικά και να της παρέχει πρόσβαση, ακόμη και αν αυτή δεν έχει ζητηθεί.</w:t>
      </w:r>
    </w:p>
    <w:p w:rsidR="00BE3B7B" w:rsidRPr="008D08DB" w:rsidRDefault="00BE3B7B" w:rsidP="00BE3B7B">
      <w:pPr>
        <w:pStyle w:val="bulletnmbrL2"/>
        <w:numPr>
          <w:ilvl w:val="0"/>
          <w:numId w:val="0"/>
        </w:numPr>
        <w:spacing w:before="120" w:after="120"/>
        <w:ind w:left="360"/>
        <w:jc w:val="both"/>
        <w:rPr>
          <w:rFonts w:ascii="Verdana" w:hAnsi="Verdana"/>
          <w:sz w:val="20"/>
          <w:szCs w:val="20"/>
        </w:rPr>
      </w:pPr>
    </w:p>
    <w:p w:rsidR="00BE3B7B" w:rsidRPr="00F27B60" w:rsidRDefault="00BE3B7B" w:rsidP="00BE3B7B">
      <w:pPr>
        <w:rPr>
          <w:rFonts w:ascii="Verdana" w:hAnsi="Verdana"/>
          <w:b/>
          <w:sz w:val="20"/>
          <w:szCs w:val="20"/>
        </w:rPr>
      </w:pPr>
      <w:r w:rsidRPr="00F27B60">
        <w:rPr>
          <w:rFonts w:ascii="Verdana" w:hAnsi="Verdana"/>
          <w:b/>
          <w:sz w:val="20"/>
          <w:szCs w:val="20"/>
        </w:rPr>
        <w:t>ΙΙΙ. ΕΠΙΠΡΟΣΘΕΤΕΣ ΥΠΗΡΕΣΙΕΣ</w:t>
      </w:r>
    </w:p>
    <w:p w:rsidR="00BE3B7B" w:rsidRPr="008D08DB" w:rsidRDefault="00BE3B7B" w:rsidP="00BE3B7B">
      <w:pPr>
        <w:pStyle w:val="bulletnmbrL1"/>
        <w:numPr>
          <w:ilvl w:val="0"/>
          <w:numId w:val="37"/>
        </w:numPr>
        <w:spacing w:before="120" w:after="120"/>
        <w:jc w:val="both"/>
        <w:rPr>
          <w:rFonts w:ascii="Verdana" w:hAnsi="Verdana"/>
          <w:b/>
          <w:bCs/>
          <w:sz w:val="20"/>
          <w:szCs w:val="20"/>
        </w:rPr>
      </w:pPr>
      <w:r w:rsidRPr="008D08DB">
        <w:rPr>
          <w:rFonts w:ascii="Verdana" w:hAnsi="Verdana"/>
          <w:b/>
          <w:bCs/>
          <w:sz w:val="20"/>
          <w:szCs w:val="20"/>
        </w:rPr>
        <w:t>Βάση δεδομένων</w:t>
      </w:r>
    </w:p>
    <w:p w:rsidR="00BE3B7B" w:rsidRPr="008D08DB" w:rsidRDefault="00BE3B7B" w:rsidP="00BE3B7B">
      <w:pPr>
        <w:pStyle w:val="bulletnmbrL2"/>
        <w:numPr>
          <w:ilvl w:val="0"/>
          <w:numId w:val="38"/>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Ο προμηθευτής πρέπει να διαθέτει </w:t>
      </w:r>
      <w:r w:rsidRPr="008D08DB">
        <w:rPr>
          <w:rFonts w:ascii="Verdana" w:hAnsi="Verdana"/>
          <w:sz w:val="20"/>
          <w:szCs w:val="20"/>
          <w:lang w:val="en-US"/>
        </w:rPr>
        <w:t>online</w:t>
      </w:r>
      <w:r w:rsidRPr="008D08DB">
        <w:rPr>
          <w:rFonts w:ascii="Verdana" w:hAnsi="Verdana"/>
          <w:sz w:val="20"/>
          <w:szCs w:val="20"/>
        </w:rPr>
        <w:t xml:space="preserve"> βάση δεδομένων (</w:t>
      </w:r>
      <w:proofErr w:type="spellStart"/>
      <w:r w:rsidRPr="008D08DB">
        <w:rPr>
          <w:rFonts w:ascii="Verdana" w:hAnsi="Verdana"/>
          <w:sz w:val="20"/>
          <w:szCs w:val="20"/>
        </w:rPr>
        <w:t>data</w:t>
      </w:r>
      <w:proofErr w:type="spellEnd"/>
      <w:r w:rsidRPr="008D08DB">
        <w:rPr>
          <w:rFonts w:ascii="Verdana" w:hAnsi="Verdana"/>
          <w:sz w:val="20"/>
          <w:szCs w:val="20"/>
        </w:rPr>
        <w:t xml:space="preserve"> </w:t>
      </w:r>
      <w:proofErr w:type="spellStart"/>
      <w:r w:rsidRPr="008D08DB">
        <w:rPr>
          <w:rFonts w:ascii="Verdana" w:hAnsi="Verdana"/>
          <w:sz w:val="20"/>
          <w:szCs w:val="20"/>
        </w:rPr>
        <w:t>base</w:t>
      </w:r>
      <w:proofErr w:type="spellEnd"/>
      <w:r w:rsidRPr="008D08DB">
        <w:rPr>
          <w:rFonts w:ascii="Verdana" w:hAnsi="Verdana"/>
          <w:sz w:val="20"/>
          <w:szCs w:val="20"/>
        </w:rPr>
        <w:t>), μέσω της οποίας η Βιβλιοθήκη θα μπορεί να παρακολουθεί τις παραγγελίες της, τα τιμολόγια που εκδίδονται, τις αποστολές των τόμων/τευχών του προμηθευτή και τα ελλείποντα τεύχη των συνδρομών για τα οποία ο προμηθευτής έχει ειδοποιήσει τους εκδότες</w:t>
      </w:r>
      <w:r>
        <w:rPr>
          <w:rFonts w:ascii="Verdana" w:hAnsi="Verdana"/>
          <w:sz w:val="20"/>
          <w:szCs w:val="20"/>
        </w:rPr>
        <w:t xml:space="preserve"> </w:t>
      </w:r>
      <w:r w:rsidRPr="008D08DB">
        <w:rPr>
          <w:rFonts w:ascii="Verdana" w:hAnsi="Verdana"/>
          <w:sz w:val="20"/>
          <w:szCs w:val="20"/>
        </w:rPr>
        <w:t>(</w:t>
      </w:r>
      <w:proofErr w:type="spellStart"/>
      <w:r w:rsidRPr="008D08DB">
        <w:rPr>
          <w:rFonts w:ascii="Verdana" w:hAnsi="Verdana"/>
          <w:sz w:val="20"/>
          <w:szCs w:val="20"/>
        </w:rPr>
        <w:t>claims</w:t>
      </w:r>
      <w:proofErr w:type="spellEnd"/>
      <w:r w:rsidRPr="008D08DB">
        <w:rPr>
          <w:rFonts w:ascii="Verdana" w:hAnsi="Verdana"/>
          <w:sz w:val="20"/>
          <w:szCs w:val="20"/>
        </w:rPr>
        <w:t xml:space="preserve">). </w:t>
      </w:r>
    </w:p>
    <w:p w:rsidR="00BE3B7B" w:rsidRPr="008D08DB" w:rsidRDefault="00BE3B7B" w:rsidP="00BE3B7B">
      <w:pPr>
        <w:pStyle w:val="bulletnmbrL2"/>
        <w:numPr>
          <w:ilvl w:val="0"/>
          <w:numId w:val="38"/>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Η βάση δεδομένων πρέπει να παρέχει δυνατότητα αναζήτησης σε όλους τους τίτλους περιοδικών εκδόσεων στους οποίους η Βιβλιοθήκη έχει συνδρομή, αλλά και σε τίτλους που δεν έχει η βιβλιοθήκη συνδρομή, ώστε να μπορεί να ενημερώνεται γι’ αυτούς. Για τους τίτλους της συνδρομής πρέπει: i) να δίνονται μέσω της βάσης δεδομένων τα βιβλιογραφικά τους στοιχεία, πληροφορίες για την τιμή του εκδότη, προμήθεια και ημερομηνίες αποστολής του υλικού, στοιχεία των τιμολογίων που έχουν αποσταλεί και δυνατότητα παραγγελίας ελλειπόντων τευχών (</w:t>
      </w:r>
      <w:r w:rsidRPr="008D08DB">
        <w:rPr>
          <w:rFonts w:ascii="Verdana" w:hAnsi="Verdana"/>
          <w:sz w:val="20"/>
          <w:szCs w:val="20"/>
          <w:lang w:val="en-US"/>
        </w:rPr>
        <w:t>claims</w:t>
      </w:r>
      <w:r w:rsidRPr="008D08DB">
        <w:rPr>
          <w:rFonts w:ascii="Verdana" w:hAnsi="Verdana"/>
          <w:sz w:val="20"/>
          <w:szCs w:val="20"/>
        </w:rPr>
        <w:t>) και ii) να υπάρχει δυνατότητα αναζήτησης με ποικίλους τρόπους, π.χ. ISSN, λέξεις-κλειδιά, τίτλο, θέμα, εκδότη.</w:t>
      </w:r>
    </w:p>
    <w:p w:rsidR="00BE3B7B" w:rsidRPr="008D08DB" w:rsidRDefault="00BE3B7B" w:rsidP="00BE3B7B">
      <w:pPr>
        <w:pStyle w:val="bulletnmbrL2"/>
        <w:numPr>
          <w:ilvl w:val="0"/>
          <w:numId w:val="38"/>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Θα αξιολογηθεί η δυνατότητα του προμηθευτή να παρέχει δωρεάν στη Βιβλιοθήκη υποστήριξη κατά τη διαδικασία συλλογής των στατιστικών στοιχείων χρήσης των τίτλων περιοδικών σε ηλεκτρονική μορφή.</w:t>
      </w:r>
    </w:p>
    <w:p w:rsidR="00BE3B7B" w:rsidRPr="008D08DB" w:rsidRDefault="00BE3B7B" w:rsidP="00BE3B7B">
      <w:pPr>
        <w:pStyle w:val="bulletnmbrL1"/>
        <w:numPr>
          <w:ilvl w:val="0"/>
          <w:numId w:val="37"/>
        </w:numPr>
        <w:spacing w:before="120" w:after="120"/>
        <w:jc w:val="both"/>
        <w:rPr>
          <w:rFonts w:ascii="Verdana" w:hAnsi="Verdana"/>
          <w:b/>
          <w:bCs/>
          <w:sz w:val="20"/>
          <w:szCs w:val="20"/>
        </w:rPr>
      </w:pPr>
      <w:r w:rsidRPr="008D08DB">
        <w:rPr>
          <w:rFonts w:ascii="Verdana" w:hAnsi="Verdana"/>
          <w:b/>
          <w:bCs/>
          <w:sz w:val="20"/>
          <w:szCs w:val="20"/>
        </w:rPr>
        <w:t>Ενιαία πρόσβαση στις ηλεκτρονικές περιοδικές εκδόσεις</w:t>
      </w:r>
    </w:p>
    <w:p w:rsidR="00BE3B7B" w:rsidRPr="008D08DB" w:rsidRDefault="00BE3B7B" w:rsidP="00BE3B7B">
      <w:pPr>
        <w:pStyle w:val="bulletnmbrL2"/>
        <w:numPr>
          <w:ilvl w:val="0"/>
          <w:numId w:val="39"/>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 xml:space="preserve">Ο προμηθευτής πρέπει να διαθέτει ενοποιημένο περιβάλλον </w:t>
      </w:r>
      <w:proofErr w:type="spellStart"/>
      <w:r w:rsidRPr="008D08DB">
        <w:rPr>
          <w:rFonts w:ascii="Verdana" w:hAnsi="Verdana"/>
          <w:sz w:val="20"/>
          <w:szCs w:val="20"/>
        </w:rPr>
        <w:t>διεπαφής</w:t>
      </w:r>
      <w:proofErr w:type="spellEnd"/>
      <w:r w:rsidRPr="008D08DB">
        <w:rPr>
          <w:rFonts w:ascii="Verdana" w:hAnsi="Verdana"/>
          <w:sz w:val="20"/>
          <w:szCs w:val="20"/>
        </w:rPr>
        <w:t xml:space="preserve"> με τους χρήστες (</w:t>
      </w:r>
      <w:proofErr w:type="spellStart"/>
      <w:r w:rsidRPr="008D08DB">
        <w:rPr>
          <w:rFonts w:ascii="Verdana" w:hAnsi="Verdana"/>
          <w:sz w:val="20"/>
          <w:szCs w:val="20"/>
        </w:rPr>
        <w:t>Integrated</w:t>
      </w:r>
      <w:proofErr w:type="spellEnd"/>
      <w:r w:rsidRPr="008D08DB">
        <w:rPr>
          <w:rFonts w:ascii="Verdana" w:hAnsi="Verdana"/>
          <w:sz w:val="20"/>
          <w:szCs w:val="20"/>
        </w:rPr>
        <w:t xml:space="preserve"> </w:t>
      </w:r>
      <w:proofErr w:type="spellStart"/>
      <w:r w:rsidRPr="008D08DB">
        <w:rPr>
          <w:rFonts w:ascii="Verdana" w:hAnsi="Verdana"/>
          <w:sz w:val="20"/>
          <w:szCs w:val="20"/>
        </w:rPr>
        <w:t>user</w:t>
      </w:r>
      <w:proofErr w:type="spellEnd"/>
      <w:r w:rsidRPr="008D08DB">
        <w:rPr>
          <w:rFonts w:ascii="Verdana" w:hAnsi="Verdana"/>
          <w:sz w:val="20"/>
          <w:szCs w:val="20"/>
        </w:rPr>
        <w:t xml:space="preserve"> </w:t>
      </w:r>
      <w:proofErr w:type="spellStart"/>
      <w:r w:rsidRPr="008D08DB">
        <w:rPr>
          <w:rFonts w:ascii="Verdana" w:hAnsi="Verdana"/>
          <w:sz w:val="20"/>
          <w:szCs w:val="20"/>
        </w:rPr>
        <w:t>interface</w:t>
      </w:r>
      <w:proofErr w:type="spellEnd"/>
      <w:r w:rsidRPr="008D08DB">
        <w:rPr>
          <w:rFonts w:ascii="Verdana" w:hAnsi="Verdana"/>
          <w:sz w:val="20"/>
          <w:szCs w:val="20"/>
        </w:rPr>
        <w:t>) για διάθεση και χρήση ηλεκτρονικών περιοδικών εκδόσεων που διατίθενται ηλεκτρονικά. Η προσφορά δυνατότητας πρόσβασης με αναγνώριση των ΙΡ διευθύνσεων του ΕΚΤ είναι προτιμώμενη και θα αξιολογηθεί ανάλογα. Ο προμηθευτής θα πρέπει να προσφέρει δυνατότητα πρόσβασης στο ενοποιημένο περιβάλλον που διαθέτει σε 24ωρη βάση και για όλες τις ημέρες της εβδομάδας (7 ημέρες). Σε περίπτωση διακοπής της πρόσβασης από υπαιτιότητα του προμηθευτή, ο προμηθευτής θα πρέπει να επαναφέρει την πρόσβαση μέσα σε διάστημα 24 ωρών. Μεγαλύτερη καθυστέρηση στην αποκατάσταση της πρόσβασης θα πρέπει να αιτιολογείται επαρκώς από τον προμηθευτή.</w:t>
      </w:r>
    </w:p>
    <w:p w:rsidR="00BE3B7B" w:rsidRPr="008D08DB" w:rsidRDefault="00BE3B7B" w:rsidP="00BE3B7B">
      <w:pPr>
        <w:pStyle w:val="bulletnmbrL2"/>
        <w:numPr>
          <w:ilvl w:val="0"/>
          <w:numId w:val="39"/>
        </w:numPr>
        <w:tabs>
          <w:tab w:val="clear" w:pos="360"/>
          <w:tab w:val="num" w:pos="720"/>
        </w:tabs>
        <w:spacing w:before="120" w:after="120"/>
        <w:ind w:left="720"/>
        <w:jc w:val="both"/>
        <w:rPr>
          <w:rFonts w:ascii="Verdana" w:hAnsi="Verdana"/>
          <w:sz w:val="20"/>
          <w:szCs w:val="20"/>
        </w:rPr>
      </w:pPr>
      <w:r w:rsidRPr="008D08DB">
        <w:rPr>
          <w:rFonts w:ascii="Verdana" w:hAnsi="Verdana"/>
          <w:sz w:val="20"/>
          <w:szCs w:val="20"/>
        </w:rPr>
        <w:t>Η δυνατότητα παροχής ηλεκτρονικού καταλόγου που θα επιτρέπει τη δημιουργία σταθερών συνδέσμων των τίτλων των περιοδικών εκδόσεων στην ιστοσελίδα της Βιβλιοθήκης είναι επιθυμητή και θα αξιολογηθεί ανάλογα.</w:t>
      </w:r>
    </w:p>
    <w:p w:rsidR="00BE3B7B" w:rsidRPr="008D08DB" w:rsidRDefault="00BE3B7B" w:rsidP="00BE3B7B">
      <w:pPr>
        <w:pStyle w:val="bulletnmbrL1"/>
        <w:numPr>
          <w:ilvl w:val="0"/>
          <w:numId w:val="37"/>
        </w:numPr>
        <w:spacing w:before="120" w:after="120"/>
        <w:jc w:val="both"/>
        <w:rPr>
          <w:rFonts w:ascii="Verdana" w:hAnsi="Verdana"/>
          <w:b/>
          <w:bCs/>
          <w:sz w:val="20"/>
          <w:szCs w:val="20"/>
        </w:rPr>
      </w:pPr>
      <w:r w:rsidRPr="008D08DB">
        <w:rPr>
          <w:rFonts w:ascii="Verdana" w:hAnsi="Verdana"/>
          <w:b/>
          <w:bCs/>
          <w:sz w:val="20"/>
          <w:szCs w:val="20"/>
        </w:rPr>
        <w:t>Υπηρεσίες ενημέρωσης</w:t>
      </w:r>
    </w:p>
    <w:p w:rsidR="00BE3B7B" w:rsidRPr="008D08DB" w:rsidRDefault="00BE3B7B" w:rsidP="00BE3B7B">
      <w:pPr>
        <w:pStyle w:val="bulletnmbrL2"/>
        <w:numPr>
          <w:ilvl w:val="0"/>
          <w:numId w:val="0"/>
        </w:numPr>
        <w:spacing w:before="120" w:after="120"/>
        <w:ind w:left="360"/>
        <w:jc w:val="both"/>
        <w:rPr>
          <w:rFonts w:ascii="Verdana" w:hAnsi="Verdana"/>
          <w:sz w:val="20"/>
          <w:szCs w:val="20"/>
        </w:rPr>
      </w:pPr>
      <w:r w:rsidRPr="008D08DB">
        <w:rPr>
          <w:rFonts w:ascii="Verdana" w:hAnsi="Verdana"/>
          <w:sz w:val="20"/>
          <w:szCs w:val="20"/>
        </w:rPr>
        <w:t xml:space="preserve">Ο προμηθευτής είναι υποχρεωμένος να ενημερώνει εγγράφως την Βιβλιοθήκη για τυχόν μεταβολές στα βιβλιογραφικά δεδομένα (αλλαγές τίτλων, συχνότητας </w:t>
      </w:r>
      <w:proofErr w:type="spellStart"/>
      <w:r w:rsidRPr="008D08DB">
        <w:rPr>
          <w:rFonts w:ascii="Verdana" w:hAnsi="Verdana"/>
          <w:sz w:val="20"/>
          <w:szCs w:val="20"/>
        </w:rPr>
        <w:t>κ.λ.π</w:t>
      </w:r>
      <w:proofErr w:type="spellEnd"/>
      <w:r w:rsidRPr="008D08DB">
        <w:rPr>
          <w:rFonts w:ascii="Verdana" w:hAnsi="Verdana"/>
          <w:sz w:val="20"/>
          <w:szCs w:val="20"/>
        </w:rPr>
        <w:t>.) των τίτλων στους οποίους η Βιβλιοθήκη είναι συνδρομήτρια. Προσφορά παροχής ηλεκτρονικής ενημέρωσης για τις βιβλιογραφικές μεταβολές θ</w:t>
      </w:r>
      <w:r>
        <w:rPr>
          <w:rFonts w:ascii="Verdana" w:hAnsi="Verdana"/>
          <w:sz w:val="20"/>
          <w:szCs w:val="20"/>
        </w:rPr>
        <w:t>εωρείται απαραίτητη.</w:t>
      </w:r>
    </w:p>
    <w:bookmarkEnd w:id="189"/>
    <w:p w:rsidR="00BE3B7B" w:rsidRPr="00552043" w:rsidRDefault="00BE3B7B" w:rsidP="00BE3B7B">
      <w:pPr>
        <w:rPr>
          <w:rFonts w:ascii="Verdana" w:hAnsi="Verdana"/>
          <w:sz w:val="20"/>
          <w:szCs w:val="20"/>
        </w:rPr>
      </w:pPr>
    </w:p>
    <w:p w:rsidR="00C90C14" w:rsidRPr="00552043" w:rsidRDefault="00C90C14" w:rsidP="00BE3B7B">
      <w:pPr>
        <w:rPr>
          <w:rFonts w:ascii="Verdana" w:hAnsi="Verdana"/>
          <w:sz w:val="20"/>
          <w:szCs w:val="20"/>
        </w:rPr>
      </w:pPr>
    </w:p>
    <w:p w:rsidR="00C90C14" w:rsidRPr="00552043" w:rsidRDefault="00C90C14" w:rsidP="00BE3B7B">
      <w:pPr>
        <w:rPr>
          <w:rFonts w:ascii="Verdana" w:hAnsi="Verdana"/>
          <w:sz w:val="20"/>
          <w:szCs w:val="20"/>
        </w:rPr>
      </w:pPr>
    </w:p>
    <w:p w:rsidR="00BE3B7B" w:rsidRPr="00BE3B7B" w:rsidRDefault="00BE3B7B" w:rsidP="00BE3B7B">
      <w:pPr>
        <w:ind w:left="360"/>
        <w:jc w:val="center"/>
        <w:rPr>
          <w:rFonts w:ascii="Verdana" w:hAnsi="Verdana"/>
          <w:b/>
          <w:sz w:val="20"/>
          <w:szCs w:val="20"/>
        </w:rPr>
      </w:pPr>
      <w:r w:rsidRPr="00D160AE">
        <w:rPr>
          <w:rFonts w:ascii="Verdana" w:hAnsi="Verdana"/>
          <w:b/>
          <w:sz w:val="20"/>
          <w:szCs w:val="20"/>
        </w:rPr>
        <w:lastRenderedPageBreak/>
        <w:t>Πίνακας</w:t>
      </w:r>
      <w:r>
        <w:rPr>
          <w:rFonts w:ascii="Verdana" w:hAnsi="Verdana"/>
          <w:b/>
          <w:sz w:val="20"/>
          <w:szCs w:val="20"/>
        </w:rPr>
        <w:t xml:space="preserve"> 1</w:t>
      </w:r>
      <w:r w:rsidRPr="00BE3B7B">
        <w:rPr>
          <w:rFonts w:ascii="Verdana" w:hAnsi="Verdana"/>
          <w:b/>
          <w:sz w:val="20"/>
          <w:szCs w:val="20"/>
        </w:rPr>
        <w:t>:</w:t>
      </w:r>
      <w:r>
        <w:rPr>
          <w:rFonts w:ascii="Verdana" w:hAnsi="Verdana"/>
          <w:b/>
          <w:sz w:val="20"/>
          <w:szCs w:val="20"/>
        </w:rPr>
        <w:t xml:space="preserve"> </w:t>
      </w:r>
      <w:r w:rsidR="004846E1">
        <w:rPr>
          <w:rFonts w:ascii="Verdana" w:hAnsi="Verdana"/>
          <w:b/>
          <w:sz w:val="20"/>
          <w:szCs w:val="20"/>
        </w:rPr>
        <w:t xml:space="preserve">ΠΙΝΑΚΑΣ ΣΥΜΜΟΡΦΩΣΗΣ - </w:t>
      </w:r>
      <w:r w:rsidRPr="00D160AE">
        <w:rPr>
          <w:rFonts w:ascii="Verdana" w:hAnsi="Verdana"/>
          <w:b/>
          <w:sz w:val="20"/>
          <w:szCs w:val="20"/>
        </w:rPr>
        <w:t>Συνοδευτικ</w:t>
      </w:r>
      <w:r>
        <w:rPr>
          <w:rFonts w:ascii="Verdana" w:hAnsi="Verdana"/>
          <w:b/>
          <w:sz w:val="20"/>
          <w:szCs w:val="20"/>
        </w:rPr>
        <w:t>ές</w:t>
      </w:r>
      <w:r w:rsidRPr="00D160AE">
        <w:rPr>
          <w:rFonts w:ascii="Verdana" w:hAnsi="Verdana"/>
          <w:b/>
          <w:sz w:val="20"/>
          <w:szCs w:val="20"/>
        </w:rPr>
        <w:t xml:space="preserve"> Υπηρεσ</w:t>
      </w:r>
      <w:r>
        <w:rPr>
          <w:rFonts w:ascii="Verdana" w:hAnsi="Verdana"/>
          <w:b/>
          <w:sz w:val="20"/>
          <w:szCs w:val="20"/>
        </w:rPr>
        <w:t xml:space="preserve">ίες </w:t>
      </w:r>
    </w:p>
    <w:p w:rsidR="00BE3B7B" w:rsidRPr="008D08DB" w:rsidRDefault="00BE3B7B" w:rsidP="00BE3B7B">
      <w:pPr>
        <w:spacing w:after="120"/>
        <w:rPr>
          <w:rFonts w:ascii="Verdana" w:hAnsi="Verdana"/>
          <w:b/>
          <w:sz w:val="20"/>
          <w:szCs w:val="20"/>
          <w:u w:val="single"/>
        </w:rPr>
      </w:pPr>
    </w:p>
    <w:tbl>
      <w:tblPr>
        <w:tblW w:w="908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881"/>
        <w:gridCol w:w="1275"/>
        <w:gridCol w:w="1276"/>
        <w:gridCol w:w="1985"/>
      </w:tblGrid>
      <w:tr w:rsidR="00BE3B7B" w:rsidRPr="008D08DB" w:rsidTr="00BE3B7B">
        <w:tc>
          <w:tcPr>
            <w:tcW w:w="665" w:type="dxa"/>
            <w:shd w:val="clear" w:color="auto" w:fill="CCCCCC"/>
            <w:vAlign w:val="center"/>
          </w:tcPr>
          <w:p w:rsidR="00BE3B7B" w:rsidRPr="008D08DB" w:rsidRDefault="00BE3B7B" w:rsidP="00320066">
            <w:pPr>
              <w:jc w:val="center"/>
              <w:rPr>
                <w:rFonts w:ascii="Verdana" w:hAnsi="Verdana"/>
                <w:b/>
                <w:sz w:val="20"/>
                <w:szCs w:val="20"/>
              </w:rPr>
            </w:pPr>
            <w:r w:rsidRPr="008D08DB">
              <w:rPr>
                <w:rFonts w:ascii="Verdana" w:hAnsi="Verdana"/>
                <w:b/>
                <w:sz w:val="20"/>
                <w:szCs w:val="20"/>
              </w:rPr>
              <w:t>Α/Α</w:t>
            </w:r>
          </w:p>
        </w:tc>
        <w:tc>
          <w:tcPr>
            <w:tcW w:w="3881" w:type="dxa"/>
            <w:shd w:val="clear" w:color="auto" w:fill="CCCCCC"/>
            <w:vAlign w:val="center"/>
          </w:tcPr>
          <w:p w:rsidR="00BE3B7B" w:rsidRPr="008D08DB" w:rsidRDefault="00BE3B7B" w:rsidP="00BE3B7B">
            <w:pPr>
              <w:jc w:val="center"/>
              <w:rPr>
                <w:rFonts w:ascii="Verdana" w:hAnsi="Verdana"/>
                <w:b/>
                <w:sz w:val="20"/>
                <w:szCs w:val="20"/>
              </w:rPr>
            </w:pPr>
            <w:r w:rsidRPr="008D08DB">
              <w:rPr>
                <w:rFonts w:ascii="Verdana" w:hAnsi="Verdana"/>
                <w:b/>
                <w:sz w:val="20"/>
                <w:szCs w:val="20"/>
              </w:rPr>
              <w:t xml:space="preserve">Συμφωνία </w:t>
            </w:r>
            <w:r>
              <w:rPr>
                <w:rFonts w:ascii="Verdana" w:hAnsi="Verdana"/>
                <w:b/>
                <w:sz w:val="20"/>
                <w:szCs w:val="20"/>
              </w:rPr>
              <w:t>τις</w:t>
            </w:r>
            <w:r w:rsidRPr="008D08DB">
              <w:rPr>
                <w:rFonts w:ascii="Verdana" w:hAnsi="Verdana"/>
                <w:b/>
                <w:sz w:val="20"/>
                <w:szCs w:val="20"/>
              </w:rPr>
              <w:t xml:space="preserve"> προσφοράς του υποψήφιου αναδόχου – προμηθευτή </w:t>
            </w:r>
            <w:r>
              <w:rPr>
                <w:rFonts w:ascii="Verdana" w:hAnsi="Verdana"/>
                <w:b/>
                <w:sz w:val="20"/>
                <w:szCs w:val="20"/>
              </w:rPr>
              <w:t>τις</w:t>
            </w:r>
            <w:r w:rsidRPr="008D08DB">
              <w:rPr>
                <w:rFonts w:ascii="Verdana" w:hAnsi="Verdana"/>
                <w:b/>
                <w:sz w:val="20"/>
                <w:szCs w:val="20"/>
              </w:rPr>
              <w:t xml:space="preserve"> </w:t>
            </w:r>
            <w:proofErr w:type="spellStart"/>
            <w:r>
              <w:rPr>
                <w:rFonts w:ascii="Verdana" w:hAnsi="Verdana"/>
                <w:b/>
                <w:sz w:val="20"/>
                <w:szCs w:val="20"/>
              </w:rPr>
              <w:t>τις</w:t>
            </w:r>
            <w:proofErr w:type="spellEnd"/>
            <w:r w:rsidRPr="008D08DB">
              <w:rPr>
                <w:rFonts w:ascii="Verdana" w:hAnsi="Verdana"/>
                <w:b/>
                <w:sz w:val="20"/>
                <w:szCs w:val="20"/>
              </w:rPr>
              <w:t xml:space="preserve"> κάτωθι συνοδευτικές υπηρεσίες</w:t>
            </w:r>
          </w:p>
        </w:tc>
        <w:tc>
          <w:tcPr>
            <w:tcW w:w="1275" w:type="dxa"/>
            <w:shd w:val="clear" w:color="auto" w:fill="CCCCCC"/>
            <w:vAlign w:val="center"/>
          </w:tcPr>
          <w:p w:rsidR="00BE3B7B" w:rsidRPr="008D08DB" w:rsidRDefault="00BE3B7B" w:rsidP="00BE3B7B">
            <w:pPr>
              <w:ind w:left="-108" w:right="-108"/>
              <w:jc w:val="center"/>
              <w:rPr>
                <w:rFonts w:ascii="Verdana" w:hAnsi="Verdana"/>
                <w:b/>
                <w:sz w:val="20"/>
                <w:szCs w:val="20"/>
              </w:rPr>
            </w:pPr>
            <w:r>
              <w:rPr>
                <w:rFonts w:ascii="Verdana" w:hAnsi="Verdana"/>
                <w:b/>
                <w:sz w:val="20"/>
                <w:szCs w:val="20"/>
              </w:rPr>
              <w:t>Απαίτηση</w:t>
            </w:r>
          </w:p>
        </w:tc>
        <w:tc>
          <w:tcPr>
            <w:tcW w:w="1276" w:type="dxa"/>
            <w:shd w:val="clear" w:color="auto" w:fill="CCCCCC"/>
            <w:vAlign w:val="center"/>
          </w:tcPr>
          <w:p w:rsidR="00BE3B7B" w:rsidRPr="008D08DB" w:rsidRDefault="00BE3B7B" w:rsidP="00BE3B7B">
            <w:pPr>
              <w:ind w:left="-108" w:right="-108"/>
              <w:jc w:val="center"/>
              <w:rPr>
                <w:rFonts w:ascii="Verdana" w:hAnsi="Verdana"/>
                <w:b/>
                <w:sz w:val="20"/>
                <w:szCs w:val="20"/>
              </w:rPr>
            </w:pPr>
            <w:r>
              <w:rPr>
                <w:rFonts w:ascii="Verdana" w:hAnsi="Verdana"/>
                <w:b/>
                <w:sz w:val="20"/>
                <w:szCs w:val="20"/>
              </w:rPr>
              <w:t>Απάντηση</w:t>
            </w:r>
          </w:p>
        </w:tc>
        <w:tc>
          <w:tcPr>
            <w:tcW w:w="1985" w:type="dxa"/>
            <w:shd w:val="clear" w:color="auto" w:fill="CCCCCC"/>
            <w:vAlign w:val="center"/>
          </w:tcPr>
          <w:p w:rsidR="00BE3B7B" w:rsidRPr="008D08DB" w:rsidRDefault="00BE3B7B" w:rsidP="00DD004B">
            <w:pPr>
              <w:jc w:val="center"/>
              <w:rPr>
                <w:rFonts w:ascii="Verdana" w:hAnsi="Verdana"/>
                <w:b/>
                <w:sz w:val="20"/>
                <w:szCs w:val="20"/>
              </w:rPr>
            </w:pPr>
            <w:r w:rsidRPr="008D08DB">
              <w:rPr>
                <w:rFonts w:ascii="Verdana" w:hAnsi="Verdana"/>
                <w:b/>
                <w:sz w:val="20"/>
                <w:szCs w:val="20"/>
              </w:rPr>
              <w:t xml:space="preserve">Σχόλια </w:t>
            </w:r>
            <w:r w:rsidR="00DD004B">
              <w:rPr>
                <w:rFonts w:ascii="Verdana" w:hAnsi="Verdana"/>
                <w:b/>
                <w:sz w:val="20"/>
                <w:szCs w:val="20"/>
              </w:rPr>
              <w:t>Π</w:t>
            </w:r>
            <w:r w:rsidRPr="008D08DB">
              <w:rPr>
                <w:rFonts w:ascii="Verdana" w:hAnsi="Verdana"/>
                <w:b/>
                <w:sz w:val="20"/>
                <w:szCs w:val="20"/>
              </w:rPr>
              <w:t>ρομηθευτή</w:t>
            </w:r>
          </w:p>
        </w:tc>
      </w:tr>
      <w:tr w:rsidR="00BE3B7B" w:rsidRPr="008D08DB" w:rsidTr="00BE3B7B">
        <w:trPr>
          <w:trHeight w:val="436"/>
        </w:trPr>
        <w:tc>
          <w:tcPr>
            <w:tcW w:w="9082" w:type="dxa"/>
            <w:gridSpan w:val="5"/>
            <w:shd w:val="clear" w:color="auto" w:fill="EAEAEA"/>
            <w:vAlign w:val="center"/>
          </w:tcPr>
          <w:p w:rsidR="00BE3B7B" w:rsidRPr="008D08DB" w:rsidRDefault="00BE3B7B" w:rsidP="00320066">
            <w:pPr>
              <w:rPr>
                <w:rFonts w:ascii="Verdana" w:hAnsi="Verdana"/>
                <w:b/>
                <w:sz w:val="20"/>
                <w:szCs w:val="20"/>
              </w:rPr>
            </w:pPr>
            <w:r w:rsidRPr="008D08DB">
              <w:rPr>
                <w:rFonts w:ascii="Verdana" w:hAnsi="Verdana"/>
                <w:b/>
                <w:sz w:val="20"/>
                <w:szCs w:val="20"/>
                <w:lang w:val="en-US"/>
              </w:rPr>
              <w:t>I</w:t>
            </w:r>
            <w:r w:rsidRPr="008D08DB">
              <w:rPr>
                <w:rFonts w:ascii="Verdana" w:hAnsi="Verdana"/>
                <w:b/>
                <w:sz w:val="20"/>
                <w:szCs w:val="20"/>
              </w:rPr>
              <w:t xml:space="preserve"> .Έντυπες περιοδικές εκδόσεις</w:t>
            </w: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lang w:val="en-US"/>
              </w:rPr>
              <w:t>1</w:t>
            </w:r>
            <w:r w:rsidRPr="008D08DB">
              <w:rPr>
                <w:rFonts w:ascii="Verdana" w:hAnsi="Verdana"/>
                <w:sz w:val="20"/>
                <w:szCs w:val="20"/>
              </w:rPr>
              <w:t xml:space="preserve">. </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Χρόνος παράδοσης Έντυπων τόμων / τευχών </w:t>
            </w:r>
            <w:r w:rsidRPr="008D08DB">
              <w:rPr>
                <w:rFonts w:ascii="Verdana" w:hAnsi="Verdana"/>
                <w:i/>
                <w:sz w:val="20"/>
                <w:szCs w:val="20"/>
              </w:rPr>
              <w:t>(σύμφωνα με τα Ι</w:t>
            </w:r>
            <w:r>
              <w:rPr>
                <w:rFonts w:ascii="Verdana" w:hAnsi="Verdana"/>
                <w:i/>
                <w:sz w:val="20"/>
                <w:szCs w:val="20"/>
              </w:rPr>
              <w:t>.</w:t>
            </w:r>
            <w:r w:rsidRPr="008D08DB">
              <w:rPr>
                <w:rFonts w:ascii="Verdana" w:hAnsi="Verdana"/>
                <w:i/>
                <w:sz w:val="20"/>
                <w:szCs w:val="20"/>
              </w:rPr>
              <w:t>1)</w:t>
            </w:r>
            <w:r w:rsidRPr="008D08DB">
              <w:rPr>
                <w:rFonts w:ascii="Verdana" w:hAnsi="Verdana"/>
                <w:sz w:val="20"/>
                <w:szCs w:val="20"/>
              </w:rPr>
              <w:t xml:space="preserve"> </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15264">
              <w:rPr>
                <w:rFonts w:ascii="Verdana" w:hAnsi="Verdana"/>
                <w:sz w:val="20"/>
                <w:szCs w:val="20"/>
              </w:rPr>
              <w:t>2</w:t>
            </w:r>
            <w:r w:rsidRPr="008D08DB">
              <w:rPr>
                <w:rFonts w:ascii="Verdana" w:hAnsi="Verdana"/>
                <w:sz w:val="20"/>
                <w:szCs w:val="20"/>
              </w:rPr>
              <w:t>.</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Δυνατότητα επιβεβαίωσης Έντυπων παραγγελιών </w:t>
            </w:r>
            <w:r w:rsidRPr="008D08DB">
              <w:rPr>
                <w:rFonts w:ascii="Verdana" w:hAnsi="Verdana"/>
                <w:i/>
                <w:sz w:val="20"/>
                <w:szCs w:val="20"/>
              </w:rPr>
              <w:t>(σύμφωνα με τα Ι.2)</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15264">
              <w:rPr>
                <w:rFonts w:ascii="Verdana" w:hAnsi="Verdana"/>
                <w:sz w:val="20"/>
                <w:szCs w:val="20"/>
              </w:rPr>
              <w:t>3</w:t>
            </w:r>
            <w:r w:rsidRPr="008D08DB">
              <w:rPr>
                <w:rFonts w:ascii="Verdana" w:hAnsi="Verdana"/>
                <w:sz w:val="20"/>
                <w:szCs w:val="20"/>
              </w:rPr>
              <w:t xml:space="preserve">. </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Δέσμευση αποστολής και ελέγχου εντύπων τόμων / τευχών </w:t>
            </w:r>
            <w:r w:rsidRPr="008D08DB">
              <w:rPr>
                <w:rFonts w:ascii="Verdana" w:hAnsi="Verdana"/>
                <w:i/>
                <w:sz w:val="20"/>
                <w:szCs w:val="20"/>
              </w:rPr>
              <w:t>(σύμφωνα με τα Ι.3)</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lang w:val="en-US"/>
              </w:rPr>
              <w:t>4</w:t>
            </w:r>
            <w:r w:rsidRPr="008D08DB">
              <w:rPr>
                <w:rFonts w:ascii="Verdana" w:hAnsi="Verdana"/>
                <w:sz w:val="20"/>
                <w:szCs w:val="20"/>
              </w:rPr>
              <w:t>.</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Δέσμευση αντικατάστασης τόμων / τευχών εντύπων περιοδικών εκδόσεων </w:t>
            </w:r>
            <w:r w:rsidRPr="008D08DB">
              <w:rPr>
                <w:rFonts w:ascii="Verdana" w:hAnsi="Verdana"/>
                <w:i/>
                <w:sz w:val="20"/>
                <w:szCs w:val="20"/>
              </w:rPr>
              <w:t>(σύμφωνα με τα Ι.4)</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15264" w:rsidRDefault="00BE3B7B" w:rsidP="00320066">
            <w:pPr>
              <w:rPr>
                <w:rFonts w:ascii="Verdana" w:hAnsi="Verdana"/>
                <w:sz w:val="20"/>
                <w:szCs w:val="20"/>
              </w:rPr>
            </w:pPr>
            <w:r>
              <w:rPr>
                <w:rFonts w:ascii="Verdana" w:hAnsi="Verdana"/>
                <w:sz w:val="20"/>
                <w:szCs w:val="20"/>
              </w:rPr>
              <w:t>5.</w:t>
            </w:r>
          </w:p>
        </w:tc>
        <w:tc>
          <w:tcPr>
            <w:tcW w:w="3881" w:type="dxa"/>
          </w:tcPr>
          <w:p w:rsidR="00BE3B7B" w:rsidRPr="00815264" w:rsidRDefault="00BE3B7B" w:rsidP="00320066">
            <w:pPr>
              <w:rPr>
                <w:rFonts w:ascii="Verdana" w:hAnsi="Verdana"/>
                <w:sz w:val="20"/>
                <w:szCs w:val="20"/>
              </w:rPr>
            </w:pPr>
            <w:r>
              <w:rPr>
                <w:rFonts w:ascii="Verdana" w:hAnsi="Verdana"/>
                <w:sz w:val="20"/>
                <w:szCs w:val="20"/>
              </w:rPr>
              <w:t xml:space="preserve">Παράδοση τουλάχιστον του 95% των τίτλων κατά κατηγορία υλικού που περιλαμβάνονται στον Πίνακα Παραγγελίας Υλικού </w:t>
            </w:r>
            <w:r w:rsidRPr="00815264">
              <w:rPr>
                <w:rFonts w:ascii="Verdana" w:hAnsi="Verdana"/>
                <w:i/>
                <w:sz w:val="20"/>
                <w:szCs w:val="20"/>
              </w:rPr>
              <w:t xml:space="preserve">(σύμφωνα με το </w:t>
            </w:r>
            <w:r w:rsidRPr="00815264">
              <w:rPr>
                <w:rFonts w:ascii="Verdana" w:hAnsi="Verdana"/>
                <w:i/>
                <w:sz w:val="20"/>
                <w:szCs w:val="20"/>
                <w:lang w:val="en-US"/>
              </w:rPr>
              <w:t>I</w:t>
            </w:r>
            <w:r w:rsidRPr="00815264">
              <w:rPr>
                <w:rFonts w:ascii="Verdana" w:hAnsi="Verdana"/>
                <w:i/>
                <w:sz w:val="20"/>
                <w:szCs w:val="20"/>
              </w:rPr>
              <w:t>.3)</w:t>
            </w:r>
          </w:p>
        </w:tc>
        <w:tc>
          <w:tcPr>
            <w:tcW w:w="1275" w:type="dxa"/>
            <w:vAlign w:val="center"/>
          </w:tcPr>
          <w:p w:rsidR="00BE3B7B" w:rsidRPr="008D08DB" w:rsidRDefault="00BE3B7B" w:rsidP="00320066">
            <w:pPr>
              <w:jc w:val="center"/>
              <w:rPr>
                <w:rFonts w:ascii="Verdana" w:hAnsi="Verdana"/>
                <w:sz w:val="20"/>
                <w:szCs w:val="20"/>
              </w:rPr>
            </w:pP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rPr>
          <w:trHeight w:val="462"/>
        </w:trPr>
        <w:tc>
          <w:tcPr>
            <w:tcW w:w="9082" w:type="dxa"/>
            <w:gridSpan w:val="5"/>
            <w:shd w:val="clear" w:color="auto" w:fill="EAEAEA"/>
            <w:vAlign w:val="center"/>
          </w:tcPr>
          <w:p w:rsidR="00BE3B7B" w:rsidRPr="008D08DB" w:rsidRDefault="00BE3B7B" w:rsidP="00320066">
            <w:pPr>
              <w:rPr>
                <w:rFonts w:ascii="Verdana" w:hAnsi="Verdana"/>
                <w:b/>
                <w:sz w:val="20"/>
                <w:szCs w:val="20"/>
                <w:lang w:val="en-US"/>
              </w:rPr>
            </w:pPr>
            <w:r w:rsidRPr="008D08DB">
              <w:rPr>
                <w:rFonts w:ascii="Verdana" w:hAnsi="Verdana"/>
                <w:b/>
                <w:sz w:val="20"/>
                <w:szCs w:val="20"/>
                <w:lang w:val="en-US"/>
              </w:rPr>
              <w:t>IΙ .</w:t>
            </w:r>
            <w:proofErr w:type="spellStart"/>
            <w:r w:rsidRPr="008D08DB">
              <w:rPr>
                <w:rFonts w:ascii="Verdana" w:hAnsi="Verdana"/>
                <w:b/>
                <w:sz w:val="20"/>
                <w:szCs w:val="20"/>
                <w:lang w:val="en-US"/>
              </w:rPr>
              <w:t>Ηλεκτρονικές</w:t>
            </w:r>
            <w:proofErr w:type="spellEnd"/>
            <w:r w:rsidRPr="008D08DB">
              <w:rPr>
                <w:rFonts w:ascii="Verdana" w:hAnsi="Verdana"/>
                <w:b/>
                <w:sz w:val="20"/>
                <w:szCs w:val="20"/>
                <w:lang w:val="en-US"/>
              </w:rPr>
              <w:t xml:space="preserve"> π</w:t>
            </w:r>
            <w:proofErr w:type="spellStart"/>
            <w:r w:rsidRPr="008D08DB">
              <w:rPr>
                <w:rFonts w:ascii="Verdana" w:hAnsi="Verdana"/>
                <w:b/>
                <w:sz w:val="20"/>
                <w:szCs w:val="20"/>
                <w:lang w:val="en-US"/>
              </w:rPr>
              <w:t>εριοδικές</w:t>
            </w:r>
            <w:proofErr w:type="spellEnd"/>
            <w:r w:rsidRPr="008D08DB">
              <w:rPr>
                <w:rFonts w:ascii="Verdana" w:hAnsi="Verdana"/>
                <w:b/>
                <w:sz w:val="20"/>
                <w:szCs w:val="20"/>
                <w:lang w:val="en-US"/>
              </w:rPr>
              <w:t xml:space="preserve"> </w:t>
            </w:r>
            <w:proofErr w:type="spellStart"/>
            <w:r w:rsidRPr="008D08DB">
              <w:rPr>
                <w:rFonts w:ascii="Verdana" w:hAnsi="Verdana"/>
                <w:b/>
                <w:sz w:val="20"/>
                <w:szCs w:val="20"/>
                <w:lang w:val="en-US"/>
              </w:rPr>
              <w:t>εκδόσεις</w:t>
            </w:r>
            <w:proofErr w:type="spellEnd"/>
          </w:p>
        </w:tc>
      </w:tr>
      <w:tr w:rsidR="00BE3B7B" w:rsidRPr="008D08DB" w:rsidTr="00BE3B7B">
        <w:tc>
          <w:tcPr>
            <w:tcW w:w="665" w:type="dxa"/>
          </w:tcPr>
          <w:p w:rsidR="00BE3B7B" w:rsidRPr="008D08DB" w:rsidRDefault="00BE3B7B" w:rsidP="00320066">
            <w:pPr>
              <w:rPr>
                <w:rFonts w:ascii="Verdana" w:hAnsi="Verdana"/>
                <w:sz w:val="20"/>
                <w:szCs w:val="20"/>
                <w:lang w:val="en-US"/>
              </w:rPr>
            </w:pPr>
            <w:r w:rsidRPr="008D08DB">
              <w:rPr>
                <w:rFonts w:ascii="Verdana" w:hAnsi="Verdana"/>
                <w:sz w:val="20"/>
                <w:szCs w:val="20"/>
                <w:lang w:val="en-US"/>
              </w:rPr>
              <w:t>5.</w:t>
            </w:r>
          </w:p>
        </w:tc>
        <w:tc>
          <w:tcPr>
            <w:tcW w:w="3881" w:type="dxa"/>
          </w:tcPr>
          <w:p w:rsidR="00BE3B7B" w:rsidRPr="008D08DB" w:rsidRDefault="00BE3B7B" w:rsidP="00320066">
            <w:pPr>
              <w:rPr>
                <w:rFonts w:ascii="Verdana" w:hAnsi="Verdana"/>
                <w:sz w:val="20"/>
                <w:szCs w:val="20"/>
              </w:rPr>
            </w:pPr>
            <w:r w:rsidRPr="008D08DB">
              <w:rPr>
                <w:rFonts w:ascii="Verdana" w:hAnsi="Verdana"/>
                <w:bCs/>
                <w:sz w:val="20"/>
                <w:szCs w:val="20"/>
              </w:rPr>
              <w:t xml:space="preserve">Δέσμευση χρόνου έναρξης της παροχής πρόσβασης στις ηλεκτρονικές συνδρομές περιοδικών εκδόσεων </w:t>
            </w:r>
            <w:r>
              <w:rPr>
                <w:rFonts w:ascii="Verdana" w:hAnsi="Verdana"/>
                <w:bCs/>
                <w:i/>
                <w:sz w:val="20"/>
                <w:szCs w:val="20"/>
              </w:rPr>
              <w:t>(σύμφωνα με ΙΙ.1</w:t>
            </w:r>
            <w:r w:rsidRPr="008D08DB">
              <w:rPr>
                <w:rFonts w:ascii="Verdana" w:hAnsi="Verdana"/>
                <w:bCs/>
                <w:i/>
                <w:sz w:val="20"/>
                <w:szCs w:val="20"/>
              </w:rPr>
              <w:t xml:space="preserve">) </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lang w:val="en-US"/>
              </w:rPr>
              <w:t>6</w:t>
            </w:r>
            <w:r w:rsidRPr="008D08DB">
              <w:rPr>
                <w:rFonts w:ascii="Verdana" w:hAnsi="Verdana"/>
                <w:sz w:val="20"/>
                <w:szCs w:val="20"/>
              </w:rPr>
              <w:t xml:space="preserve">. </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Δέσμευση</w:t>
            </w:r>
            <w:r w:rsidRPr="008D08DB">
              <w:rPr>
                <w:rFonts w:ascii="Verdana" w:hAnsi="Verdana"/>
                <w:bCs/>
                <w:sz w:val="20"/>
                <w:szCs w:val="20"/>
              </w:rPr>
              <w:t xml:space="preserve"> διάρκειας παροχής πρόσβασης στις ηλεκτρονικές συνδρομές περιοδικών εκδόσεων </w:t>
            </w:r>
            <w:r>
              <w:rPr>
                <w:rFonts w:ascii="Verdana" w:hAnsi="Verdana"/>
                <w:bCs/>
                <w:i/>
                <w:sz w:val="20"/>
                <w:szCs w:val="20"/>
              </w:rPr>
              <w:t>(σύμφωνα με ΙΙ.2</w:t>
            </w:r>
            <w:r w:rsidRPr="008D08DB">
              <w:rPr>
                <w:rFonts w:ascii="Verdana" w:hAnsi="Verdana"/>
                <w:bCs/>
                <w:i/>
                <w:sz w:val="20"/>
                <w:szCs w:val="20"/>
              </w:rPr>
              <w:t>)</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lang w:val="en-US"/>
              </w:rPr>
              <w:t>7</w:t>
            </w:r>
            <w:r w:rsidRPr="008D08DB">
              <w:rPr>
                <w:rFonts w:ascii="Verdana" w:hAnsi="Verdana"/>
                <w:sz w:val="20"/>
                <w:szCs w:val="20"/>
              </w:rPr>
              <w:t xml:space="preserve">. </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Δήλωση χρονικής κάλυψης των ηλεκτρονικών συνδρομών περιοδικών εκδόσεων - </w:t>
            </w:r>
            <w:r w:rsidRPr="008D08DB">
              <w:rPr>
                <w:rFonts w:ascii="Verdana" w:hAnsi="Verdana"/>
                <w:sz w:val="20"/>
                <w:szCs w:val="20"/>
                <w:lang w:val="en-US"/>
              </w:rPr>
              <w:t>back</w:t>
            </w:r>
            <w:r w:rsidRPr="008D08DB">
              <w:rPr>
                <w:rFonts w:ascii="Verdana" w:hAnsi="Verdana"/>
                <w:sz w:val="20"/>
                <w:szCs w:val="20"/>
              </w:rPr>
              <w:t xml:space="preserve"> </w:t>
            </w:r>
            <w:r w:rsidRPr="008D08DB">
              <w:rPr>
                <w:rFonts w:ascii="Verdana" w:hAnsi="Verdana"/>
                <w:sz w:val="20"/>
                <w:szCs w:val="20"/>
                <w:lang w:val="en-US"/>
              </w:rPr>
              <w:t>files</w:t>
            </w:r>
            <w:r w:rsidRPr="008D08DB">
              <w:rPr>
                <w:rFonts w:ascii="Verdana" w:hAnsi="Verdana"/>
                <w:sz w:val="20"/>
                <w:szCs w:val="20"/>
              </w:rPr>
              <w:t xml:space="preserve"> </w:t>
            </w:r>
            <w:r w:rsidRPr="008D08DB">
              <w:rPr>
                <w:rFonts w:ascii="Verdana" w:hAnsi="Verdana"/>
                <w:i/>
                <w:sz w:val="20"/>
                <w:szCs w:val="20"/>
              </w:rPr>
              <w:t>(σύμφωνα με το ΙΙ.3)</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lang w:val="en-US"/>
              </w:rPr>
              <w:t>8</w:t>
            </w:r>
            <w:r w:rsidRPr="008D08DB">
              <w:rPr>
                <w:rFonts w:ascii="Verdana" w:hAnsi="Verdana"/>
                <w:sz w:val="20"/>
                <w:szCs w:val="20"/>
              </w:rPr>
              <w:t>.</w:t>
            </w:r>
          </w:p>
        </w:tc>
        <w:tc>
          <w:tcPr>
            <w:tcW w:w="3881" w:type="dxa"/>
          </w:tcPr>
          <w:p w:rsidR="00BE3B7B" w:rsidRPr="008D08DB" w:rsidRDefault="00BE3B7B" w:rsidP="00320066">
            <w:pPr>
              <w:rPr>
                <w:rFonts w:ascii="Verdana" w:hAnsi="Verdana"/>
                <w:sz w:val="20"/>
                <w:szCs w:val="20"/>
              </w:rPr>
            </w:pPr>
            <w:r w:rsidRPr="008D08DB">
              <w:rPr>
                <w:rFonts w:ascii="Verdana" w:hAnsi="Verdana"/>
                <w:bCs/>
                <w:sz w:val="20"/>
                <w:szCs w:val="20"/>
              </w:rPr>
              <w:t xml:space="preserve">Δέσμευση ενημέρωσης για αλλαγές στις ηλεκτρονικές συνδρομές περιοδικών εκδόσεων </w:t>
            </w:r>
            <w:r>
              <w:rPr>
                <w:rFonts w:ascii="Verdana" w:hAnsi="Verdana"/>
                <w:i/>
                <w:sz w:val="20"/>
                <w:szCs w:val="20"/>
              </w:rPr>
              <w:t>(σύμφωνα με το ΙΙ.4</w:t>
            </w:r>
            <w:r w:rsidRPr="008D08DB">
              <w:rPr>
                <w:rFonts w:ascii="Verdana" w:hAnsi="Verdana"/>
                <w:i/>
                <w:sz w:val="20"/>
                <w:szCs w:val="20"/>
              </w:rPr>
              <w:t>)</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Borders>
              <w:bottom w:val="single" w:sz="4" w:space="0" w:color="auto"/>
            </w:tcBorders>
          </w:tcPr>
          <w:p w:rsidR="00BE3B7B" w:rsidRPr="008D08DB" w:rsidRDefault="00BE3B7B" w:rsidP="00320066">
            <w:pPr>
              <w:rPr>
                <w:rFonts w:ascii="Verdana" w:hAnsi="Verdana"/>
                <w:sz w:val="20"/>
                <w:szCs w:val="20"/>
              </w:rPr>
            </w:pPr>
            <w:r w:rsidRPr="008D08DB">
              <w:rPr>
                <w:rFonts w:ascii="Verdana" w:hAnsi="Verdana"/>
                <w:sz w:val="20"/>
                <w:szCs w:val="20"/>
                <w:lang w:val="en-US"/>
              </w:rPr>
              <w:t>9</w:t>
            </w:r>
            <w:r w:rsidRPr="008D08DB">
              <w:rPr>
                <w:rFonts w:ascii="Verdana" w:hAnsi="Verdana"/>
                <w:sz w:val="20"/>
                <w:szCs w:val="20"/>
              </w:rPr>
              <w:t>.</w:t>
            </w:r>
          </w:p>
        </w:tc>
        <w:tc>
          <w:tcPr>
            <w:tcW w:w="3881" w:type="dxa"/>
            <w:tcBorders>
              <w:bottom w:val="single" w:sz="4" w:space="0" w:color="auto"/>
            </w:tcBorders>
          </w:tcPr>
          <w:p w:rsidR="00BE3B7B" w:rsidRPr="008D08DB" w:rsidRDefault="00BE3B7B" w:rsidP="00320066">
            <w:pPr>
              <w:rPr>
                <w:rFonts w:ascii="Verdana" w:hAnsi="Verdana"/>
                <w:bCs/>
                <w:sz w:val="20"/>
                <w:szCs w:val="20"/>
              </w:rPr>
            </w:pPr>
            <w:r w:rsidRPr="008D08DB">
              <w:rPr>
                <w:rFonts w:ascii="Verdana" w:hAnsi="Verdana"/>
                <w:sz w:val="20"/>
                <w:szCs w:val="20"/>
              </w:rPr>
              <w:t xml:space="preserve">Δέσμευση ενημέρωσης της βιβλιοθήκης για δωρεάν ηλεκτρονική πρόσβαση </w:t>
            </w:r>
            <w:r w:rsidRPr="008D08DB">
              <w:rPr>
                <w:rFonts w:ascii="Verdana" w:hAnsi="Verdana"/>
                <w:i/>
                <w:sz w:val="20"/>
                <w:szCs w:val="20"/>
              </w:rPr>
              <w:t>(σύμφωνα με το ΙΙ.5)</w:t>
            </w:r>
          </w:p>
        </w:tc>
        <w:tc>
          <w:tcPr>
            <w:tcW w:w="1275" w:type="dxa"/>
            <w:tcBorders>
              <w:bottom w:val="single" w:sz="4" w:space="0" w:color="auto"/>
            </w:tcBorders>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Borders>
              <w:bottom w:val="single" w:sz="4" w:space="0" w:color="auto"/>
            </w:tcBorders>
          </w:tcPr>
          <w:p w:rsidR="00BE3B7B" w:rsidRPr="008D08DB" w:rsidRDefault="00BE3B7B" w:rsidP="00320066">
            <w:pPr>
              <w:rPr>
                <w:rFonts w:ascii="Verdana" w:hAnsi="Verdana"/>
                <w:sz w:val="20"/>
                <w:szCs w:val="20"/>
              </w:rPr>
            </w:pPr>
          </w:p>
        </w:tc>
        <w:tc>
          <w:tcPr>
            <w:tcW w:w="1985" w:type="dxa"/>
            <w:tcBorders>
              <w:bottom w:val="single" w:sz="4" w:space="0" w:color="auto"/>
            </w:tcBorders>
          </w:tcPr>
          <w:p w:rsidR="00BE3B7B" w:rsidRPr="008D08DB" w:rsidRDefault="00BE3B7B" w:rsidP="00320066">
            <w:pPr>
              <w:rPr>
                <w:rFonts w:ascii="Verdana" w:hAnsi="Verdana"/>
                <w:sz w:val="20"/>
                <w:szCs w:val="20"/>
              </w:rPr>
            </w:pPr>
          </w:p>
        </w:tc>
      </w:tr>
      <w:tr w:rsidR="00BE3B7B" w:rsidRPr="008D08DB" w:rsidTr="00BE3B7B">
        <w:trPr>
          <w:trHeight w:val="390"/>
        </w:trPr>
        <w:tc>
          <w:tcPr>
            <w:tcW w:w="9082" w:type="dxa"/>
            <w:gridSpan w:val="5"/>
            <w:shd w:val="clear" w:color="auto" w:fill="E0E0E0"/>
            <w:vAlign w:val="center"/>
          </w:tcPr>
          <w:p w:rsidR="00BE3B7B" w:rsidRPr="008D08DB" w:rsidRDefault="00BE3B7B" w:rsidP="00320066">
            <w:pPr>
              <w:rPr>
                <w:rFonts w:ascii="Verdana" w:hAnsi="Verdana"/>
                <w:b/>
                <w:sz w:val="20"/>
                <w:szCs w:val="20"/>
                <w:lang w:val="en-US"/>
              </w:rPr>
            </w:pPr>
            <w:r w:rsidRPr="008D08DB">
              <w:rPr>
                <w:rFonts w:ascii="Verdana" w:hAnsi="Verdana"/>
                <w:b/>
                <w:sz w:val="20"/>
                <w:szCs w:val="20"/>
                <w:lang w:val="en-US"/>
              </w:rPr>
              <w:t>IΙΙ. Επιπ</w:t>
            </w:r>
            <w:proofErr w:type="spellStart"/>
            <w:r w:rsidRPr="008D08DB">
              <w:rPr>
                <w:rFonts w:ascii="Verdana" w:hAnsi="Verdana"/>
                <w:b/>
                <w:sz w:val="20"/>
                <w:szCs w:val="20"/>
                <w:lang w:val="en-US"/>
              </w:rPr>
              <w:t>ρόσθετες</w:t>
            </w:r>
            <w:proofErr w:type="spellEnd"/>
            <w:r w:rsidRPr="008D08DB">
              <w:rPr>
                <w:rFonts w:ascii="Verdana" w:hAnsi="Verdana"/>
                <w:b/>
                <w:sz w:val="20"/>
                <w:szCs w:val="20"/>
                <w:lang w:val="en-US"/>
              </w:rPr>
              <w:t xml:space="preserve"> υπ</w:t>
            </w:r>
            <w:proofErr w:type="spellStart"/>
            <w:r w:rsidRPr="008D08DB">
              <w:rPr>
                <w:rFonts w:ascii="Verdana" w:hAnsi="Verdana"/>
                <w:b/>
                <w:sz w:val="20"/>
                <w:szCs w:val="20"/>
                <w:lang w:val="en-US"/>
              </w:rPr>
              <w:t>ηρεσίες</w:t>
            </w:r>
            <w:proofErr w:type="spellEnd"/>
          </w:p>
        </w:tc>
      </w:tr>
      <w:tr w:rsidR="00BE3B7B" w:rsidRPr="008D08DB" w:rsidTr="00BE3B7B">
        <w:trPr>
          <w:cantSplit/>
          <w:trHeight w:val="960"/>
        </w:trPr>
        <w:tc>
          <w:tcPr>
            <w:tcW w:w="665" w:type="dxa"/>
            <w:vMerge w:val="restart"/>
          </w:tcPr>
          <w:p w:rsidR="00BE3B7B" w:rsidRPr="008D08DB" w:rsidRDefault="00BE3B7B" w:rsidP="00320066">
            <w:pPr>
              <w:rPr>
                <w:rFonts w:ascii="Verdana" w:hAnsi="Verdana"/>
                <w:sz w:val="20"/>
                <w:szCs w:val="20"/>
              </w:rPr>
            </w:pPr>
            <w:r w:rsidRPr="008D08DB">
              <w:rPr>
                <w:rFonts w:ascii="Verdana" w:hAnsi="Verdana"/>
                <w:sz w:val="20"/>
                <w:szCs w:val="20"/>
              </w:rPr>
              <w:t>1</w:t>
            </w:r>
            <w:r w:rsidRPr="008D08DB">
              <w:rPr>
                <w:rFonts w:ascii="Verdana" w:hAnsi="Verdana"/>
                <w:sz w:val="20"/>
                <w:szCs w:val="20"/>
                <w:lang w:val="en-US"/>
              </w:rPr>
              <w:t>0</w:t>
            </w:r>
            <w:r w:rsidRPr="008D08DB">
              <w:rPr>
                <w:rFonts w:ascii="Verdana" w:hAnsi="Verdana"/>
                <w:sz w:val="20"/>
                <w:szCs w:val="20"/>
              </w:rPr>
              <w:t>.</w:t>
            </w:r>
          </w:p>
        </w:tc>
        <w:tc>
          <w:tcPr>
            <w:tcW w:w="3881" w:type="dxa"/>
            <w:vAlign w:val="center"/>
          </w:tcPr>
          <w:p w:rsidR="00BE3B7B" w:rsidRPr="008D08DB" w:rsidRDefault="00BE3B7B" w:rsidP="00320066">
            <w:pPr>
              <w:rPr>
                <w:rFonts w:ascii="Verdana" w:hAnsi="Verdana"/>
                <w:i/>
                <w:sz w:val="20"/>
                <w:szCs w:val="20"/>
              </w:rPr>
            </w:pPr>
            <w:r w:rsidRPr="008D08DB">
              <w:rPr>
                <w:rFonts w:ascii="Verdana" w:hAnsi="Verdana"/>
                <w:iCs/>
                <w:sz w:val="20"/>
                <w:szCs w:val="20"/>
              </w:rPr>
              <w:t xml:space="preserve">Δυνατότητα </w:t>
            </w:r>
            <w:r w:rsidRPr="008D08DB">
              <w:rPr>
                <w:rFonts w:ascii="Verdana" w:hAnsi="Verdana"/>
                <w:iCs/>
                <w:sz w:val="20"/>
                <w:szCs w:val="20"/>
                <w:lang w:val="en-US"/>
              </w:rPr>
              <w:t>online</w:t>
            </w:r>
            <w:r w:rsidRPr="008D08DB">
              <w:rPr>
                <w:rFonts w:ascii="Verdana" w:hAnsi="Verdana"/>
                <w:iCs/>
                <w:sz w:val="20"/>
                <w:szCs w:val="20"/>
              </w:rPr>
              <w:t xml:space="preserve"> πρόσβασης σε βάση δεδομένων του υποψήφιου αναδόχου για την παρακολούθηση των συνδρομών</w:t>
            </w:r>
            <w:r w:rsidRPr="008D08DB">
              <w:rPr>
                <w:rFonts w:ascii="Verdana" w:hAnsi="Verdana"/>
                <w:i/>
                <w:sz w:val="20"/>
                <w:szCs w:val="20"/>
              </w:rPr>
              <w:t xml:space="preserve"> (σύμφωνα με τα ΙΙΙ.1</w:t>
            </w:r>
            <w:r w:rsidRPr="00815264">
              <w:rPr>
                <w:rFonts w:ascii="Verdana" w:hAnsi="Verdana"/>
                <w:i/>
                <w:sz w:val="20"/>
                <w:szCs w:val="20"/>
              </w:rPr>
              <w:t xml:space="preserve"> </w:t>
            </w:r>
            <w:r w:rsidRPr="008D08DB">
              <w:rPr>
                <w:rFonts w:ascii="Verdana" w:hAnsi="Verdana"/>
                <w:i/>
                <w:sz w:val="20"/>
                <w:szCs w:val="20"/>
              </w:rPr>
              <w:t>1 και ΙΙΙ</w:t>
            </w:r>
            <w:r w:rsidRPr="00D160AE">
              <w:rPr>
                <w:rFonts w:ascii="Verdana" w:hAnsi="Verdana"/>
                <w:i/>
                <w:sz w:val="20"/>
                <w:szCs w:val="20"/>
              </w:rPr>
              <w:t>.</w:t>
            </w:r>
            <w:r w:rsidRPr="008D08DB">
              <w:rPr>
                <w:rFonts w:ascii="Verdana" w:hAnsi="Verdana"/>
                <w:i/>
                <w:sz w:val="20"/>
                <w:szCs w:val="20"/>
              </w:rPr>
              <w:t>1 2)</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rPr>
          <w:cantSplit/>
          <w:trHeight w:val="757"/>
        </w:trPr>
        <w:tc>
          <w:tcPr>
            <w:tcW w:w="665" w:type="dxa"/>
            <w:vMerge/>
          </w:tcPr>
          <w:p w:rsidR="00BE3B7B" w:rsidRPr="008D08DB" w:rsidRDefault="00BE3B7B" w:rsidP="00320066">
            <w:pPr>
              <w:rPr>
                <w:rFonts w:ascii="Verdana" w:hAnsi="Verdana"/>
                <w:sz w:val="20"/>
                <w:szCs w:val="20"/>
              </w:rPr>
            </w:pPr>
          </w:p>
        </w:tc>
        <w:tc>
          <w:tcPr>
            <w:tcW w:w="3881" w:type="dxa"/>
            <w:vAlign w:val="center"/>
          </w:tcPr>
          <w:p w:rsidR="00BE3B7B" w:rsidRPr="00D160AE" w:rsidRDefault="00BE3B7B" w:rsidP="00320066">
            <w:pPr>
              <w:rPr>
                <w:rFonts w:ascii="Verdana" w:hAnsi="Verdana"/>
                <w:iCs/>
                <w:sz w:val="20"/>
                <w:szCs w:val="20"/>
              </w:rPr>
            </w:pPr>
            <w:r w:rsidRPr="008D08DB">
              <w:rPr>
                <w:rFonts w:ascii="Verdana" w:hAnsi="Verdana"/>
                <w:iCs/>
                <w:sz w:val="20"/>
                <w:szCs w:val="20"/>
              </w:rPr>
              <w:t>Δυνατότητα υποστήριξης κατά τη διαδικασία συλλογής των στατιστικών στοιχείων χρήσης των τίτλων περιοδικών σε ηλεκτρονική μορφή</w:t>
            </w:r>
            <w:r w:rsidRPr="008D08DB" w:rsidDel="00ED1175">
              <w:rPr>
                <w:rFonts w:ascii="Verdana" w:hAnsi="Verdana"/>
                <w:iCs/>
                <w:sz w:val="20"/>
                <w:szCs w:val="20"/>
              </w:rPr>
              <w:t xml:space="preserve"> </w:t>
            </w:r>
            <w:r>
              <w:rPr>
                <w:rFonts w:ascii="Verdana" w:hAnsi="Verdana"/>
                <w:i/>
                <w:sz w:val="20"/>
                <w:szCs w:val="20"/>
              </w:rPr>
              <w:t>(σύμφωνα με το ΙΙΙ.1</w:t>
            </w:r>
            <w:r w:rsidRPr="00815264">
              <w:rPr>
                <w:rFonts w:ascii="Verdana" w:hAnsi="Verdana"/>
                <w:i/>
                <w:sz w:val="20"/>
                <w:szCs w:val="20"/>
              </w:rPr>
              <w:t xml:space="preserve"> </w:t>
            </w:r>
            <w:r w:rsidRPr="008D08DB">
              <w:rPr>
                <w:rFonts w:ascii="Verdana" w:hAnsi="Verdana"/>
                <w:i/>
                <w:sz w:val="20"/>
                <w:szCs w:val="20"/>
              </w:rPr>
              <w:t>3</w:t>
            </w:r>
            <w:r w:rsidRPr="00D160AE">
              <w:rPr>
                <w:rFonts w:ascii="Verdana" w:hAnsi="Verdana"/>
                <w:i/>
                <w:sz w:val="20"/>
                <w:szCs w:val="20"/>
              </w:rPr>
              <w:t>)</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 ΑΝΑΦΕΡΘΕΙ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rPr>
          <w:cantSplit/>
          <w:trHeight w:val="503"/>
        </w:trPr>
        <w:tc>
          <w:tcPr>
            <w:tcW w:w="665" w:type="dxa"/>
            <w:vMerge w:val="restart"/>
          </w:tcPr>
          <w:p w:rsidR="00BE3B7B" w:rsidRPr="008D08DB" w:rsidRDefault="00BE3B7B" w:rsidP="00320066">
            <w:pPr>
              <w:rPr>
                <w:rFonts w:ascii="Verdana" w:hAnsi="Verdana"/>
                <w:sz w:val="20"/>
                <w:szCs w:val="20"/>
              </w:rPr>
            </w:pPr>
            <w:r w:rsidRPr="008D08DB">
              <w:rPr>
                <w:rFonts w:ascii="Verdana" w:hAnsi="Verdana"/>
                <w:sz w:val="20"/>
                <w:szCs w:val="20"/>
              </w:rPr>
              <w:lastRenderedPageBreak/>
              <w:t>1</w:t>
            </w:r>
            <w:r w:rsidRPr="00815264">
              <w:rPr>
                <w:rFonts w:ascii="Verdana" w:hAnsi="Verdana"/>
                <w:sz w:val="20"/>
                <w:szCs w:val="20"/>
              </w:rPr>
              <w:t>1</w:t>
            </w:r>
            <w:r w:rsidRPr="008D08DB">
              <w:rPr>
                <w:rFonts w:ascii="Verdana" w:hAnsi="Verdana"/>
                <w:sz w:val="20"/>
                <w:szCs w:val="20"/>
              </w:rPr>
              <w:t>.</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Δυνατότητα ενιαίας πρόσβασης στις ηλεκτρονικές περιοδικές εκδόσεις </w:t>
            </w:r>
            <w:r w:rsidRPr="008D08DB">
              <w:rPr>
                <w:rFonts w:ascii="Verdana" w:hAnsi="Verdana"/>
                <w:i/>
                <w:sz w:val="20"/>
                <w:szCs w:val="20"/>
              </w:rPr>
              <w:t>(σύμφωνα με το ΙΙΙ.2 1)</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rPr>
          <w:cantSplit/>
          <w:trHeight w:val="502"/>
        </w:trPr>
        <w:tc>
          <w:tcPr>
            <w:tcW w:w="665" w:type="dxa"/>
            <w:vMerge/>
          </w:tcPr>
          <w:p w:rsidR="00BE3B7B" w:rsidRPr="008D08DB" w:rsidRDefault="00BE3B7B" w:rsidP="00320066">
            <w:pPr>
              <w:rPr>
                <w:rFonts w:ascii="Verdana" w:hAnsi="Verdana"/>
                <w:sz w:val="20"/>
                <w:szCs w:val="20"/>
              </w:rPr>
            </w:pP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Δυνατότητα παροχής ηλεκτρονικού καταλόγου </w:t>
            </w:r>
            <w:r w:rsidRPr="008D08DB">
              <w:rPr>
                <w:rFonts w:ascii="Verdana" w:hAnsi="Verdana"/>
                <w:i/>
                <w:sz w:val="20"/>
                <w:szCs w:val="20"/>
              </w:rPr>
              <w:t>(σύμφωνα με το ΙΙΙ</w:t>
            </w:r>
            <w:r w:rsidRPr="00D160AE">
              <w:rPr>
                <w:rFonts w:ascii="Verdana" w:hAnsi="Verdana"/>
                <w:i/>
                <w:sz w:val="20"/>
                <w:szCs w:val="20"/>
              </w:rPr>
              <w:t>.</w:t>
            </w:r>
            <w:r w:rsidRPr="008D08DB">
              <w:rPr>
                <w:rFonts w:ascii="Verdana" w:hAnsi="Verdana"/>
                <w:i/>
                <w:sz w:val="20"/>
                <w:szCs w:val="20"/>
              </w:rPr>
              <w:t>2 2)</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 ΑΝΑΦΕΡΘΕΙ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r w:rsidR="00BE3B7B" w:rsidRPr="008D08DB" w:rsidTr="00BE3B7B">
        <w:tc>
          <w:tcPr>
            <w:tcW w:w="665" w:type="dxa"/>
          </w:tcPr>
          <w:p w:rsidR="00BE3B7B" w:rsidRPr="008D08DB" w:rsidRDefault="00BE3B7B" w:rsidP="00320066">
            <w:pPr>
              <w:rPr>
                <w:rFonts w:ascii="Verdana" w:hAnsi="Verdana"/>
                <w:sz w:val="20"/>
                <w:szCs w:val="20"/>
              </w:rPr>
            </w:pPr>
            <w:r w:rsidRPr="008D08DB">
              <w:rPr>
                <w:rFonts w:ascii="Verdana" w:hAnsi="Verdana"/>
                <w:sz w:val="20"/>
                <w:szCs w:val="20"/>
              </w:rPr>
              <w:t>1</w:t>
            </w:r>
            <w:r w:rsidRPr="00D160AE">
              <w:rPr>
                <w:rFonts w:ascii="Verdana" w:hAnsi="Verdana"/>
                <w:sz w:val="20"/>
                <w:szCs w:val="20"/>
              </w:rPr>
              <w:t>2</w:t>
            </w:r>
            <w:r w:rsidRPr="008D08DB">
              <w:rPr>
                <w:rFonts w:ascii="Verdana" w:hAnsi="Verdana"/>
                <w:sz w:val="20"/>
                <w:szCs w:val="20"/>
              </w:rPr>
              <w:t>.</w:t>
            </w:r>
          </w:p>
        </w:tc>
        <w:tc>
          <w:tcPr>
            <w:tcW w:w="3881" w:type="dxa"/>
          </w:tcPr>
          <w:p w:rsidR="00BE3B7B" w:rsidRPr="008D08DB" w:rsidRDefault="00BE3B7B" w:rsidP="00320066">
            <w:pPr>
              <w:rPr>
                <w:rFonts w:ascii="Verdana" w:hAnsi="Verdana"/>
                <w:sz w:val="20"/>
                <w:szCs w:val="20"/>
              </w:rPr>
            </w:pPr>
            <w:r w:rsidRPr="008D08DB">
              <w:rPr>
                <w:rFonts w:ascii="Verdana" w:hAnsi="Verdana"/>
                <w:sz w:val="20"/>
                <w:szCs w:val="20"/>
              </w:rPr>
              <w:t xml:space="preserve">Δήλωση υπηρεσιών ενημέρωσης </w:t>
            </w:r>
            <w:r w:rsidRPr="008D08DB">
              <w:rPr>
                <w:rFonts w:ascii="Verdana" w:hAnsi="Verdana"/>
                <w:i/>
                <w:sz w:val="20"/>
                <w:szCs w:val="20"/>
              </w:rPr>
              <w:t>(σύμφωνα με τα ΙΙΙ.3)</w:t>
            </w:r>
          </w:p>
        </w:tc>
        <w:tc>
          <w:tcPr>
            <w:tcW w:w="1275" w:type="dxa"/>
            <w:vAlign w:val="center"/>
          </w:tcPr>
          <w:p w:rsidR="00BE3B7B" w:rsidRPr="008D08DB" w:rsidRDefault="00BE3B7B" w:rsidP="00320066">
            <w:pPr>
              <w:jc w:val="center"/>
              <w:rPr>
                <w:rFonts w:ascii="Verdana" w:hAnsi="Verdana"/>
                <w:sz w:val="20"/>
                <w:szCs w:val="20"/>
              </w:rPr>
            </w:pPr>
            <w:r w:rsidRPr="008D08DB">
              <w:rPr>
                <w:rFonts w:ascii="Verdana" w:hAnsi="Verdana"/>
                <w:sz w:val="20"/>
                <w:szCs w:val="20"/>
              </w:rPr>
              <w:t>ΝΑΙ</w:t>
            </w:r>
          </w:p>
        </w:tc>
        <w:tc>
          <w:tcPr>
            <w:tcW w:w="1276" w:type="dxa"/>
          </w:tcPr>
          <w:p w:rsidR="00BE3B7B" w:rsidRPr="008D08DB" w:rsidRDefault="00BE3B7B" w:rsidP="00320066">
            <w:pPr>
              <w:rPr>
                <w:rFonts w:ascii="Verdana" w:hAnsi="Verdana"/>
                <w:sz w:val="20"/>
                <w:szCs w:val="20"/>
              </w:rPr>
            </w:pPr>
          </w:p>
        </w:tc>
        <w:tc>
          <w:tcPr>
            <w:tcW w:w="1985" w:type="dxa"/>
          </w:tcPr>
          <w:p w:rsidR="00BE3B7B" w:rsidRPr="008D08DB" w:rsidRDefault="00BE3B7B" w:rsidP="00320066">
            <w:pPr>
              <w:rPr>
                <w:rFonts w:ascii="Verdana" w:hAnsi="Verdana"/>
                <w:sz w:val="20"/>
                <w:szCs w:val="20"/>
              </w:rPr>
            </w:pPr>
          </w:p>
        </w:tc>
      </w:tr>
    </w:tbl>
    <w:p w:rsidR="00BE3B7B" w:rsidRPr="008D08DB" w:rsidRDefault="00BE3B7B" w:rsidP="00BE3B7B">
      <w:pPr>
        <w:spacing w:after="120"/>
        <w:rPr>
          <w:rFonts w:ascii="Verdana" w:hAnsi="Verdana"/>
          <w:b/>
          <w:sz w:val="20"/>
          <w:szCs w:val="20"/>
          <w:u w:val="single"/>
        </w:rPr>
      </w:pPr>
    </w:p>
    <w:p w:rsidR="00BD6AF3" w:rsidRDefault="00BD6AF3" w:rsidP="00BD6AF3">
      <w:pPr>
        <w:spacing w:before="100" w:beforeAutospacing="1" w:after="100" w:afterAutospacing="1"/>
        <w:jc w:val="both"/>
        <w:rPr>
          <w:rFonts w:ascii="Verdana" w:hAnsi="Verdana" w:cs="Calibri"/>
          <w:sz w:val="20"/>
          <w:szCs w:val="20"/>
        </w:rPr>
      </w:pPr>
    </w:p>
    <w:p w:rsidR="00BD6AF3" w:rsidRDefault="00BD6AF3" w:rsidP="00BD6AF3">
      <w:pPr>
        <w:spacing w:before="100" w:beforeAutospacing="1" w:after="100" w:afterAutospacing="1"/>
        <w:jc w:val="both"/>
        <w:rPr>
          <w:rFonts w:ascii="Verdana" w:hAnsi="Verdana" w:cs="Calibri"/>
          <w:sz w:val="20"/>
          <w:szCs w:val="20"/>
        </w:rPr>
      </w:pPr>
    </w:p>
    <w:p w:rsidR="00325454" w:rsidRDefault="00325454" w:rsidP="00BD6AF3">
      <w:pPr>
        <w:spacing w:before="100" w:beforeAutospacing="1" w:after="100" w:afterAutospacing="1"/>
        <w:jc w:val="both"/>
        <w:rPr>
          <w:rFonts w:ascii="Verdana" w:hAnsi="Verdana" w:cs="Calibri"/>
          <w:sz w:val="20"/>
          <w:szCs w:val="20"/>
        </w:rPr>
      </w:pPr>
    </w:p>
    <w:p w:rsidR="0035291D" w:rsidRDefault="0035291D">
      <w:pPr>
        <w:rPr>
          <w:rFonts w:ascii="Verdana" w:hAnsi="Verdana" w:cs="Calibri"/>
          <w:sz w:val="20"/>
          <w:szCs w:val="20"/>
        </w:rPr>
        <w:sectPr w:rsidR="0035291D" w:rsidSect="004D1237">
          <w:pgSz w:w="11906" w:h="16838"/>
          <w:pgMar w:top="1440" w:right="1800" w:bottom="1258" w:left="1800" w:header="706" w:footer="706" w:gutter="0"/>
          <w:cols w:space="708"/>
          <w:docGrid w:linePitch="360"/>
        </w:sectPr>
      </w:pPr>
    </w:p>
    <w:p w:rsidR="00325454" w:rsidRDefault="00AE4B8C" w:rsidP="00AE4B8C">
      <w:pPr>
        <w:pStyle w:val="Heading1"/>
        <w:widowControl w:val="0"/>
        <w:numPr>
          <w:ilvl w:val="0"/>
          <w:numId w:val="0"/>
        </w:numPr>
        <w:tabs>
          <w:tab w:val="left" w:pos="426"/>
        </w:tabs>
        <w:spacing w:before="240"/>
        <w:ind w:left="390" w:hanging="390"/>
        <w:jc w:val="left"/>
        <w:rPr>
          <w:rFonts w:ascii="Verdana" w:hAnsi="Verdana"/>
          <w:bCs/>
          <w:sz w:val="20"/>
        </w:rPr>
      </w:pPr>
      <w:bookmarkStart w:id="190" w:name="_Toc414960739"/>
      <w:r w:rsidRPr="00E632A2">
        <w:rPr>
          <w:rFonts w:ascii="Verdana" w:hAnsi="Verdana" w:cs="Arial"/>
          <w:bCs/>
          <w:kern w:val="32"/>
          <w:sz w:val="20"/>
        </w:rPr>
        <w:lastRenderedPageBreak/>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190"/>
    </w:p>
    <w:p w:rsidR="00E602B6" w:rsidRDefault="00E602B6" w:rsidP="00E602B6">
      <w:pPr>
        <w:rPr>
          <w:rFonts w:ascii="Verdana" w:hAnsi="Verdana"/>
          <w:b/>
          <w:bCs/>
          <w:sz w:val="20"/>
        </w:rPr>
      </w:pPr>
      <w:r>
        <w:rPr>
          <w:rFonts w:ascii="Verdana" w:hAnsi="Verdana" w:cs="Arial"/>
          <w:b/>
          <w:bCs/>
          <w:kern w:val="32"/>
          <w:sz w:val="20"/>
          <w:szCs w:val="20"/>
        </w:rPr>
        <w:t>Πίνακας 1</w:t>
      </w:r>
      <w:r w:rsidRPr="00E602B6">
        <w:rPr>
          <w:rFonts w:ascii="Verdana" w:hAnsi="Verdana" w:cs="Arial"/>
          <w:b/>
          <w:bCs/>
          <w:kern w:val="32"/>
          <w:sz w:val="20"/>
          <w:szCs w:val="20"/>
        </w:rPr>
        <w:t>:</w:t>
      </w:r>
      <w:r w:rsidRPr="00E602B6">
        <w:rPr>
          <w:b/>
        </w:rPr>
        <w:t xml:space="preserve"> </w:t>
      </w:r>
      <w:r w:rsidRPr="00E602B6">
        <w:rPr>
          <w:rFonts w:ascii="Verdana" w:hAnsi="Verdana"/>
          <w:b/>
          <w:bCs/>
          <w:sz w:val="20"/>
        </w:rPr>
        <w:t>ΤΙΤΛΟΙ ΚΑΙ ΜΟΡΦΗ ΣΥΛΛΟΓΗΣ</w:t>
      </w:r>
    </w:p>
    <w:p w:rsidR="00E602B6" w:rsidRPr="00E602B6" w:rsidRDefault="00E602B6" w:rsidP="00E602B6">
      <w:pPr>
        <w:rPr>
          <w:rFonts w:ascii="Verdana" w:hAnsi="Verdana"/>
          <w:b/>
          <w:sz w:val="20"/>
          <w:szCs w:val="20"/>
        </w:rPr>
      </w:pPr>
    </w:p>
    <w:tbl>
      <w:tblPr>
        <w:tblW w:w="9215" w:type="dxa"/>
        <w:tblInd w:w="-743" w:type="dxa"/>
        <w:tblLayout w:type="fixed"/>
        <w:tblLook w:val="04A0" w:firstRow="1" w:lastRow="0" w:firstColumn="1" w:lastColumn="0" w:noHBand="0" w:noVBand="1"/>
      </w:tblPr>
      <w:tblGrid>
        <w:gridCol w:w="567"/>
        <w:gridCol w:w="2268"/>
        <w:gridCol w:w="910"/>
        <w:gridCol w:w="1134"/>
        <w:gridCol w:w="2635"/>
        <w:gridCol w:w="1701"/>
      </w:tblGrid>
      <w:tr w:rsidR="0035291D" w:rsidRPr="00BF2E20" w:rsidTr="0035291D">
        <w:trPr>
          <w:trHeight w:val="585"/>
          <w:tblHeader/>
        </w:trPr>
        <w:tc>
          <w:tcPr>
            <w:tcW w:w="56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35291D" w:rsidRPr="00AC5D17" w:rsidRDefault="0035291D" w:rsidP="0035291D">
            <w:pPr>
              <w:ind w:left="-108" w:right="-108"/>
              <w:jc w:val="center"/>
              <w:rPr>
                <w:rFonts w:ascii="Verdana" w:hAnsi="Verdana"/>
                <w:b/>
                <w:bCs/>
                <w:sz w:val="20"/>
                <w:szCs w:val="20"/>
                <w:lang w:val="en-US"/>
              </w:rPr>
            </w:pPr>
            <w:r>
              <w:rPr>
                <w:rFonts w:ascii="Verdana" w:hAnsi="Verdana"/>
                <w:b/>
                <w:bCs/>
                <w:sz w:val="20"/>
                <w:szCs w:val="20"/>
                <w:lang w:val="en-US"/>
              </w:rPr>
              <w:t>A/A</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35291D" w:rsidRPr="00BF2E20" w:rsidRDefault="0035291D" w:rsidP="00E602B6">
            <w:pPr>
              <w:jc w:val="center"/>
              <w:rPr>
                <w:rFonts w:ascii="Verdana" w:hAnsi="Verdana"/>
                <w:b/>
                <w:bCs/>
                <w:sz w:val="20"/>
                <w:szCs w:val="20"/>
              </w:rPr>
            </w:pPr>
            <w:r w:rsidRPr="00BF2E20">
              <w:rPr>
                <w:rFonts w:ascii="Verdana" w:hAnsi="Verdana"/>
                <w:b/>
                <w:bCs/>
                <w:sz w:val="20"/>
                <w:szCs w:val="20"/>
              </w:rPr>
              <w:t>ΤΙΤΛΟΣ</w:t>
            </w:r>
          </w:p>
        </w:tc>
        <w:tc>
          <w:tcPr>
            <w:tcW w:w="9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35291D" w:rsidRPr="00BF2E20" w:rsidRDefault="0035291D" w:rsidP="00E602B6">
            <w:pPr>
              <w:jc w:val="center"/>
              <w:rPr>
                <w:rFonts w:ascii="Verdana" w:hAnsi="Verdana"/>
                <w:b/>
                <w:bCs/>
                <w:sz w:val="20"/>
                <w:szCs w:val="20"/>
              </w:rPr>
            </w:pPr>
            <w:r w:rsidRPr="00BF2E20">
              <w:rPr>
                <w:rFonts w:ascii="Verdana" w:hAnsi="Verdana"/>
                <w:b/>
                <w:bCs/>
                <w:sz w:val="20"/>
                <w:szCs w:val="20"/>
              </w:rPr>
              <w:t>ISSN</w:t>
            </w:r>
          </w:p>
        </w:tc>
        <w:tc>
          <w:tcPr>
            <w:tcW w:w="113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35291D" w:rsidRPr="00BF2E20" w:rsidRDefault="0035291D" w:rsidP="00E602B6">
            <w:pPr>
              <w:jc w:val="center"/>
              <w:rPr>
                <w:rFonts w:ascii="Verdana" w:hAnsi="Verdana"/>
                <w:b/>
                <w:bCs/>
                <w:sz w:val="20"/>
                <w:szCs w:val="20"/>
              </w:rPr>
            </w:pPr>
            <w:r w:rsidRPr="00BF2E20">
              <w:rPr>
                <w:rFonts w:ascii="Verdana" w:hAnsi="Verdana"/>
                <w:b/>
                <w:bCs/>
                <w:sz w:val="20"/>
                <w:szCs w:val="20"/>
              </w:rPr>
              <w:t>ΜΟΡΦΗ</w:t>
            </w:r>
          </w:p>
        </w:tc>
        <w:tc>
          <w:tcPr>
            <w:tcW w:w="263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35291D" w:rsidRPr="00BF2E20" w:rsidRDefault="0035291D" w:rsidP="00E602B6">
            <w:pPr>
              <w:jc w:val="center"/>
              <w:rPr>
                <w:rFonts w:ascii="Verdana" w:hAnsi="Verdana"/>
                <w:b/>
                <w:bCs/>
                <w:sz w:val="20"/>
                <w:szCs w:val="20"/>
              </w:rPr>
            </w:pPr>
            <w:r w:rsidRPr="00BF2E20">
              <w:rPr>
                <w:rFonts w:ascii="Verdana" w:hAnsi="Verdana"/>
                <w:b/>
                <w:bCs/>
                <w:sz w:val="20"/>
                <w:szCs w:val="20"/>
              </w:rPr>
              <w:t>ΕΚΔΟΤΗΣ</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rsidR="0035291D" w:rsidRPr="0035291D" w:rsidRDefault="0035291D" w:rsidP="0035291D">
            <w:pPr>
              <w:ind w:left="-108" w:right="-108"/>
              <w:jc w:val="center"/>
              <w:rPr>
                <w:rFonts w:ascii="Verdana" w:hAnsi="Verdana"/>
                <w:b/>
                <w:bCs/>
                <w:sz w:val="20"/>
                <w:szCs w:val="20"/>
              </w:rPr>
            </w:pPr>
            <w:r>
              <w:rPr>
                <w:rFonts w:ascii="Verdana" w:hAnsi="Verdana"/>
                <w:b/>
                <w:bCs/>
                <w:sz w:val="20"/>
                <w:szCs w:val="20"/>
              </w:rPr>
              <w:t>ΤΙΜΗ ΠΡΟΜΗΘΕΥΤΗ</w:t>
            </w: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AACR Journal Suite - Site License Internet Only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1538-7755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 ASSN CANCER RESEARCH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Advances</w:t>
            </w:r>
            <w:proofErr w:type="spellEnd"/>
            <w:r w:rsidRPr="00BF2E20">
              <w:rPr>
                <w:rFonts w:ascii="Verdana" w:hAnsi="Verdana"/>
                <w:sz w:val="20"/>
                <w:szCs w:val="20"/>
              </w:rPr>
              <w:t xml:space="preserve"> </w:t>
            </w:r>
            <w:proofErr w:type="spellStart"/>
            <w:r w:rsidRPr="00BF2E20">
              <w:rPr>
                <w:rFonts w:ascii="Verdana" w:hAnsi="Verdana"/>
                <w:sz w:val="20"/>
                <w:szCs w:val="20"/>
              </w:rPr>
              <w:t>in</w:t>
            </w:r>
            <w:proofErr w:type="spellEnd"/>
            <w:r w:rsidRPr="00BF2E20">
              <w:rPr>
                <w:rFonts w:ascii="Verdana" w:hAnsi="Verdana"/>
                <w:sz w:val="20"/>
                <w:szCs w:val="20"/>
              </w:rPr>
              <w:t xml:space="preserve"> </w:t>
            </w:r>
            <w:proofErr w:type="spellStart"/>
            <w:r w:rsidRPr="00BF2E20">
              <w:rPr>
                <w:rFonts w:ascii="Verdana" w:hAnsi="Verdana"/>
                <w:sz w:val="20"/>
                <w:szCs w:val="20"/>
              </w:rPr>
              <w:t>Chemical</w:t>
            </w:r>
            <w:proofErr w:type="spellEnd"/>
            <w:r w:rsidRPr="00BF2E20">
              <w:rPr>
                <w:rFonts w:ascii="Verdana" w:hAnsi="Verdana"/>
                <w:sz w:val="20"/>
                <w:szCs w:val="20"/>
              </w:rPr>
              <w:t xml:space="preserve"> </w:t>
            </w:r>
            <w:proofErr w:type="spellStart"/>
            <w:r w:rsidRPr="00BF2E20">
              <w:rPr>
                <w:rFonts w:ascii="Verdana" w:hAnsi="Verdana"/>
                <w:sz w:val="20"/>
                <w:szCs w:val="20"/>
              </w:rPr>
              <w:t>Physics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0065-2385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JOHN WILEY &amp; SONS INC</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Altorientalische</w:t>
            </w:r>
            <w:proofErr w:type="spellEnd"/>
            <w:r w:rsidRPr="00BF2E20">
              <w:rPr>
                <w:rFonts w:ascii="Verdana" w:hAnsi="Verdana"/>
                <w:sz w:val="20"/>
                <w:szCs w:val="20"/>
              </w:rPr>
              <w:t xml:space="preserve"> </w:t>
            </w:r>
            <w:proofErr w:type="spellStart"/>
            <w:r w:rsidRPr="00BF2E20">
              <w:rPr>
                <w:rFonts w:ascii="Verdana" w:hAnsi="Verdana"/>
                <w:sz w:val="20"/>
                <w:szCs w:val="20"/>
              </w:rPr>
              <w:t>Forschungen</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0232-8461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r w:rsidRPr="00BF2E20">
              <w:rPr>
                <w:rFonts w:ascii="Verdana" w:hAnsi="Verdana"/>
                <w:color w:val="000000"/>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AKADEMIE VERLAG/OLDENBOURG VLG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American Journal of Ancient History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0362-8914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GORGIAS PRESS LLC</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7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American Journal of Clinical Pathology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0002-9173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 SOC CLINICAL PATHOLOGY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American Journal of Physiology </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AMERICAN PHYSIOLOGICAL SOCIETY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Analecta</w:t>
            </w:r>
            <w:proofErr w:type="spellEnd"/>
            <w:r w:rsidRPr="00BF2E20">
              <w:rPr>
                <w:rFonts w:ascii="Verdana" w:hAnsi="Verdana"/>
                <w:sz w:val="20"/>
                <w:szCs w:val="20"/>
              </w:rPr>
              <w:t xml:space="preserve"> </w:t>
            </w:r>
            <w:proofErr w:type="spellStart"/>
            <w:r w:rsidRPr="00BF2E20">
              <w:rPr>
                <w:rFonts w:ascii="Verdana" w:hAnsi="Verdana"/>
                <w:sz w:val="20"/>
                <w:szCs w:val="20"/>
              </w:rPr>
              <w:t>Bollandiana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0003-2468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SOCIETE DES BOLLANDISTES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Ancient</w:t>
            </w:r>
            <w:proofErr w:type="spellEnd"/>
            <w:r w:rsidRPr="00BF2E20">
              <w:rPr>
                <w:rFonts w:ascii="Verdana" w:hAnsi="Verdana"/>
                <w:sz w:val="20"/>
                <w:szCs w:val="20"/>
              </w:rPr>
              <w:t xml:space="preserve"> </w:t>
            </w:r>
            <w:proofErr w:type="spellStart"/>
            <w:r w:rsidRPr="00BF2E20">
              <w:rPr>
                <w:rFonts w:ascii="Verdana" w:hAnsi="Verdana"/>
                <w:sz w:val="20"/>
                <w:szCs w:val="20"/>
              </w:rPr>
              <w:t>Society</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0066-1619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Ancient</w:t>
            </w:r>
            <w:proofErr w:type="spellEnd"/>
            <w:r w:rsidRPr="00BF2E20">
              <w:rPr>
                <w:rFonts w:ascii="Verdana" w:hAnsi="Verdana"/>
                <w:sz w:val="20"/>
                <w:szCs w:val="20"/>
              </w:rPr>
              <w:t xml:space="preserve"> </w:t>
            </w:r>
            <w:proofErr w:type="spellStart"/>
            <w:r w:rsidRPr="00BF2E20">
              <w:rPr>
                <w:rFonts w:ascii="Verdana" w:hAnsi="Verdana"/>
                <w:sz w:val="20"/>
                <w:szCs w:val="20"/>
              </w:rPr>
              <w:t>World</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0160-9645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ARES PUBLISHERS INC</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Annales</w:t>
            </w:r>
            <w:proofErr w:type="spellEnd"/>
            <w:r w:rsidRPr="00BF2E20">
              <w:rPr>
                <w:rFonts w:ascii="Verdana" w:hAnsi="Verdana"/>
                <w:sz w:val="20"/>
                <w:szCs w:val="20"/>
              </w:rPr>
              <w:t xml:space="preserve"> </w:t>
            </w: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Demographie</w:t>
            </w:r>
            <w:proofErr w:type="spellEnd"/>
            <w:r w:rsidRPr="00BF2E20">
              <w:rPr>
                <w:rFonts w:ascii="Verdana" w:hAnsi="Verdana"/>
                <w:sz w:val="20"/>
                <w:szCs w:val="20"/>
              </w:rPr>
              <w:t xml:space="preserve"> </w:t>
            </w:r>
            <w:proofErr w:type="spellStart"/>
            <w:r w:rsidRPr="00BF2E20">
              <w:rPr>
                <w:rFonts w:ascii="Verdana" w:hAnsi="Verdana"/>
                <w:sz w:val="20"/>
                <w:szCs w:val="20"/>
              </w:rPr>
              <w:t>Historique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0395-2649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r w:rsidRPr="00BF2E20">
              <w:rPr>
                <w:rFonts w:ascii="Verdana" w:hAnsi="Verdana"/>
                <w:color w:val="000000"/>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LIBRAIRIE ARMAND COLIN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Annales</w:t>
            </w:r>
            <w:proofErr w:type="spellEnd"/>
            <w:r w:rsidRPr="00BF2E20">
              <w:rPr>
                <w:rFonts w:ascii="Verdana" w:hAnsi="Verdana"/>
                <w:sz w:val="20"/>
                <w:szCs w:val="20"/>
              </w:rPr>
              <w:t xml:space="preserve"> </w:t>
            </w: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Sciences</w:t>
            </w:r>
            <w:proofErr w:type="spellEnd"/>
            <w:r w:rsidRPr="00BF2E20">
              <w:rPr>
                <w:rFonts w:ascii="Verdana" w:hAnsi="Verdana"/>
                <w:sz w:val="20"/>
                <w:szCs w:val="20"/>
              </w:rPr>
              <w:t xml:space="preserve"> </w:t>
            </w:r>
            <w:proofErr w:type="spellStart"/>
            <w:r w:rsidRPr="00BF2E20">
              <w:rPr>
                <w:rFonts w:ascii="Verdana" w:hAnsi="Verdana"/>
                <w:sz w:val="20"/>
                <w:szCs w:val="20"/>
              </w:rPr>
              <w:t>Sociales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0066-2062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EDITIONS BELIN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Annales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Historiques</w:t>
            </w:r>
            <w:proofErr w:type="spellEnd"/>
            <w:r w:rsidRPr="00BF2E20">
              <w:rPr>
                <w:rFonts w:ascii="Verdana" w:hAnsi="Verdana"/>
                <w:sz w:val="20"/>
                <w:szCs w:val="20"/>
                <w:lang w:val="en-US"/>
              </w:rPr>
              <w:t xml:space="preserve"> de la Revolution </w:t>
            </w:r>
            <w:proofErr w:type="spellStart"/>
            <w:r w:rsidRPr="00BF2E20">
              <w:rPr>
                <w:rFonts w:ascii="Verdana" w:hAnsi="Verdana"/>
                <w:sz w:val="20"/>
                <w:szCs w:val="20"/>
                <w:lang w:val="en-US"/>
              </w:rPr>
              <w:t>Francaise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0003-4436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r w:rsidRPr="00BF2E20">
              <w:rPr>
                <w:rFonts w:ascii="Verdana" w:hAnsi="Verdana"/>
                <w:color w:val="000000"/>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LIBRAIRIE ARMAND COLIN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Annals of Internal Medicine - Print &amp; Single Concurrent User Online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0003-4819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ACP ATTN CUSTOMER SERVICE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74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Annee</w:t>
            </w:r>
            <w:proofErr w:type="spellEnd"/>
            <w:r w:rsidRPr="00BF2E20">
              <w:rPr>
                <w:rFonts w:ascii="Verdana" w:hAnsi="Verdana"/>
                <w:sz w:val="20"/>
                <w:szCs w:val="20"/>
              </w:rPr>
              <w:t xml:space="preserve"> </w:t>
            </w:r>
            <w:proofErr w:type="spellStart"/>
            <w:r w:rsidRPr="00BF2E20">
              <w:rPr>
                <w:rFonts w:ascii="Verdana" w:hAnsi="Verdana"/>
                <w:sz w:val="20"/>
                <w:szCs w:val="20"/>
              </w:rPr>
              <w:t>Philologique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0184-6949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 xml:space="preserve">PRINT </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Societe</w:t>
            </w:r>
            <w:proofErr w:type="spellEnd"/>
            <w:r w:rsidRPr="00BF2E20">
              <w:rPr>
                <w:rFonts w:ascii="Verdana" w:hAnsi="Verdana"/>
                <w:sz w:val="20"/>
                <w:szCs w:val="20"/>
                <w:lang w:val="en-US"/>
              </w:rPr>
              <w:t xml:space="preserve"> International </w:t>
            </w:r>
            <w:r w:rsidRPr="00BF2E20">
              <w:rPr>
                <w:rFonts w:ascii="Verdana" w:hAnsi="Verdana"/>
                <w:sz w:val="20"/>
                <w:szCs w:val="20"/>
                <w:lang w:val="en-US"/>
              </w:rPr>
              <w:br/>
              <w:t xml:space="preserve">de </w:t>
            </w:r>
            <w:proofErr w:type="spellStart"/>
            <w:r w:rsidRPr="00BF2E20">
              <w:rPr>
                <w:rFonts w:ascii="Verdana" w:hAnsi="Verdana"/>
                <w:sz w:val="20"/>
                <w:szCs w:val="20"/>
                <w:lang w:val="en-US"/>
              </w:rPr>
              <w:t>Bibliographie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Classique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Archiv</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Kulturgeschichte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0003-9233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Boehlau</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r w:rsidRPr="00BF2E20">
              <w:rPr>
                <w:rFonts w:ascii="Verdana" w:hAnsi="Verdana"/>
                <w:sz w:val="20"/>
                <w:szCs w:val="20"/>
              </w:rPr>
              <w:t xml:space="preserve"> &amp; </w:t>
            </w:r>
            <w:proofErr w:type="spellStart"/>
            <w:r w:rsidRPr="00BF2E20">
              <w:rPr>
                <w:rFonts w:ascii="Verdana" w:hAnsi="Verdana"/>
                <w:sz w:val="20"/>
                <w:szCs w:val="20"/>
              </w:rPr>
              <w:t>Cie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68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Archives of Pathology and Laboratory Medicine</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0003-9985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COLLEGE OF AMER PATHOLOGISTS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55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Archivio</w:t>
            </w:r>
            <w:proofErr w:type="spellEnd"/>
            <w:r w:rsidRPr="00BF2E20">
              <w:rPr>
                <w:rFonts w:ascii="Verdana" w:hAnsi="Verdana"/>
                <w:sz w:val="20"/>
                <w:szCs w:val="20"/>
              </w:rPr>
              <w:t xml:space="preserve"> </w:t>
            </w:r>
            <w:proofErr w:type="spellStart"/>
            <w:r w:rsidRPr="00BF2E20">
              <w:rPr>
                <w:rFonts w:ascii="Verdana" w:hAnsi="Verdana"/>
                <w:sz w:val="20"/>
                <w:szCs w:val="20"/>
              </w:rPr>
              <w:t>Storico</w:t>
            </w:r>
            <w:proofErr w:type="spellEnd"/>
            <w:r w:rsidRPr="00BF2E20">
              <w:rPr>
                <w:rFonts w:ascii="Verdana" w:hAnsi="Verdana"/>
                <w:sz w:val="20"/>
                <w:szCs w:val="20"/>
              </w:rPr>
              <w:t xml:space="preserve"> </w:t>
            </w:r>
            <w:proofErr w:type="spellStart"/>
            <w:r w:rsidRPr="00BF2E20">
              <w:rPr>
                <w:rFonts w:ascii="Verdana" w:hAnsi="Verdana"/>
                <w:sz w:val="20"/>
                <w:szCs w:val="20"/>
              </w:rPr>
              <w:t>Italiano</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0391-7770</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CASA EDITRICE LEO S OLSCHKI</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37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18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Archivio</w:t>
            </w:r>
            <w:proofErr w:type="spellEnd"/>
            <w:r w:rsidRPr="00BF2E20">
              <w:rPr>
                <w:rFonts w:ascii="Verdana" w:hAnsi="Verdana"/>
                <w:sz w:val="20"/>
                <w:szCs w:val="20"/>
              </w:rPr>
              <w:t xml:space="preserve"> </w:t>
            </w:r>
            <w:proofErr w:type="spellStart"/>
            <w:r w:rsidRPr="00BF2E20">
              <w:rPr>
                <w:rFonts w:ascii="Verdana" w:hAnsi="Verdana"/>
                <w:sz w:val="20"/>
                <w:szCs w:val="20"/>
              </w:rPr>
              <w:t>Veneto</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iCs/>
                <w:sz w:val="20"/>
                <w:szCs w:val="20"/>
              </w:rPr>
            </w:pPr>
            <w:r w:rsidRPr="00BF2E20">
              <w:rPr>
                <w:rFonts w:ascii="Verdana" w:hAnsi="Verdana"/>
                <w:iCs/>
                <w:sz w:val="20"/>
                <w:szCs w:val="20"/>
              </w:rPr>
              <w:t>0392-0291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iCs/>
                <w:sz w:val="20"/>
                <w:szCs w:val="20"/>
              </w:rPr>
            </w:pPr>
            <w:r w:rsidRPr="00BF2E20">
              <w:rPr>
                <w:rFonts w:ascii="Verdana" w:hAnsi="Verdana"/>
                <w:iCs/>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iCs/>
                <w:sz w:val="20"/>
                <w:szCs w:val="20"/>
              </w:rPr>
            </w:pPr>
            <w:r w:rsidRPr="00BF2E20">
              <w:rPr>
                <w:rFonts w:ascii="Verdana" w:hAnsi="Verdana"/>
                <w:iCs/>
                <w:sz w:val="20"/>
                <w:szCs w:val="20"/>
              </w:rPr>
              <w:t>CIERRE EDIZIONI SCARL</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iCs/>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Archivum</w:t>
            </w:r>
            <w:proofErr w:type="spellEnd"/>
            <w:r w:rsidRPr="00BF2E20">
              <w:rPr>
                <w:rFonts w:ascii="Verdana" w:hAnsi="Verdana"/>
                <w:sz w:val="20"/>
                <w:szCs w:val="20"/>
              </w:rPr>
              <w:t xml:space="preserve"> </w:t>
            </w:r>
            <w:proofErr w:type="spellStart"/>
            <w:r w:rsidRPr="00BF2E20">
              <w:rPr>
                <w:rFonts w:ascii="Verdana" w:hAnsi="Verdana"/>
                <w:sz w:val="20"/>
                <w:szCs w:val="20"/>
              </w:rPr>
              <w:t>Eurasiae</w:t>
            </w:r>
            <w:proofErr w:type="spellEnd"/>
            <w:r w:rsidRPr="00BF2E20">
              <w:rPr>
                <w:rFonts w:ascii="Verdana" w:hAnsi="Verdana"/>
                <w:sz w:val="20"/>
                <w:szCs w:val="20"/>
              </w:rPr>
              <w:t xml:space="preserve"> </w:t>
            </w:r>
            <w:proofErr w:type="spellStart"/>
            <w:r w:rsidRPr="00BF2E20">
              <w:rPr>
                <w:rFonts w:ascii="Verdana" w:hAnsi="Verdana"/>
                <w:sz w:val="20"/>
                <w:szCs w:val="20"/>
              </w:rPr>
              <w:t>Medii</w:t>
            </w:r>
            <w:proofErr w:type="spellEnd"/>
            <w:r w:rsidRPr="00BF2E20">
              <w:rPr>
                <w:rFonts w:ascii="Verdana" w:hAnsi="Verdana"/>
                <w:sz w:val="20"/>
                <w:szCs w:val="20"/>
              </w:rPr>
              <w:t xml:space="preserve"> </w:t>
            </w:r>
            <w:proofErr w:type="spellStart"/>
            <w:r w:rsidRPr="00BF2E20">
              <w:rPr>
                <w:rFonts w:ascii="Verdana" w:hAnsi="Verdana"/>
                <w:sz w:val="20"/>
                <w:szCs w:val="20"/>
              </w:rPr>
              <w:t>Aevi</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0724-8822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Archivum</w:t>
            </w:r>
            <w:proofErr w:type="spellEnd"/>
            <w:r w:rsidRPr="00BF2E20">
              <w:rPr>
                <w:rFonts w:ascii="Verdana" w:hAnsi="Verdana"/>
                <w:sz w:val="20"/>
                <w:szCs w:val="20"/>
              </w:rPr>
              <w:t xml:space="preserve"> </w:t>
            </w:r>
            <w:proofErr w:type="spellStart"/>
            <w:r w:rsidRPr="00BF2E20">
              <w:rPr>
                <w:rFonts w:ascii="Verdana" w:hAnsi="Verdana"/>
                <w:sz w:val="20"/>
                <w:szCs w:val="20"/>
              </w:rPr>
              <w:t>Ottomanicum</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0378-2808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6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Athenaeum</w:t>
            </w:r>
            <w:proofErr w:type="spellEnd"/>
            <w:r w:rsidRPr="00BF2E20">
              <w:rPr>
                <w:rFonts w:ascii="Verdana" w:hAnsi="Verdana"/>
                <w:sz w:val="20"/>
                <w:szCs w:val="20"/>
              </w:rPr>
              <w:t xml:space="preserve"> - </w:t>
            </w:r>
            <w:proofErr w:type="spellStart"/>
            <w:r w:rsidRPr="00BF2E20">
              <w:rPr>
                <w:rFonts w:ascii="Verdana" w:hAnsi="Verdana"/>
                <w:sz w:val="20"/>
                <w:szCs w:val="20"/>
              </w:rPr>
              <w:t>Como</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0004-6574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Universita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degli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di Pavia * </w:t>
            </w:r>
            <w:proofErr w:type="spellStart"/>
            <w:r w:rsidRPr="00BF2E20">
              <w:rPr>
                <w:rFonts w:ascii="Verdana" w:hAnsi="Verdana"/>
                <w:sz w:val="20"/>
                <w:szCs w:val="20"/>
                <w:lang w:val="en-US"/>
              </w:rPr>
              <w:t>Facolta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Lettere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Atiqot</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0792-8424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ISRAEL ANTIQUITIES AUTHORITY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BCH - Bulletin de </w:t>
            </w:r>
            <w:proofErr w:type="spellStart"/>
            <w:r w:rsidRPr="00BF2E20">
              <w:rPr>
                <w:rFonts w:ascii="Verdana" w:hAnsi="Verdana"/>
                <w:sz w:val="20"/>
                <w:szCs w:val="20"/>
                <w:lang w:val="en-US"/>
              </w:rPr>
              <w:t>Correspondance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Hellenique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0007-4217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Boccard</w:t>
            </w:r>
            <w:proofErr w:type="spellEnd"/>
            <w:r w:rsidRPr="00BF2E20">
              <w:rPr>
                <w:rFonts w:ascii="Verdana" w:hAnsi="Verdana"/>
                <w:sz w:val="20"/>
                <w:szCs w:val="20"/>
              </w:rPr>
              <w:t xml:space="preserve"> </w:t>
            </w:r>
            <w:proofErr w:type="spellStart"/>
            <w:r w:rsidRPr="00BF2E20">
              <w:rPr>
                <w:rFonts w:ascii="Verdana" w:hAnsi="Verdana"/>
                <w:sz w:val="20"/>
                <w:szCs w:val="20"/>
              </w:rPr>
              <w:t>Edition</w:t>
            </w:r>
            <w:proofErr w:type="spellEnd"/>
            <w:r w:rsidRPr="00BF2E20">
              <w:rPr>
                <w:rFonts w:ascii="Verdana" w:hAnsi="Verdana"/>
                <w:sz w:val="20"/>
                <w:szCs w:val="20"/>
              </w:rPr>
              <w:t xml:space="preserve"> </w:t>
            </w:r>
            <w:r w:rsidRPr="00BF2E20">
              <w:rPr>
                <w:rFonts w:ascii="Verdana" w:hAnsi="Verdana"/>
                <w:sz w:val="20"/>
                <w:szCs w:val="20"/>
              </w:rPr>
              <w:br/>
              <w:t xml:space="preserve">- </w:t>
            </w:r>
            <w:proofErr w:type="spellStart"/>
            <w:r w:rsidRPr="00BF2E20">
              <w:rPr>
                <w:rFonts w:ascii="Verdana" w:hAnsi="Verdana"/>
                <w:sz w:val="20"/>
                <w:szCs w:val="20"/>
              </w:rPr>
              <w:t>Diffusion</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Biochemical Journal &amp; Biochemical Society Transactions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PORTLAND PRESS LTD</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Blood - Print &amp; Tier 3 - Single Site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0006-4971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AMERICAN SOC OF HEMATOLOGY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Bollettino</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della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Badia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Greca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Grottaferrata</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Terza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Serie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0005-3783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Badia</w:t>
            </w:r>
            <w:proofErr w:type="spellEnd"/>
            <w:r w:rsidRPr="00BF2E20">
              <w:rPr>
                <w:rFonts w:ascii="Verdana" w:hAnsi="Verdana"/>
                <w:sz w:val="20"/>
                <w:szCs w:val="20"/>
              </w:rPr>
              <w:t xml:space="preserve"> </w:t>
            </w:r>
            <w:proofErr w:type="spellStart"/>
            <w:r w:rsidRPr="00BF2E20">
              <w:rPr>
                <w:rFonts w:ascii="Verdana" w:hAnsi="Verdana"/>
                <w:sz w:val="20"/>
                <w:szCs w:val="20"/>
              </w:rPr>
              <w:t>Greca</w:t>
            </w:r>
            <w:proofErr w:type="spellEnd"/>
            <w:r w:rsidRPr="00BF2E20">
              <w:rPr>
                <w:rFonts w:ascii="Verdana" w:hAnsi="Verdana"/>
                <w:sz w:val="20"/>
                <w:szCs w:val="20"/>
              </w:rPr>
              <w:t xml:space="preserve"> di </w:t>
            </w:r>
            <w:proofErr w:type="spellStart"/>
            <w:r w:rsidRPr="00BF2E20">
              <w:rPr>
                <w:rFonts w:ascii="Verdana" w:hAnsi="Verdana"/>
                <w:sz w:val="20"/>
                <w:szCs w:val="20"/>
              </w:rPr>
              <w:t>Grottaferrata</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2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proofErr w:type="spellStart"/>
            <w:r w:rsidRPr="00BF2E20">
              <w:rPr>
                <w:rFonts w:ascii="Verdana" w:hAnsi="Verdana"/>
                <w:color w:val="000000"/>
                <w:sz w:val="20"/>
                <w:szCs w:val="20"/>
              </w:rPr>
              <w:t>Byzantinische</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Zeitschrift</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color w:val="000000"/>
                <w:sz w:val="20"/>
                <w:szCs w:val="20"/>
              </w:rPr>
            </w:pPr>
            <w:r w:rsidRPr="00BF2E20">
              <w:rPr>
                <w:rFonts w:ascii="Verdana" w:hAnsi="Verdana"/>
                <w:color w:val="000000"/>
                <w:sz w:val="20"/>
                <w:szCs w:val="20"/>
              </w:rPr>
              <w:t>0007-7704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proofErr w:type="spellStart"/>
            <w:r w:rsidRPr="00BF2E20">
              <w:rPr>
                <w:rFonts w:ascii="Verdana" w:hAnsi="Verdana"/>
                <w:color w:val="000000"/>
                <w:sz w:val="20"/>
                <w:szCs w:val="20"/>
              </w:rPr>
              <w:t>Walter</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de</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Gruyter</w:t>
            </w:r>
            <w:proofErr w:type="spellEnd"/>
            <w:r w:rsidRPr="00BF2E20">
              <w:rPr>
                <w:rFonts w:ascii="Verdana" w:hAnsi="Verdana"/>
                <w:color w:val="000000"/>
                <w:sz w:val="20"/>
                <w:szCs w:val="20"/>
              </w:rPr>
              <w:t xml:space="preserve"> </w:t>
            </w:r>
            <w:proofErr w:type="spellStart"/>
            <w:r w:rsidRPr="00BF2E20">
              <w:rPr>
                <w:rFonts w:ascii="Verdana" w:hAnsi="Verdana"/>
                <w:color w:val="000000"/>
                <w:sz w:val="20"/>
                <w:szCs w:val="20"/>
              </w:rPr>
              <w:t>GmbH</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color w:val="000000"/>
                <w:sz w:val="20"/>
                <w:szCs w:val="20"/>
              </w:rPr>
            </w:pPr>
          </w:p>
        </w:tc>
      </w:tr>
      <w:tr w:rsidR="0035291D" w:rsidRPr="00BF2E20" w:rsidTr="0035291D">
        <w:trPr>
          <w:trHeight w:val="49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Byzantion</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0378-2506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29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Cancer Research &amp; Clinical Cancer Research - Optional Print Copy for Online Subscribers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lang w:val="en-US"/>
              </w:rPr>
            </w:pP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&amp;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 ASSN CANCER RESEARCH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Chemistry</w:t>
            </w:r>
            <w:proofErr w:type="spellEnd"/>
            <w:r w:rsidRPr="00BF2E20">
              <w:rPr>
                <w:rFonts w:ascii="Verdana" w:hAnsi="Verdana"/>
                <w:sz w:val="20"/>
                <w:szCs w:val="20"/>
              </w:rPr>
              <w:t xml:space="preserve"> </w:t>
            </w:r>
            <w:proofErr w:type="spellStart"/>
            <w:r w:rsidRPr="00BF2E20">
              <w:rPr>
                <w:rFonts w:ascii="Verdana" w:hAnsi="Verdana"/>
                <w:sz w:val="20"/>
                <w:szCs w:val="20"/>
              </w:rPr>
              <w:t>Letters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0366-7022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CHEMICAL SOCIETY OF JAPAN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Clays and Clay Minerals &amp; Elements - Inter </w:t>
            </w:r>
            <w:proofErr w:type="spellStart"/>
            <w:r w:rsidRPr="00BF2E20">
              <w:rPr>
                <w:rFonts w:ascii="Verdana" w:hAnsi="Verdana"/>
                <w:sz w:val="20"/>
                <w:szCs w:val="20"/>
                <w:lang w:val="en-US"/>
              </w:rPr>
              <w:t>Magaz</w:t>
            </w:r>
            <w:proofErr w:type="spellEnd"/>
            <w:r w:rsidRPr="00BF2E20">
              <w:rPr>
                <w:rFonts w:ascii="Verdana" w:hAnsi="Verdana"/>
                <w:sz w:val="20"/>
                <w:szCs w:val="20"/>
                <w:lang w:val="en-US"/>
              </w:rPr>
              <w:t xml:space="preserve"> of Mineralogy Geochemistry and Petrology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0009-8604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r w:rsidRPr="00BF2E20">
              <w:rPr>
                <w:rFonts w:ascii="Verdana" w:hAnsi="Verdana"/>
                <w:color w:val="000000"/>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CLAY MINERALS SOCIETY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European</w:t>
            </w:r>
            <w:proofErr w:type="spellEnd"/>
            <w:r w:rsidRPr="00BF2E20">
              <w:rPr>
                <w:rFonts w:ascii="Verdana" w:hAnsi="Verdana"/>
                <w:sz w:val="20"/>
                <w:szCs w:val="20"/>
              </w:rPr>
              <w:t xml:space="preserve"> </w:t>
            </w:r>
            <w:proofErr w:type="spellStart"/>
            <w:r w:rsidRPr="00BF2E20">
              <w:rPr>
                <w:rFonts w:ascii="Verdana" w:hAnsi="Verdana"/>
                <w:sz w:val="20"/>
                <w:szCs w:val="20"/>
              </w:rPr>
              <w:t>Respiratory</w:t>
            </w:r>
            <w:proofErr w:type="spellEnd"/>
            <w:r w:rsidRPr="00BF2E20">
              <w:rPr>
                <w:rFonts w:ascii="Verdana" w:hAnsi="Verdana"/>
                <w:sz w:val="20"/>
                <w:szCs w:val="20"/>
              </w:rPr>
              <w:t xml:space="preserve"> </w:t>
            </w:r>
            <w:proofErr w:type="spellStart"/>
            <w:r w:rsidRPr="00BF2E20">
              <w:rPr>
                <w:rFonts w:ascii="Verdana" w:hAnsi="Verdana"/>
                <w:sz w:val="20"/>
                <w:szCs w:val="20"/>
              </w:rPr>
              <w:t>Journal</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0903-1936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MANEY PUBLISHING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61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FASEB Journal - TIER 3 - Print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0892-6638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FED AMER SOC EXPERIMENTAL BIO</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56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Gazette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Archives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0016-5522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Association</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r w:rsidRPr="00BF2E20">
              <w:rPr>
                <w:rFonts w:ascii="Verdana" w:hAnsi="Verdana"/>
                <w:sz w:val="20"/>
                <w:szCs w:val="20"/>
              </w:rPr>
              <w:br/>
            </w:r>
            <w:proofErr w:type="spellStart"/>
            <w:r w:rsidRPr="00BF2E20">
              <w:rPr>
                <w:rFonts w:ascii="Verdana" w:hAnsi="Verdana"/>
                <w:sz w:val="20"/>
                <w:szCs w:val="20"/>
              </w:rPr>
              <w:t>Archivistes</w:t>
            </w:r>
            <w:proofErr w:type="spellEnd"/>
            <w:r w:rsidRPr="00BF2E20">
              <w:rPr>
                <w:rFonts w:ascii="Verdana" w:hAnsi="Verdana"/>
                <w:sz w:val="20"/>
                <w:szCs w:val="20"/>
              </w:rPr>
              <w:t xml:space="preserve"> </w:t>
            </w:r>
            <w:proofErr w:type="spellStart"/>
            <w:r w:rsidRPr="00BF2E20">
              <w:rPr>
                <w:rFonts w:ascii="Verdana" w:hAnsi="Verdana"/>
                <w:sz w:val="20"/>
                <w:szCs w:val="20"/>
              </w:rPr>
              <w:t>Francais</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54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35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Gazette</w:t>
            </w:r>
            <w:proofErr w:type="spellEnd"/>
            <w:r w:rsidRPr="00BF2E20">
              <w:rPr>
                <w:rFonts w:ascii="Verdana" w:hAnsi="Verdana"/>
                <w:sz w:val="20"/>
                <w:szCs w:val="20"/>
              </w:rPr>
              <w:t xml:space="preserve"> </w:t>
            </w:r>
            <w:proofErr w:type="spellStart"/>
            <w:r w:rsidRPr="00BF2E20">
              <w:rPr>
                <w:rFonts w:ascii="Verdana" w:hAnsi="Verdana"/>
                <w:sz w:val="20"/>
                <w:szCs w:val="20"/>
              </w:rPr>
              <w:t>du</w:t>
            </w:r>
            <w:proofErr w:type="spellEnd"/>
            <w:r w:rsidRPr="00BF2E20">
              <w:rPr>
                <w:rFonts w:ascii="Verdana" w:hAnsi="Verdana"/>
                <w:sz w:val="20"/>
                <w:szCs w:val="20"/>
              </w:rPr>
              <w:t xml:space="preserve"> </w:t>
            </w:r>
            <w:proofErr w:type="spellStart"/>
            <w:r w:rsidRPr="00BF2E20">
              <w:rPr>
                <w:rFonts w:ascii="Verdana" w:hAnsi="Verdana"/>
                <w:sz w:val="20"/>
                <w:szCs w:val="20"/>
              </w:rPr>
              <w:t>Livre</w:t>
            </w:r>
            <w:proofErr w:type="spellEnd"/>
            <w:r w:rsidRPr="00BF2E20">
              <w:rPr>
                <w:rFonts w:ascii="Verdana" w:hAnsi="Verdana"/>
                <w:sz w:val="20"/>
                <w:szCs w:val="20"/>
              </w:rPr>
              <w:t xml:space="preserve"> </w:t>
            </w:r>
            <w:proofErr w:type="spellStart"/>
            <w:r w:rsidRPr="00BF2E20">
              <w:rPr>
                <w:rFonts w:ascii="Verdana" w:hAnsi="Verdana"/>
                <w:sz w:val="20"/>
                <w:szCs w:val="20"/>
              </w:rPr>
              <w:t>Medieval</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0753-5015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Centre National de la </w:t>
            </w:r>
            <w:proofErr w:type="spellStart"/>
            <w:r w:rsidRPr="00BF2E20">
              <w:rPr>
                <w:rFonts w:ascii="Verdana" w:hAnsi="Verdana"/>
                <w:sz w:val="20"/>
                <w:szCs w:val="20"/>
                <w:lang w:val="en-US"/>
              </w:rPr>
              <w:t>Recherche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Scientifique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55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Genes and Development - Tier 4 - Print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0890-9369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COLD SPRING HARBOR LABORATORY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3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Glotta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0017-1298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VANDENHOECK &amp; RUPRECHT</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Gnomon</w:t>
            </w:r>
            <w:proofErr w:type="spellEnd"/>
            <w:r w:rsidRPr="00BF2E20">
              <w:rPr>
                <w:rFonts w:ascii="Verdana" w:hAnsi="Verdana"/>
                <w:sz w:val="20"/>
                <w:szCs w:val="20"/>
              </w:rPr>
              <w:t xml:space="preserve"> - </w:t>
            </w:r>
            <w:proofErr w:type="spellStart"/>
            <w:r w:rsidRPr="00BF2E20">
              <w:rPr>
                <w:rFonts w:ascii="Verdana" w:hAnsi="Verdana"/>
                <w:sz w:val="20"/>
                <w:szCs w:val="20"/>
              </w:rPr>
              <w:t>Munchen</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0017-1417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CH BECK VERLAGSBUCHHANDLUNG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6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39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Gymnasium</w:t>
            </w:r>
            <w:proofErr w:type="spellEnd"/>
            <w:r w:rsidRPr="00BF2E20">
              <w:rPr>
                <w:rFonts w:ascii="Verdana" w:hAnsi="Verdana"/>
                <w:sz w:val="20"/>
                <w:szCs w:val="20"/>
              </w:rPr>
              <w:t xml:space="preserve"> - </w:t>
            </w:r>
            <w:proofErr w:type="spellStart"/>
            <w:r w:rsidRPr="00BF2E20">
              <w:rPr>
                <w:rFonts w:ascii="Verdana" w:hAnsi="Verdana"/>
                <w:sz w:val="20"/>
                <w:szCs w:val="20"/>
              </w:rPr>
              <w:t>Heidelberg</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0342-5231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UNIVERSITAETSVLG WINTER GMBH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Harvard Studies in Classical Philology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0073-0688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HARVARD UNIV PRESS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6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Hermes</w:t>
            </w:r>
            <w:proofErr w:type="spellEnd"/>
            <w:r w:rsidRPr="00BF2E20">
              <w:rPr>
                <w:rFonts w:ascii="Verdana" w:hAnsi="Verdana"/>
                <w:sz w:val="20"/>
                <w:szCs w:val="20"/>
              </w:rPr>
              <w:t xml:space="preserve"> - </w:t>
            </w:r>
            <w:proofErr w:type="spellStart"/>
            <w:r w:rsidRPr="00BF2E20">
              <w:rPr>
                <w:rFonts w:ascii="Verdana" w:hAnsi="Verdana"/>
                <w:sz w:val="20"/>
                <w:szCs w:val="20"/>
              </w:rPr>
              <w:t>Stuttgart</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0018-0777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FRANZ STEINER VERLAG GMBH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Economie</w:t>
            </w:r>
            <w:proofErr w:type="spellEnd"/>
            <w:r w:rsidRPr="00BF2E20">
              <w:rPr>
                <w:rFonts w:ascii="Verdana" w:hAnsi="Verdana"/>
                <w:sz w:val="20"/>
                <w:szCs w:val="20"/>
              </w:rPr>
              <w:t xml:space="preserve"> </w:t>
            </w:r>
            <w:proofErr w:type="spellStart"/>
            <w:r w:rsidRPr="00BF2E20">
              <w:rPr>
                <w:rFonts w:ascii="Verdana" w:hAnsi="Verdana"/>
                <w:sz w:val="20"/>
                <w:szCs w:val="20"/>
              </w:rPr>
              <w:t>et</w:t>
            </w:r>
            <w:proofErr w:type="spellEnd"/>
            <w:r w:rsidRPr="00BF2E20">
              <w:rPr>
                <w:rFonts w:ascii="Verdana" w:hAnsi="Verdana"/>
                <w:sz w:val="20"/>
                <w:szCs w:val="20"/>
              </w:rPr>
              <w:t xml:space="preserve"> </w:t>
            </w:r>
            <w:proofErr w:type="spellStart"/>
            <w:r w:rsidRPr="00BF2E20">
              <w:rPr>
                <w:rFonts w:ascii="Verdana" w:hAnsi="Verdana"/>
                <w:sz w:val="20"/>
                <w:szCs w:val="20"/>
              </w:rPr>
              <w:t>Societe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0752-5702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LIBRAIRIE ARMAND COLIN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10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Histoire</w:t>
            </w:r>
            <w:proofErr w:type="spellEnd"/>
            <w:r w:rsidRPr="00BF2E20">
              <w:rPr>
                <w:rFonts w:ascii="Verdana" w:hAnsi="Verdana"/>
                <w:sz w:val="20"/>
                <w:szCs w:val="20"/>
              </w:rPr>
              <w:t xml:space="preserve"> </w:t>
            </w:r>
            <w:proofErr w:type="spellStart"/>
            <w:r w:rsidRPr="00BF2E20">
              <w:rPr>
                <w:rFonts w:ascii="Verdana" w:hAnsi="Verdana"/>
                <w:sz w:val="20"/>
                <w:szCs w:val="20"/>
              </w:rPr>
              <w:t>et</w:t>
            </w:r>
            <w:proofErr w:type="spellEnd"/>
            <w:r w:rsidRPr="00BF2E20">
              <w:rPr>
                <w:rFonts w:ascii="Verdana" w:hAnsi="Verdana"/>
                <w:sz w:val="20"/>
                <w:szCs w:val="20"/>
              </w:rPr>
              <w:t xml:space="preserve"> </w:t>
            </w:r>
            <w:proofErr w:type="spellStart"/>
            <w:r w:rsidRPr="00BF2E20">
              <w:rPr>
                <w:rFonts w:ascii="Verdana" w:hAnsi="Verdana"/>
                <w:sz w:val="20"/>
                <w:szCs w:val="20"/>
              </w:rPr>
              <w:t>Mesure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0982-1783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College de France * </w:t>
            </w:r>
            <w:proofErr w:type="spellStart"/>
            <w:r w:rsidRPr="00BF2E20">
              <w:rPr>
                <w:rFonts w:ascii="Verdana" w:hAnsi="Verdana"/>
                <w:sz w:val="20"/>
                <w:szCs w:val="20"/>
                <w:lang w:val="en-US"/>
              </w:rPr>
              <w:t>Ecole</w:t>
            </w:r>
            <w:proofErr w:type="spellEnd"/>
            <w:r w:rsidRPr="00BF2E20">
              <w:rPr>
                <w:rFonts w:ascii="Verdana" w:hAnsi="Verdana"/>
                <w:sz w:val="20"/>
                <w:szCs w:val="20"/>
                <w:lang w:val="en-US"/>
              </w:rPr>
              <w:t xml:space="preserve"> des </w:t>
            </w:r>
            <w:proofErr w:type="spellStart"/>
            <w:r w:rsidRPr="00BF2E20">
              <w:rPr>
                <w:rFonts w:ascii="Verdana" w:hAnsi="Verdana"/>
                <w:sz w:val="20"/>
                <w:szCs w:val="20"/>
                <w:lang w:val="en-US"/>
              </w:rPr>
              <w:t>Hautes</w:t>
            </w:r>
            <w:proofErr w:type="spellEnd"/>
            <w:r w:rsidRPr="00BF2E20">
              <w:rPr>
                <w:rFonts w:ascii="Verdana" w:hAnsi="Verdana"/>
                <w:sz w:val="20"/>
                <w:szCs w:val="20"/>
                <w:lang w:val="en-US"/>
              </w:rPr>
              <w:t xml:space="preserve"> Etudes </w:t>
            </w:r>
            <w:proofErr w:type="spellStart"/>
            <w:r w:rsidRPr="00BF2E20">
              <w:rPr>
                <w:rFonts w:ascii="Verdana" w:hAnsi="Verdana"/>
                <w:sz w:val="20"/>
                <w:szCs w:val="20"/>
                <w:lang w:val="en-US"/>
              </w:rPr>
              <w:t>en</w:t>
            </w:r>
            <w:proofErr w:type="spellEnd"/>
            <w:r w:rsidRPr="00BF2E20">
              <w:rPr>
                <w:rFonts w:ascii="Verdana" w:hAnsi="Verdana"/>
                <w:sz w:val="20"/>
                <w:szCs w:val="20"/>
                <w:lang w:val="en-US"/>
              </w:rPr>
              <w:t xml:space="preserve"> Sciences </w:t>
            </w:r>
            <w:proofErr w:type="spellStart"/>
            <w:r w:rsidRPr="00BF2E20">
              <w:rPr>
                <w:rFonts w:ascii="Verdana" w:hAnsi="Verdana"/>
                <w:sz w:val="20"/>
                <w:szCs w:val="20"/>
                <w:lang w:val="en-US"/>
              </w:rPr>
              <w:t>Sociales</w:t>
            </w:r>
            <w:proofErr w:type="spellEnd"/>
            <w:r w:rsidRPr="00BF2E20">
              <w:rPr>
                <w:rFonts w:ascii="Verdana" w:hAnsi="Verdana"/>
                <w:sz w:val="20"/>
                <w:szCs w:val="20"/>
                <w:lang w:val="en-US"/>
              </w:rPr>
              <w:t xml:space="preserve"> (E H E S 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6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Historia</w:t>
            </w:r>
            <w:proofErr w:type="spellEnd"/>
            <w:r w:rsidRPr="00BF2E20">
              <w:rPr>
                <w:rFonts w:ascii="Verdana" w:hAnsi="Verdana"/>
                <w:sz w:val="20"/>
                <w:szCs w:val="20"/>
              </w:rPr>
              <w:t xml:space="preserve"> - </w:t>
            </w:r>
            <w:proofErr w:type="spellStart"/>
            <w:r w:rsidRPr="00BF2E20">
              <w:rPr>
                <w:rFonts w:ascii="Verdana" w:hAnsi="Verdana"/>
                <w:sz w:val="20"/>
                <w:szCs w:val="20"/>
              </w:rPr>
              <w:t>Stuttgart</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0018-2311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FRANZ STEINER VERLAG GMBH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52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Historische</w:t>
            </w:r>
            <w:proofErr w:type="spellEnd"/>
            <w:r w:rsidRPr="00BF2E20">
              <w:rPr>
                <w:rFonts w:ascii="Verdana" w:hAnsi="Verdana"/>
                <w:sz w:val="20"/>
                <w:szCs w:val="20"/>
              </w:rPr>
              <w:t xml:space="preserve"> </w:t>
            </w:r>
            <w:proofErr w:type="spellStart"/>
            <w:r w:rsidRPr="00BF2E20">
              <w:rPr>
                <w:rFonts w:ascii="Verdana" w:hAnsi="Verdana"/>
                <w:sz w:val="20"/>
                <w:szCs w:val="20"/>
              </w:rPr>
              <w:t>Zeitschrift</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0018-2613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Oldenbourg</w:t>
            </w:r>
            <w:proofErr w:type="spellEnd"/>
            <w:r w:rsidRPr="00BF2E20">
              <w:rPr>
                <w:rFonts w:ascii="Verdana" w:hAnsi="Verdana"/>
                <w:sz w:val="20"/>
                <w:szCs w:val="20"/>
              </w:rPr>
              <w:t xml:space="preserve"> </w:t>
            </w:r>
            <w:proofErr w:type="spellStart"/>
            <w:r w:rsidRPr="00BF2E20">
              <w:rPr>
                <w:rFonts w:ascii="Verdana" w:hAnsi="Verdana"/>
                <w:sz w:val="20"/>
                <w:szCs w:val="20"/>
              </w:rPr>
              <w:t>Wissenschaftsverlag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International Journal of Metadata Semantics and Ontologies : 1 Simultaneous User-Internet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1744-263X</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Inderscience</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ΘΚ</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Iran - Journal of the British Institute of Persian Studies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0578-6967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BRITISH INST PERSIAN STUDIES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51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Iranica</w:t>
            </w:r>
            <w:proofErr w:type="spellEnd"/>
            <w:r w:rsidRPr="00BF2E20">
              <w:rPr>
                <w:rFonts w:ascii="Verdana" w:hAnsi="Verdana"/>
                <w:sz w:val="20"/>
                <w:szCs w:val="20"/>
              </w:rPr>
              <w:t xml:space="preserve"> </w:t>
            </w:r>
            <w:proofErr w:type="spellStart"/>
            <w:r w:rsidRPr="00BF2E20">
              <w:rPr>
                <w:rFonts w:ascii="Verdana" w:hAnsi="Verdana"/>
                <w:sz w:val="20"/>
                <w:szCs w:val="20"/>
              </w:rPr>
              <w:t>Antiqua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0021-0870</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EDITIONS PEETERS SA</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77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49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Iraq</w:t>
            </w:r>
            <w:proofErr w:type="spellEnd"/>
            <w:r w:rsidRPr="00BF2E20">
              <w:rPr>
                <w:rFonts w:ascii="Verdana" w:hAnsi="Verdana"/>
                <w:sz w:val="20"/>
                <w:szCs w:val="20"/>
              </w:rPr>
              <w:t xml:space="preserve"> - </w:t>
            </w:r>
            <w:proofErr w:type="spellStart"/>
            <w:r w:rsidRPr="00BF2E20">
              <w:rPr>
                <w:rFonts w:ascii="Verdana" w:hAnsi="Verdana"/>
                <w:sz w:val="20"/>
                <w:szCs w:val="20"/>
              </w:rPr>
              <w:t>Print</w:t>
            </w:r>
            <w:proofErr w:type="spellEnd"/>
            <w:r w:rsidRPr="00BF2E20">
              <w:rPr>
                <w:rFonts w:ascii="Verdana" w:hAnsi="Verdana"/>
                <w:sz w:val="20"/>
                <w:szCs w:val="20"/>
              </w:rPr>
              <w:t xml:space="preserve">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0021-0889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British School of Archaeology in Iraq, UK</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831B5C" w:rsidTr="0035291D">
        <w:trPr>
          <w:trHeight w:val="68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Irenikon</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0021-0978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Monastere</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l'Exaltation</w:t>
            </w:r>
            <w:proofErr w:type="spellEnd"/>
            <w:r w:rsidRPr="00BF2E20">
              <w:rPr>
                <w:rFonts w:ascii="Verdana" w:hAnsi="Verdana"/>
                <w:sz w:val="20"/>
                <w:szCs w:val="20"/>
                <w:lang w:val="en-US"/>
              </w:rPr>
              <w:t xml:space="preserve"> de la Sainte Croix</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Islamic</w:t>
            </w:r>
            <w:proofErr w:type="spellEnd"/>
            <w:r w:rsidRPr="00BF2E20">
              <w:rPr>
                <w:rFonts w:ascii="Verdana" w:hAnsi="Verdana"/>
                <w:sz w:val="20"/>
                <w:szCs w:val="20"/>
              </w:rPr>
              <w:t xml:space="preserve"> </w:t>
            </w:r>
            <w:proofErr w:type="spellStart"/>
            <w:r w:rsidRPr="00BF2E20">
              <w:rPr>
                <w:rFonts w:ascii="Verdana" w:hAnsi="Verdana"/>
                <w:sz w:val="20"/>
                <w:szCs w:val="20"/>
              </w:rPr>
              <w:t>Quarterly</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0021-1842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ISLAMIC CULTURAL CENTRE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52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Israel</w:t>
            </w:r>
            <w:proofErr w:type="spellEnd"/>
            <w:r w:rsidRPr="00BF2E20">
              <w:rPr>
                <w:rFonts w:ascii="Verdana" w:hAnsi="Verdana"/>
                <w:sz w:val="20"/>
                <w:szCs w:val="20"/>
              </w:rPr>
              <w:t xml:space="preserve"> </w:t>
            </w:r>
            <w:proofErr w:type="spellStart"/>
            <w:r w:rsidRPr="00BF2E20">
              <w:rPr>
                <w:rFonts w:ascii="Verdana" w:hAnsi="Verdana"/>
                <w:sz w:val="20"/>
                <w:szCs w:val="20"/>
              </w:rPr>
              <w:t>Exploration</w:t>
            </w:r>
            <w:proofErr w:type="spellEnd"/>
            <w:r w:rsidRPr="00BF2E20">
              <w:rPr>
                <w:rFonts w:ascii="Verdana" w:hAnsi="Verdana"/>
                <w:sz w:val="20"/>
                <w:szCs w:val="20"/>
              </w:rPr>
              <w:t xml:space="preserve"> </w:t>
            </w:r>
            <w:proofErr w:type="spellStart"/>
            <w:r w:rsidRPr="00BF2E20">
              <w:rPr>
                <w:rFonts w:ascii="Verdana" w:hAnsi="Verdana"/>
                <w:sz w:val="20"/>
                <w:szCs w:val="20"/>
              </w:rPr>
              <w:t>Journal</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0021-2059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ISRAEL EXPLORATION SOCIETY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JAMA - Journal of the American Medical Association</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0098-7484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AMERICAN MEDICAL ASSOCIATION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Japanese Journal of Applied Physics &amp; Applied Physics Express - both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1347-4065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JAPAN SOC OF APPLIED PHYSICS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83103A">
        <w:trPr>
          <w:trHeight w:val="53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Journal</w:t>
            </w:r>
            <w:proofErr w:type="spellEnd"/>
            <w:r w:rsidRPr="00BF2E20">
              <w:rPr>
                <w:rFonts w:ascii="Verdana" w:hAnsi="Verdana"/>
                <w:sz w:val="20"/>
                <w:szCs w:val="20"/>
              </w:rPr>
              <w:t xml:space="preserve"> </w:t>
            </w:r>
            <w:proofErr w:type="spellStart"/>
            <w:r w:rsidRPr="00BF2E20">
              <w:rPr>
                <w:rFonts w:ascii="Verdana" w:hAnsi="Verdana"/>
                <w:sz w:val="20"/>
                <w:szCs w:val="20"/>
              </w:rPr>
              <w:t>of</w:t>
            </w:r>
            <w:proofErr w:type="spellEnd"/>
            <w:r w:rsidRPr="00BF2E20">
              <w:rPr>
                <w:rFonts w:ascii="Verdana" w:hAnsi="Verdana"/>
                <w:sz w:val="20"/>
                <w:szCs w:val="20"/>
              </w:rPr>
              <w:t xml:space="preserve"> AOAC </w:t>
            </w:r>
            <w:proofErr w:type="spellStart"/>
            <w:r w:rsidRPr="00BF2E20">
              <w:rPr>
                <w:rFonts w:ascii="Verdana" w:hAnsi="Verdana"/>
                <w:sz w:val="20"/>
                <w:szCs w:val="20"/>
              </w:rPr>
              <w:t>International</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1060-3271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AOAC INTERNATIONAL</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6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Journal of Biological Chemistry - TIER 2 -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1083-351X</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AMER SOC BIOCHM MOLECULAR BIOL</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5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Journal of Chemical Education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1938-1328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AMERICAN CHEMICAL SOCIETY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1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Journal of Medieval and Early Modern Studies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1082-9636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DUKE UNIVERSITY PRESS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59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Journal of Neurosurgery &amp; JNS </w:t>
            </w:r>
            <w:proofErr w:type="spellStart"/>
            <w:r w:rsidRPr="00BF2E20">
              <w:rPr>
                <w:rFonts w:ascii="Verdana" w:hAnsi="Verdana"/>
                <w:sz w:val="20"/>
                <w:szCs w:val="20"/>
                <w:lang w:val="en-US"/>
              </w:rPr>
              <w:t>Spine&amp;JNS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Pediat</w:t>
            </w:r>
            <w:proofErr w:type="spellEnd"/>
            <w:r w:rsidRPr="00BF2E20">
              <w:rPr>
                <w:rFonts w:ascii="Verdana" w:hAnsi="Verdana"/>
                <w:sz w:val="20"/>
                <w:szCs w:val="20"/>
                <w:lang w:val="en-US"/>
              </w:rPr>
              <w:t xml:space="preserve">-Single Site 50-499 FTE-Internet </w:t>
            </w:r>
            <w:proofErr w:type="spellStart"/>
            <w:r w:rsidRPr="00BF2E20">
              <w:rPr>
                <w:rFonts w:ascii="Verdana" w:hAnsi="Verdana"/>
                <w:sz w:val="20"/>
                <w:szCs w:val="20"/>
                <w:lang w:val="en-US"/>
              </w:rPr>
              <w:t>Incl</w:t>
            </w:r>
            <w:proofErr w:type="spellEnd"/>
            <w:r w:rsidRPr="00BF2E20">
              <w:rPr>
                <w:rFonts w:ascii="Verdana" w:hAnsi="Verdana"/>
                <w:sz w:val="20"/>
                <w:szCs w:val="20"/>
                <w:lang w:val="en-US"/>
              </w:rPr>
              <w:t xml:space="preserve"> One Print Copy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0022-3085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&amp;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 ASSN OF NEUROSURGEONS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Journal of the Warburg and </w:t>
            </w:r>
            <w:proofErr w:type="spellStart"/>
            <w:r w:rsidRPr="00BF2E20">
              <w:rPr>
                <w:rFonts w:ascii="Verdana" w:hAnsi="Verdana"/>
                <w:sz w:val="20"/>
                <w:szCs w:val="20"/>
                <w:lang w:val="en-US"/>
              </w:rPr>
              <w:t>Courtauld</w:t>
            </w:r>
            <w:proofErr w:type="spellEnd"/>
            <w:r w:rsidRPr="00BF2E20">
              <w:rPr>
                <w:rFonts w:ascii="Verdana" w:hAnsi="Verdana"/>
                <w:sz w:val="20"/>
                <w:szCs w:val="20"/>
                <w:lang w:val="en-US"/>
              </w:rPr>
              <w:t xml:space="preserve"> Institutes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0075-4390</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color w:val="000000"/>
                <w:sz w:val="20"/>
                <w:szCs w:val="20"/>
              </w:rPr>
            </w:pPr>
            <w:r w:rsidRPr="00BF2E20">
              <w:rPr>
                <w:rFonts w:ascii="Verdana" w:hAnsi="Verdana"/>
                <w:color w:val="000000"/>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WARBURG INST/UNIV OF LONDON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Klio</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Beitrage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zur</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Alten</w:t>
            </w:r>
            <w:proofErr w:type="spellEnd"/>
            <w:r w:rsidRPr="00BF2E20">
              <w:rPr>
                <w:rFonts w:ascii="Verdana" w:hAnsi="Verdana"/>
                <w:sz w:val="20"/>
                <w:szCs w:val="20"/>
                <w:lang w:val="en-US"/>
              </w:rPr>
              <w:t xml:space="preserve"> Geschichte</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0075-6334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AKADEMIE VERLAG/OLDENBOURG VLG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KTEMA - </w:t>
            </w:r>
            <w:proofErr w:type="spellStart"/>
            <w:r w:rsidRPr="00BF2E20">
              <w:rPr>
                <w:rFonts w:ascii="Verdana" w:hAnsi="Verdana"/>
                <w:sz w:val="20"/>
                <w:szCs w:val="20"/>
                <w:lang w:val="en-US"/>
              </w:rPr>
              <w:t>Civilisations</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l'Orient</w:t>
            </w:r>
            <w:proofErr w:type="spellEnd"/>
            <w:r w:rsidRPr="00BF2E20">
              <w:rPr>
                <w:rFonts w:ascii="Verdana" w:hAnsi="Verdana"/>
                <w:sz w:val="20"/>
                <w:szCs w:val="20"/>
                <w:lang w:val="en-US"/>
              </w:rPr>
              <w:t xml:space="preserve"> de la </w:t>
            </w:r>
            <w:proofErr w:type="spellStart"/>
            <w:r w:rsidRPr="00BF2E20">
              <w:rPr>
                <w:rFonts w:ascii="Verdana" w:hAnsi="Verdana"/>
                <w:sz w:val="20"/>
                <w:szCs w:val="20"/>
                <w:lang w:val="en-US"/>
              </w:rPr>
              <w:t>Grece</w:t>
            </w:r>
            <w:proofErr w:type="spellEnd"/>
            <w:r w:rsidRPr="00BF2E20">
              <w:rPr>
                <w:rFonts w:ascii="Verdana" w:hAnsi="Verdana"/>
                <w:sz w:val="20"/>
                <w:szCs w:val="20"/>
                <w:lang w:val="en-US"/>
              </w:rPr>
              <w:t xml:space="preserve"> et de Rome Antiques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0221-5896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UNIVERSITE DE STRASBOURG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83103A">
        <w:trPr>
          <w:trHeight w:val="6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Latomus</w:t>
            </w:r>
            <w:proofErr w:type="spellEnd"/>
            <w:r w:rsidRPr="00BF2E20">
              <w:rPr>
                <w:rFonts w:ascii="Verdana" w:hAnsi="Verdana"/>
                <w:sz w:val="20"/>
                <w:szCs w:val="20"/>
              </w:rPr>
              <w:t xml:space="preserve">, </w:t>
            </w:r>
            <w:proofErr w:type="spellStart"/>
            <w:r w:rsidRPr="00BF2E20">
              <w:rPr>
                <w:rFonts w:ascii="Verdana" w:hAnsi="Verdana"/>
                <w:sz w:val="20"/>
                <w:szCs w:val="20"/>
              </w:rPr>
              <w:t>Revue</w:t>
            </w:r>
            <w:proofErr w:type="spellEnd"/>
            <w:r w:rsidRPr="00BF2E20">
              <w:rPr>
                <w:rFonts w:ascii="Verdana" w:hAnsi="Verdana"/>
                <w:sz w:val="20"/>
                <w:szCs w:val="20"/>
              </w:rPr>
              <w:t xml:space="preserve"> </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0023-8856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Societe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d'Etudes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Latines</w:t>
            </w:r>
            <w:proofErr w:type="spellEnd"/>
            <w:r w:rsidRPr="00BF2E20">
              <w:rPr>
                <w:rFonts w:ascii="Verdana" w:hAnsi="Verdana"/>
                <w:sz w:val="20"/>
                <w:szCs w:val="20"/>
                <w:lang w:val="en-US"/>
              </w:rPr>
              <w:t xml:space="preserve"> de </w:t>
            </w:r>
            <w:proofErr w:type="spellStart"/>
            <w:r w:rsidRPr="00BF2E20">
              <w:rPr>
                <w:rFonts w:ascii="Verdana" w:hAnsi="Verdana"/>
                <w:sz w:val="20"/>
                <w:szCs w:val="20"/>
                <w:lang w:val="en-US"/>
              </w:rPr>
              <w:t>Bruxelles</w:t>
            </w:r>
            <w:proofErr w:type="spellEnd"/>
            <w:r w:rsidRPr="00BF2E20">
              <w:rPr>
                <w:rFonts w:ascii="Verdana" w:hAnsi="Verdana"/>
                <w:sz w:val="20"/>
                <w:szCs w:val="20"/>
                <w:lang w:val="en-US"/>
              </w:rPr>
              <w:t>, Belgium</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83103A" w:rsidRDefault="0035291D" w:rsidP="0083103A">
            <w:pPr>
              <w:rPr>
                <w:rFonts w:ascii="Verdana" w:hAnsi="Verdana"/>
                <w:sz w:val="20"/>
                <w:szCs w:val="20"/>
                <w:lang w:val="en-US"/>
              </w:rPr>
            </w:pPr>
            <w:r w:rsidRPr="00BF2E20">
              <w:rPr>
                <w:rFonts w:ascii="Verdana" w:hAnsi="Verdana"/>
                <w:sz w:val="20"/>
                <w:szCs w:val="20"/>
                <w:lang w:val="en-US"/>
              </w:rPr>
              <w:t>Levant &amp; CBRL - Bulletin of the Council for B</w:t>
            </w:r>
            <w:r w:rsidR="0083103A">
              <w:rPr>
                <w:rFonts w:ascii="Verdana" w:hAnsi="Verdana"/>
                <w:sz w:val="20"/>
                <w:szCs w:val="20"/>
                <w:lang w:val="en-US"/>
              </w:rPr>
              <w:t xml:space="preserve">ritish Research in the Levant </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0075-8914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&amp;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MANEY PUBLISHING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Moyen</w:t>
            </w:r>
            <w:proofErr w:type="spellEnd"/>
            <w:r w:rsidRPr="00BF2E20">
              <w:rPr>
                <w:rFonts w:ascii="Verdana" w:hAnsi="Verdana"/>
                <w:sz w:val="20"/>
                <w:szCs w:val="20"/>
                <w:lang w:val="en-US"/>
              </w:rPr>
              <w:t xml:space="preserve"> Age, Revue le - Louvain La </w:t>
            </w:r>
            <w:proofErr w:type="spellStart"/>
            <w:r w:rsidRPr="00BF2E20">
              <w:rPr>
                <w:rFonts w:ascii="Verdana" w:hAnsi="Verdana"/>
                <w:sz w:val="20"/>
                <w:szCs w:val="20"/>
                <w:lang w:val="en-US"/>
              </w:rPr>
              <w:t>Neuve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0027-2841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DE BOECK &amp; LARCIER SA</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83103A">
        <w:trPr>
          <w:trHeight w:val="2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New England Journal of Medicine : Tier 3 - Academic-Clinical Site License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1533-4406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MASSACHUSETTS MEDICAL SOCIETY</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75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67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Nouvelles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Assyriologiques</w:t>
            </w:r>
            <w:proofErr w:type="spellEnd"/>
            <w:r w:rsidRPr="00BF2E20">
              <w:rPr>
                <w:rFonts w:ascii="Verdana" w:hAnsi="Verdana"/>
                <w:sz w:val="20"/>
                <w:szCs w:val="20"/>
                <w:lang w:val="en-US"/>
              </w:rPr>
              <w:t xml:space="preserve"> Breves et </w:t>
            </w:r>
            <w:proofErr w:type="spellStart"/>
            <w:r w:rsidRPr="00BF2E20">
              <w:rPr>
                <w:rFonts w:ascii="Verdana" w:hAnsi="Verdana"/>
                <w:sz w:val="20"/>
                <w:szCs w:val="20"/>
                <w:lang w:val="en-US"/>
              </w:rPr>
              <w:t>Utilitaires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0989-5671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Centre National de la </w:t>
            </w:r>
            <w:proofErr w:type="spellStart"/>
            <w:r w:rsidRPr="00BF2E20">
              <w:rPr>
                <w:rFonts w:ascii="Verdana" w:hAnsi="Verdana"/>
                <w:sz w:val="20"/>
                <w:szCs w:val="20"/>
                <w:lang w:val="en-US"/>
              </w:rPr>
              <w:t>Recherche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Scientifique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Oriens</w:t>
            </w:r>
            <w:proofErr w:type="spellEnd"/>
            <w:r w:rsidRPr="00BF2E20">
              <w:rPr>
                <w:rFonts w:ascii="Verdana" w:hAnsi="Verdana"/>
                <w:sz w:val="20"/>
                <w:szCs w:val="20"/>
              </w:rPr>
              <w:t xml:space="preserve"> </w:t>
            </w:r>
            <w:proofErr w:type="spellStart"/>
            <w:r w:rsidRPr="00BF2E20">
              <w:rPr>
                <w:rFonts w:ascii="Verdana" w:hAnsi="Verdana"/>
                <w:sz w:val="20"/>
                <w:szCs w:val="20"/>
              </w:rPr>
              <w:t>Christianus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0340-6407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69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Orientalia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0030-5367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Gregorian</w:t>
            </w:r>
            <w:proofErr w:type="spellEnd"/>
            <w:r w:rsidRPr="00BF2E20">
              <w:rPr>
                <w:rFonts w:ascii="Verdana" w:hAnsi="Verdana"/>
                <w:sz w:val="20"/>
                <w:szCs w:val="20"/>
              </w:rPr>
              <w:t xml:space="preserve"> </w:t>
            </w:r>
            <w:proofErr w:type="spellStart"/>
            <w:r w:rsidRPr="00BF2E20">
              <w:rPr>
                <w:rFonts w:ascii="Verdana" w:hAnsi="Verdana"/>
                <w:sz w:val="20"/>
                <w:szCs w:val="20"/>
              </w:rPr>
              <w:t>University</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r w:rsidRPr="00BF2E20">
              <w:rPr>
                <w:rFonts w:ascii="Verdana" w:hAnsi="Verdana"/>
                <w:sz w:val="20"/>
                <w:szCs w:val="20"/>
              </w:rPr>
              <w:t xml:space="preserve">, </w:t>
            </w:r>
            <w:proofErr w:type="spellStart"/>
            <w:r w:rsidRPr="00BF2E20">
              <w:rPr>
                <w:rFonts w:ascii="Verdana" w:hAnsi="Verdana"/>
                <w:sz w:val="20"/>
                <w:szCs w:val="20"/>
              </w:rPr>
              <w:t>Italy</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56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Orientalia</w:t>
            </w:r>
            <w:proofErr w:type="spellEnd"/>
            <w:r w:rsidRPr="00BF2E20">
              <w:rPr>
                <w:rFonts w:ascii="Verdana" w:hAnsi="Verdana"/>
                <w:sz w:val="20"/>
                <w:szCs w:val="20"/>
              </w:rPr>
              <w:t xml:space="preserve"> </w:t>
            </w:r>
            <w:proofErr w:type="spellStart"/>
            <w:r w:rsidRPr="00BF2E20">
              <w:rPr>
                <w:rFonts w:ascii="Verdana" w:hAnsi="Verdana"/>
                <w:sz w:val="20"/>
                <w:szCs w:val="20"/>
              </w:rPr>
              <w:t>Christiana</w:t>
            </w:r>
            <w:proofErr w:type="spellEnd"/>
            <w:r w:rsidRPr="00BF2E20">
              <w:rPr>
                <w:rFonts w:ascii="Verdana" w:hAnsi="Verdana"/>
                <w:sz w:val="20"/>
                <w:szCs w:val="20"/>
              </w:rPr>
              <w:t xml:space="preserve"> </w:t>
            </w:r>
            <w:proofErr w:type="spellStart"/>
            <w:r w:rsidRPr="00BF2E20">
              <w:rPr>
                <w:rFonts w:ascii="Verdana" w:hAnsi="Verdana"/>
                <w:sz w:val="20"/>
                <w:szCs w:val="20"/>
              </w:rPr>
              <w:t>Periodica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0030-5375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Edizioni</w:t>
            </w:r>
            <w:proofErr w:type="spellEnd"/>
            <w:r w:rsidRPr="00BF2E20">
              <w:rPr>
                <w:rFonts w:ascii="Verdana" w:hAnsi="Verdana"/>
                <w:sz w:val="20"/>
                <w:szCs w:val="20"/>
              </w:rPr>
              <w:t xml:space="preserve"> </w:t>
            </w:r>
            <w:proofErr w:type="spellStart"/>
            <w:r w:rsidRPr="00BF2E20">
              <w:rPr>
                <w:rFonts w:ascii="Verdana" w:hAnsi="Verdana"/>
                <w:sz w:val="20"/>
                <w:szCs w:val="20"/>
              </w:rPr>
              <w:t>Orientalia</w:t>
            </w:r>
            <w:proofErr w:type="spellEnd"/>
            <w:r w:rsidRPr="00BF2E20">
              <w:rPr>
                <w:rFonts w:ascii="Verdana" w:hAnsi="Verdana"/>
                <w:sz w:val="20"/>
                <w:szCs w:val="20"/>
              </w:rPr>
              <w:t xml:space="preserve"> </w:t>
            </w:r>
            <w:proofErr w:type="spellStart"/>
            <w:r w:rsidRPr="00BF2E20">
              <w:rPr>
                <w:rFonts w:ascii="Verdana" w:hAnsi="Verdana"/>
                <w:sz w:val="20"/>
                <w:szCs w:val="20"/>
              </w:rPr>
              <w:t>Cristiana</w:t>
            </w:r>
            <w:proofErr w:type="spellEnd"/>
            <w:r w:rsidRPr="00BF2E20">
              <w:rPr>
                <w:rFonts w:ascii="Verdana" w:hAnsi="Verdana"/>
                <w:sz w:val="20"/>
                <w:szCs w:val="20"/>
              </w:rPr>
              <w:t xml:space="preserve">, </w:t>
            </w:r>
            <w:proofErr w:type="spellStart"/>
            <w:r w:rsidRPr="00BF2E20">
              <w:rPr>
                <w:rFonts w:ascii="Verdana" w:hAnsi="Verdana"/>
                <w:sz w:val="20"/>
                <w:szCs w:val="20"/>
              </w:rPr>
              <w:t>Italy</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Palestine</w:t>
            </w:r>
            <w:proofErr w:type="spellEnd"/>
            <w:r w:rsidRPr="00BF2E20">
              <w:rPr>
                <w:rFonts w:ascii="Verdana" w:hAnsi="Verdana"/>
                <w:sz w:val="20"/>
                <w:szCs w:val="20"/>
              </w:rPr>
              <w:t xml:space="preserve"> </w:t>
            </w:r>
            <w:proofErr w:type="spellStart"/>
            <w:r w:rsidRPr="00BF2E20">
              <w:rPr>
                <w:rFonts w:ascii="Verdana" w:hAnsi="Verdana"/>
                <w:sz w:val="20"/>
                <w:szCs w:val="20"/>
              </w:rPr>
              <w:t>Exploration</w:t>
            </w:r>
            <w:proofErr w:type="spellEnd"/>
            <w:r w:rsidRPr="00BF2E20">
              <w:rPr>
                <w:rFonts w:ascii="Verdana" w:hAnsi="Verdana"/>
                <w:sz w:val="20"/>
                <w:szCs w:val="20"/>
              </w:rPr>
              <w:t xml:space="preserve"> </w:t>
            </w:r>
            <w:proofErr w:type="spellStart"/>
            <w:r w:rsidRPr="00BF2E20">
              <w:rPr>
                <w:rFonts w:ascii="Verdana" w:hAnsi="Verdana"/>
                <w:sz w:val="20"/>
                <w:szCs w:val="20"/>
              </w:rPr>
              <w:t>Quarterly</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0031-0328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MANEY PUBLISHING</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37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Pharmacological</w:t>
            </w:r>
            <w:proofErr w:type="spellEnd"/>
            <w:r w:rsidRPr="00BF2E20">
              <w:rPr>
                <w:rFonts w:ascii="Verdana" w:hAnsi="Verdana"/>
                <w:sz w:val="20"/>
                <w:szCs w:val="20"/>
              </w:rPr>
              <w:t xml:space="preserve"> </w:t>
            </w:r>
            <w:proofErr w:type="spellStart"/>
            <w:r w:rsidRPr="00BF2E20">
              <w:rPr>
                <w:rFonts w:ascii="Verdana" w:hAnsi="Verdana"/>
                <w:sz w:val="20"/>
                <w:szCs w:val="20"/>
              </w:rPr>
              <w:t>Reviews</w:t>
            </w:r>
            <w:proofErr w:type="spellEnd"/>
            <w:r w:rsidRPr="00BF2E20">
              <w:rPr>
                <w:rFonts w:ascii="Verdana" w:hAnsi="Verdana"/>
                <w:sz w:val="20"/>
                <w:szCs w:val="20"/>
              </w:rPr>
              <w:t xml:space="preserve"> : </w:t>
            </w:r>
            <w:proofErr w:type="spellStart"/>
            <w:r w:rsidRPr="00BF2E20">
              <w:rPr>
                <w:rFonts w:ascii="Verdana" w:hAnsi="Verdana"/>
                <w:sz w:val="20"/>
                <w:szCs w:val="20"/>
              </w:rPr>
              <w:t>Tier</w:t>
            </w:r>
            <w:proofErr w:type="spellEnd"/>
            <w:r w:rsidRPr="00BF2E20">
              <w:rPr>
                <w:rFonts w:ascii="Verdana" w:hAnsi="Verdana"/>
                <w:sz w:val="20"/>
                <w:szCs w:val="20"/>
              </w:rPr>
              <w:t xml:space="preserve"> 3 -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1521-0081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AMER SOC PHARM/EXPER THERAPEUT</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30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Philologus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0031-7985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Akademie</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1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Physics</w:t>
            </w:r>
            <w:proofErr w:type="spellEnd"/>
            <w:r w:rsidRPr="00BF2E20">
              <w:rPr>
                <w:rFonts w:ascii="Verdana" w:hAnsi="Verdana"/>
                <w:sz w:val="20"/>
                <w:szCs w:val="20"/>
              </w:rPr>
              <w:t xml:space="preserve"> </w:t>
            </w:r>
            <w:proofErr w:type="spellStart"/>
            <w:r w:rsidRPr="00BF2E20">
              <w:rPr>
                <w:rFonts w:ascii="Verdana" w:hAnsi="Verdana"/>
                <w:sz w:val="20"/>
                <w:szCs w:val="20"/>
              </w:rPr>
              <w:t>Today</w:t>
            </w:r>
            <w:proofErr w:type="spellEnd"/>
            <w:r w:rsidRPr="00BF2E20">
              <w:rPr>
                <w:rFonts w:ascii="Verdana" w:hAnsi="Verdana"/>
                <w:sz w:val="20"/>
                <w:szCs w:val="20"/>
              </w:rPr>
              <w:t xml:space="preserve"> : </w:t>
            </w:r>
            <w:proofErr w:type="spellStart"/>
            <w:r w:rsidRPr="00BF2E20">
              <w:rPr>
                <w:rFonts w:ascii="Verdana" w:hAnsi="Verdana"/>
                <w:sz w:val="20"/>
                <w:szCs w:val="20"/>
              </w:rPr>
              <w:t>Tier</w:t>
            </w:r>
            <w:proofErr w:type="spellEnd"/>
            <w:r w:rsidRPr="00BF2E20">
              <w:rPr>
                <w:rFonts w:ascii="Verdana" w:hAnsi="Verdana"/>
                <w:sz w:val="20"/>
                <w:szCs w:val="20"/>
              </w:rPr>
              <w:t xml:space="preserve"> 4 -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1945-0699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AMERICAN INSTITUTE OF PHYSICS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Proceedings of the Nat Academy of Science of the USA - Tier 3 - Print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0027-8424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NATIONAL ACADEMY OF SCIENCES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67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Proche</w:t>
            </w:r>
            <w:proofErr w:type="spellEnd"/>
            <w:r w:rsidRPr="00BF2E20">
              <w:rPr>
                <w:rFonts w:ascii="Verdana" w:hAnsi="Verdana"/>
                <w:sz w:val="20"/>
                <w:szCs w:val="20"/>
              </w:rPr>
              <w:t xml:space="preserve"> </w:t>
            </w:r>
            <w:proofErr w:type="spellStart"/>
            <w:r w:rsidRPr="00BF2E20">
              <w:rPr>
                <w:rFonts w:ascii="Verdana" w:hAnsi="Verdana"/>
                <w:sz w:val="20"/>
                <w:szCs w:val="20"/>
              </w:rPr>
              <w:t>Orient</w:t>
            </w:r>
            <w:proofErr w:type="spellEnd"/>
            <w:r w:rsidRPr="00BF2E20">
              <w:rPr>
                <w:rFonts w:ascii="Verdana" w:hAnsi="Verdana"/>
                <w:sz w:val="20"/>
                <w:szCs w:val="20"/>
              </w:rPr>
              <w:t xml:space="preserve"> </w:t>
            </w:r>
            <w:proofErr w:type="spellStart"/>
            <w:r w:rsidRPr="00BF2E20">
              <w:rPr>
                <w:rFonts w:ascii="Verdana" w:hAnsi="Verdana"/>
                <w:sz w:val="20"/>
                <w:szCs w:val="20"/>
              </w:rPr>
              <w:t>Chretien</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0032-9622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Peres </w:t>
            </w:r>
            <w:proofErr w:type="spellStart"/>
            <w:r w:rsidRPr="00BF2E20">
              <w:rPr>
                <w:rFonts w:ascii="Verdana" w:hAnsi="Verdana"/>
                <w:sz w:val="20"/>
                <w:szCs w:val="20"/>
                <w:lang w:val="en-US"/>
              </w:rPr>
              <w:t>Blancs</w:t>
            </w:r>
            <w:proofErr w:type="spellEnd"/>
            <w:r w:rsidRPr="00BF2E20">
              <w:rPr>
                <w:rFonts w:ascii="Verdana" w:hAnsi="Verdana"/>
                <w:sz w:val="20"/>
                <w:szCs w:val="20"/>
                <w:lang w:val="en-US"/>
              </w:rPr>
              <w:t xml:space="preserve"> de Sainte-Anne de Jerusalem, Israel</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831B5C"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Revue </w:t>
            </w:r>
            <w:proofErr w:type="spellStart"/>
            <w:r w:rsidRPr="00BF2E20">
              <w:rPr>
                <w:rFonts w:ascii="Verdana" w:hAnsi="Verdana"/>
                <w:sz w:val="20"/>
                <w:szCs w:val="20"/>
                <w:lang w:val="en-US"/>
              </w:rPr>
              <w:t>d'Assyriologie</w:t>
            </w:r>
            <w:proofErr w:type="spellEnd"/>
            <w:r w:rsidRPr="00BF2E20">
              <w:rPr>
                <w:rFonts w:ascii="Verdana" w:hAnsi="Verdana"/>
                <w:sz w:val="20"/>
                <w:szCs w:val="20"/>
                <w:lang w:val="en-US"/>
              </w:rPr>
              <w:t xml:space="preserve"> et </w:t>
            </w:r>
            <w:proofErr w:type="spellStart"/>
            <w:r w:rsidRPr="00BF2E20">
              <w:rPr>
                <w:rFonts w:ascii="Verdana" w:hAnsi="Verdana"/>
                <w:sz w:val="20"/>
                <w:szCs w:val="20"/>
                <w:lang w:val="en-US"/>
              </w:rPr>
              <w:t>d'Archeologie</w:t>
            </w:r>
            <w:proofErr w:type="spellEnd"/>
            <w:r w:rsidRPr="00BF2E20">
              <w:rPr>
                <w:rFonts w:ascii="Verdana" w:hAnsi="Verdana"/>
                <w:sz w:val="20"/>
                <w:szCs w:val="20"/>
                <w:lang w:val="en-US"/>
              </w:rPr>
              <w:t xml:space="preserve"> Orientale</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0373-6032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PRESSES UNIV FRANCE/DEPT REVUE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w:t>
            </w:r>
            <w:proofErr w:type="spellEnd"/>
            <w:r w:rsidRPr="00BF2E20">
              <w:rPr>
                <w:rFonts w:ascii="Verdana" w:hAnsi="Verdana"/>
                <w:sz w:val="20"/>
                <w:szCs w:val="20"/>
              </w:rPr>
              <w:t xml:space="preserve"> </w:t>
            </w:r>
            <w:proofErr w:type="spellStart"/>
            <w:r w:rsidRPr="00BF2E20">
              <w:rPr>
                <w:rFonts w:ascii="Verdana" w:hAnsi="Verdana"/>
                <w:sz w:val="20"/>
                <w:szCs w:val="20"/>
              </w:rPr>
              <w:t>Litterature</w:t>
            </w:r>
            <w:proofErr w:type="spellEnd"/>
            <w:r w:rsidRPr="00BF2E20">
              <w:rPr>
                <w:rFonts w:ascii="Verdana" w:hAnsi="Verdana"/>
                <w:sz w:val="20"/>
                <w:szCs w:val="20"/>
              </w:rPr>
              <w:t xml:space="preserve"> </w:t>
            </w:r>
            <w:proofErr w:type="spellStart"/>
            <w:r w:rsidRPr="00BF2E20">
              <w:rPr>
                <w:rFonts w:ascii="Verdana" w:hAnsi="Verdana"/>
                <w:sz w:val="20"/>
                <w:szCs w:val="20"/>
              </w:rPr>
              <w:t>Comparee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0035-1466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EDITIONS KLINCKSIECK</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56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79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Anciennes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0035-2004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Universite</w:t>
            </w:r>
            <w:proofErr w:type="spellEnd"/>
            <w:r w:rsidRPr="00BF2E20">
              <w:rPr>
                <w:rFonts w:ascii="Verdana" w:hAnsi="Verdana"/>
                <w:sz w:val="20"/>
                <w:szCs w:val="20"/>
                <w:lang w:val="en-US"/>
              </w:rPr>
              <w:t xml:space="preserve"> de Bordeaux III (Michel de Montaigne)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Byzantines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0766-5598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DIFFUSION DE BOCCARD</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103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Etudes</w:t>
            </w:r>
            <w:proofErr w:type="spellEnd"/>
            <w:r w:rsidRPr="00BF2E20">
              <w:rPr>
                <w:rFonts w:ascii="Verdana" w:hAnsi="Verdana"/>
                <w:sz w:val="20"/>
                <w:szCs w:val="20"/>
              </w:rPr>
              <w:t xml:space="preserve"> </w:t>
            </w:r>
            <w:proofErr w:type="spellStart"/>
            <w:r w:rsidRPr="00BF2E20">
              <w:rPr>
                <w:rFonts w:ascii="Verdana" w:hAnsi="Verdana"/>
                <w:sz w:val="20"/>
                <w:szCs w:val="20"/>
              </w:rPr>
              <w:t>Grecques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0035-2039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Association pour </w:t>
            </w:r>
            <w:proofErr w:type="spellStart"/>
            <w:r w:rsidRPr="00BF2E20">
              <w:rPr>
                <w:rFonts w:ascii="Verdana" w:hAnsi="Verdana"/>
                <w:sz w:val="20"/>
                <w:szCs w:val="20"/>
                <w:lang w:val="en-US"/>
              </w:rPr>
              <w:t>l'Encouragement</w:t>
            </w:r>
            <w:proofErr w:type="spellEnd"/>
            <w:r w:rsidRPr="00BF2E20">
              <w:rPr>
                <w:rFonts w:ascii="Verdana" w:hAnsi="Verdana"/>
                <w:sz w:val="20"/>
                <w:szCs w:val="20"/>
                <w:lang w:val="en-US"/>
              </w:rPr>
              <w:t xml:space="preserve"> des Etudes </w:t>
            </w:r>
            <w:proofErr w:type="spellStart"/>
            <w:r w:rsidRPr="00BF2E20">
              <w:rPr>
                <w:rFonts w:ascii="Verdana" w:hAnsi="Verdana"/>
                <w:sz w:val="20"/>
                <w:szCs w:val="20"/>
                <w:lang w:val="en-US"/>
              </w:rPr>
              <w:t>Grecques</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en</w:t>
            </w:r>
            <w:proofErr w:type="spellEnd"/>
            <w:r w:rsidRPr="00BF2E20">
              <w:rPr>
                <w:rFonts w:ascii="Verdana" w:hAnsi="Verdana"/>
                <w:sz w:val="20"/>
                <w:szCs w:val="20"/>
                <w:lang w:val="en-US"/>
              </w:rPr>
              <w:t xml:space="preserve"> France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56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Revue des Etudes </w:t>
            </w:r>
            <w:proofErr w:type="spellStart"/>
            <w:r w:rsidRPr="00BF2E20">
              <w:rPr>
                <w:rFonts w:ascii="Verdana" w:hAnsi="Verdana"/>
                <w:sz w:val="20"/>
                <w:szCs w:val="20"/>
                <w:lang w:val="en-US"/>
              </w:rPr>
              <w:t>Sud</w:t>
            </w:r>
            <w:proofErr w:type="spellEnd"/>
            <w:r w:rsidRPr="00BF2E20">
              <w:rPr>
                <w:rFonts w:ascii="Verdana" w:hAnsi="Verdana"/>
                <w:sz w:val="20"/>
                <w:szCs w:val="20"/>
                <w:lang w:val="en-US"/>
              </w:rPr>
              <w:t xml:space="preserve"> Est </w:t>
            </w:r>
            <w:proofErr w:type="spellStart"/>
            <w:r w:rsidRPr="00BF2E20">
              <w:rPr>
                <w:rFonts w:ascii="Verdana" w:hAnsi="Verdana"/>
                <w:sz w:val="20"/>
                <w:szCs w:val="20"/>
                <w:lang w:val="en-US"/>
              </w:rPr>
              <w:t>Europeennes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0035-2063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Editura</w:t>
            </w:r>
            <w:proofErr w:type="spellEnd"/>
            <w:r w:rsidRPr="00BF2E20">
              <w:rPr>
                <w:rFonts w:ascii="Verdana" w:hAnsi="Verdana"/>
                <w:sz w:val="20"/>
                <w:szCs w:val="20"/>
              </w:rPr>
              <w:t xml:space="preserve"> </w:t>
            </w:r>
            <w:proofErr w:type="spellStart"/>
            <w:r w:rsidRPr="00BF2E20">
              <w:rPr>
                <w:rFonts w:ascii="Verdana" w:hAnsi="Verdana"/>
                <w:sz w:val="20"/>
                <w:szCs w:val="20"/>
              </w:rPr>
              <w:t>Academiei</w:t>
            </w:r>
            <w:proofErr w:type="spellEnd"/>
            <w:r w:rsidRPr="00BF2E20">
              <w:rPr>
                <w:rFonts w:ascii="Verdana" w:hAnsi="Verdana"/>
                <w:sz w:val="20"/>
                <w:szCs w:val="20"/>
              </w:rPr>
              <w:t xml:space="preserve"> </w:t>
            </w:r>
            <w:proofErr w:type="spellStart"/>
            <w:r w:rsidRPr="00BF2E20">
              <w:rPr>
                <w:rFonts w:ascii="Verdana" w:hAnsi="Verdana"/>
                <w:sz w:val="20"/>
                <w:szCs w:val="20"/>
              </w:rPr>
              <w:t>Romane</w:t>
            </w:r>
            <w:proofErr w:type="spellEnd"/>
            <w:r w:rsidRPr="00BF2E20">
              <w:rPr>
                <w:rFonts w:ascii="Verdana" w:hAnsi="Verdana"/>
                <w:sz w:val="20"/>
                <w:szCs w:val="20"/>
              </w:rPr>
              <w:t xml:space="preserve">, </w:t>
            </w:r>
            <w:proofErr w:type="spellStart"/>
            <w:r w:rsidRPr="00BF2E20">
              <w:rPr>
                <w:rFonts w:ascii="Verdana" w:hAnsi="Verdana"/>
                <w:sz w:val="20"/>
                <w:szCs w:val="20"/>
              </w:rPr>
              <w:t>Romania</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d'Histoire</w:t>
            </w:r>
            <w:proofErr w:type="spellEnd"/>
            <w:r w:rsidRPr="00BF2E20">
              <w:rPr>
                <w:rFonts w:ascii="Verdana" w:hAnsi="Verdana"/>
                <w:sz w:val="20"/>
                <w:szCs w:val="20"/>
              </w:rPr>
              <w:t xml:space="preserve"> </w:t>
            </w:r>
            <w:proofErr w:type="spellStart"/>
            <w:r w:rsidRPr="00BF2E20">
              <w:rPr>
                <w:rFonts w:ascii="Verdana" w:hAnsi="Verdana"/>
                <w:sz w:val="20"/>
                <w:szCs w:val="20"/>
              </w:rPr>
              <w:t>des</w:t>
            </w:r>
            <w:proofErr w:type="spellEnd"/>
            <w:r w:rsidRPr="00BF2E20">
              <w:rPr>
                <w:rFonts w:ascii="Verdana" w:hAnsi="Verdana"/>
                <w:sz w:val="20"/>
                <w:szCs w:val="20"/>
              </w:rPr>
              <w:t xml:space="preserve"> </w:t>
            </w:r>
            <w:proofErr w:type="spellStart"/>
            <w:r w:rsidRPr="00BF2E20">
              <w:rPr>
                <w:rFonts w:ascii="Verdana" w:hAnsi="Verdana"/>
                <w:sz w:val="20"/>
                <w:szCs w:val="20"/>
              </w:rPr>
              <w:t>Sciences</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0151-4105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ARMAND COLIN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d'Histoire</w:t>
            </w:r>
            <w:proofErr w:type="spellEnd"/>
            <w:r w:rsidRPr="00BF2E20">
              <w:rPr>
                <w:rFonts w:ascii="Verdana" w:hAnsi="Verdana"/>
                <w:sz w:val="20"/>
                <w:szCs w:val="20"/>
              </w:rPr>
              <w:t xml:space="preserve"> </w:t>
            </w:r>
            <w:proofErr w:type="spellStart"/>
            <w:r w:rsidRPr="00BF2E20">
              <w:rPr>
                <w:rFonts w:ascii="Verdana" w:hAnsi="Verdana"/>
                <w:sz w:val="20"/>
                <w:szCs w:val="20"/>
              </w:rPr>
              <w:t>Ecclesiastique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0035-2381</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Brepols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36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85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Revue</w:t>
            </w:r>
            <w:proofErr w:type="spellEnd"/>
            <w:r w:rsidRPr="00BF2E20">
              <w:rPr>
                <w:rFonts w:ascii="Verdana" w:hAnsi="Verdana"/>
                <w:sz w:val="20"/>
                <w:szCs w:val="20"/>
              </w:rPr>
              <w:t xml:space="preserve"> </w:t>
            </w:r>
            <w:proofErr w:type="spellStart"/>
            <w:r w:rsidRPr="00BF2E20">
              <w:rPr>
                <w:rFonts w:ascii="Verdana" w:hAnsi="Verdana"/>
                <w:sz w:val="20"/>
                <w:szCs w:val="20"/>
              </w:rPr>
              <w:t>Historique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0035-3264</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PRESSES UNIV FRANCE/DEPT REVUE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831B5C" w:rsidTr="0035291D">
        <w:trPr>
          <w:trHeight w:val="14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Rivista</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Bizantini</w:t>
            </w:r>
            <w:proofErr w:type="spellEnd"/>
            <w:r w:rsidRPr="00BF2E20">
              <w:rPr>
                <w:rFonts w:ascii="Verdana" w:hAnsi="Verdana"/>
                <w:sz w:val="20"/>
                <w:szCs w:val="20"/>
                <w:lang w:val="en-US"/>
              </w:rPr>
              <w:t xml:space="preserve"> e </w:t>
            </w:r>
            <w:proofErr w:type="spellStart"/>
            <w:r w:rsidRPr="00BF2E20">
              <w:rPr>
                <w:rFonts w:ascii="Verdana" w:hAnsi="Verdana"/>
                <w:sz w:val="20"/>
                <w:szCs w:val="20"/>
                <w:lang w:val="en-US"/>
              </w:rPr>
              <w:t>Neoellenici</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0557-1367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Universita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degli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di Roma "La </w:t>
            </w:r>
            <w:proofErr w:type="spellStart"/>
            <w:r w:rsidRPr="00BF2E20">
              <w:rPr>
                <w:rFonts w:ascii="Verdana" w:hAnsi="Verdana"/>
                <w:sz w:val="20"/>
                <w:szCs w:val="20"/>
                <w:lang w:val="en-US"/>
              </w:rPr>
              <w:t>Sapienza</w:t>
            </w:r>
            <w:proofErr w:type="spellEnd"/>
            <w:r w:rsidRPr="00BF2E20">
              <w:rPr>
                <w:rFonts w:ascii="Verdana" w:hAnsi="Verdana"/>
                <w:sz w:val="20"/>
                <w:szCs w:val="20"/>
                <w:lang w:val="en-US"/>
              </w:rPr>
              <w:t xml:space="preserve">" * </w:t>
            </w:r>
            <w:proofErr w:type="spellStart"/>
            <w:r w:rsidRPr="00BF2E20">
              <w:rPr>
                <w:rFonts w:ascii="Verdana" w:hAnsi="Verdana"/>
                <w:sz w:val="20"/>
                <w:szCs w:val="20"/>
                <w:lang w:val="en-US"/>
              </w:rPr>
              <w:t>Dipartimento</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Filologia</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Greca</w:t>
            </w:r>
            <w:proofErr w:type="spellEnd"/>
            <w:r w:rsidRPr="00BF2E20">
              <w:rPr>
                <w:rFonts w:ascii="Verdana" w:hAnsi="Verdana"/>
                <w:sz w:val="20"/>
                <w:szCs w:val="20"/>
                <w:lang w:val="en-US"/>
              </w:rPr>
              <w:t xml:space="preserve"> e Latina/</w:t>
            </w:r>
            <w:proofErr w:type="spellStart"/>
            <w:r w:rsidRPr="00BF2E20">
              <w:rPr>
                <w:rFonts w:ascii="Verdana" w:hAnsi="Verdana"/>
                <w:sz w:val="20"/>
                <w:szCs w:val="20"/>
                <w:lang w:val="en-US"/>
              </w:rPr>
              <w:t>Sezione</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Bizantino-Neoellenica</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56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Rivista</w:t>
            </w:r>
            <w:proofErr w:type="spellEnd"/>
            <w:r w:rsidRPr="00BF2E20">
              <w:rPr>
                <w:rFonts w:ascii="Verdana" w:hAnsi="Verdana"/>
                <w:sz w:val="20"/>
                <w:szCs w:val="20"/>
              </w:rPr>
              <w:t xml:space="preserve"> </w:t>
            </w:r>
            <w:proofErr w:type="spellStart"/>
            <w:r w:rsidRPr="00BF2E20">
              <w:rPr>
                <w:rFonts w:ascii="Verdana" w:hAnsi="Verdana"/>
                <w:sz w:val="20"/>
                <w:szCs w:val="20"/>
              </w:rPr>
              <w:t>Storica</w:t>
            </w:r>
            <w:proofErr w:type="spellEnd"/>
            <w:r w:rsidRPr="00BF2E20">
              <w:rPr>
                <w:rFonts w:ascii="Verdana" w:hAnsi="Verdana"/>
                <w:sz w:val="20"/>
                <w:szCs w:val="20"/>
              </w:rPr>
              <w:t xml:space="preserve"> </w:t>
            </w:r>
            <w:proofErr w:type="spellStart"/>
            <w:r w:rsidRPr="00BF2E20">
              <w:rPr>
                <w:rFonts w:ascii="Verdana" w:hAnsi="Verdana"/>
                <w:sz w:val="20"/>
                <w:szCs w:val="20"/>
              </w:rPr>
              <w:t>Italiana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0035-7073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EDIZIONI SCIENTIFICHE ITALIANE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Saeculum</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0080-5319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Boehlau</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r w:rsidRPr="00BF2E20">
              <w:rPr>
                <w:rFonts w:ascii="Verdana" w:hAnsi="Verdana"/>
                <w:sz w:val="20"/>
                <w:szCs w:val="20"/>
              </w:rPr>
              <w:t xml:space="preserve"> </w:t>
            </w:r>
            <w:proofErr w:type="spellStart"/>
            <w:r w:rsidRPr="00BF2E20">
              <w:rPr>
                <w:rFonts w:ascii="Verdana" w:hAnsi="Verdana"/>
                <w:sz w:val="20"/>
                <w:szCs w:val="20"/>
              </w:rPr>
              <w:t>GmbH</w:t>
            </w:r>
            <w:proofErr w:type="spellEnd"/>
            <w:r w:rsidRPr="00BF2E20">
              <w:rPr>
                <w:rFonts w:ascii="Verdana" w:hAnsi="Verdana"/>
                <w:sz w:val="20"/>
                <w:szCs w:val="20"/>
              </w:rPr>
              <w:t xml:space="preserve"> &amp; </w:t>
            </w:r>
            <w:proofErr w:type="spellStart"/>
            <w:r w:rsidRPr="00BF2E20">
              <w:rPr>
                <w:rFonts w:ascii="Verdana" w:hAnsi="Verdana"/>
                <w:sz w:val="20"/>
                <w:szCs w:val="20"/>
              </w:rPr>
              <w:t>Cie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89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Science : AAAS - </w:t>
            </w:r>
            <w:proofErr w:type="spellStart"/>
            <w:r w:rsidRPr="00BF2E20">
              <w:rPr>
                <w:rFonts w:ascii="Verdana" w:hAnsi="Verdana"/>
                <w:sz w:val="20"/>
                <w:szCs w:val="20"/>
                <w:lang w:val="en-US"/>
              </w:rPr>
              <w:t>Incl</w:t>
            </w:r>
            <w:proofErr w:type="spellEnd"/>
            <w:r w:rsidRPr="00BF2E20">
              <w:rPr>
                <w:rFonts w:ascii="Verdana" w:hAnsi="Verdana"/>
                <w:sz w:val="20"/>
                <w:szCs w:val="20"/>
                <w:lang w:val="en-US"/>
              </w:rPr>
              <w:t xml:space="preserve"> Science Now - Site Wide Access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1095-9203</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AMER ASSN ADVANCEMENT SCIENCE</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5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Scripta</w:t>
            </w:r>
            <w:proofErr w:type="spellEnd"/>
            <w:r w:rsidRPr="00BF2E20">
              <w:rPr>
                <w:rFonts w:ascii="Verdana" w:hAnsi="Verdana"/>
                <w:sz w:val="20"/>
                <w:szCs w:val="20"/>
              </w:rPr>
              <w:t xml:space="preserve"> </w:t>
            </w:r>
            <w:proofErr w:type="spellStart"/>
            <w:r w:rsidRPr="00BF2E20">
              <w:rPr>
                <w:rFonts w:ascii="Verdana" w:hAnsi="Verdana"/>
                <w:sz w:val="20"/>
                <w:szCs w:val="20"/>
              </w:rPr>
              <w:t>Classica</w:t>
            </w:r>
            <w:proofErr w:type="spellEnd"/>
            <w:r w:rsidRPr="00BF2E20">
              <w:rPr>
                <w:rFonts w:ascii="Verdana" w:hAnsi="Verdana"/>
                <w:sz w:val="20"/>
                <w:szCs w:val="20"/>
              </w:rPr>
              <w:t xml:space="preserve"> </w:t>
            </w:r>
            <w:proofErr w:type="spellStart"/>
            <w:r w:rsidRPr="00BF2E20">
              <w:rPr>
                <w:rFonts w:ascii="Verdana" w:hAnsi="Verdana"/>
                <w:sz w:val="20"/>
                <w:szCs w:val="20"/>
              </w:rPr>
              <w:t>Israelica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Jerusalem</w:t>
            </w:r>
            <w:proofErr w:type="spellEnd"/>
            <w:r w:rsidRPr="00BF2E20">
              <w:rPr>
                <w:rFonts w:ascii="Verdana" w:hAnsi="Verdana"/>
                <w:sz w:val="20"/>
                <w:szCs w:val="20"/>
              </w:rPr>
              <w:t xml:space="preserve"> </w:t>
            </w:r>
            <w:proofErr w:type="spellStart"/>
            <w:r w:rsidRPr="00BF2E20">
              <w:rPr>
                <w:rFonts w:ascii="Verdana" w:hAnsi="Verdana"/>
                <w:sz w:val="20"/>
                <w:szCs w:val="20"/>
              </w:rPr>
              <w:t>Academic</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r w:rsidRPr="00BF2E20">
              <w:rPr>
                <w:rFonts w:ascii="Verdana" w:hAnsi="Verdana"/>
                <w:sz w:val="20"/>
                <w:szCs w:val="20"/>
              </w:rPr>
              <w:t xml:space="preserve">, </w:t>
            </w:r>
            <w:proofErr w:type="spellStart"/>
            <w:r w:rsidRPr="00BF2E20">
              <w:rPr>
                <w:rFonts w:ascii="Verdana" w:hAnsi="Verdana"/>
                <w:sz w:val="20"/>
                <w:szCs w:val="20"/>
              </w:rPr>
              <w:t>Israel</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Scripta</w:t>
            </w:r>
            <w:proofErr w:type="spellEnd"/>
            <w:r w:rsidRPr="00BF2E20">
              <w:rPr>
                <w:rFonts w:ascii="Verdana" w:hAnsi="Verdana"/>
                <w:sz w:val="20"/>
                <w:szCs w:val="20"/>
                <w:lang w:val="en-US"/>
              </w:rPr>
              <w:t xml:space="preserve">: </w:t>
            </w:r>
            <w:r w:rsidRPr="00BF2E20">
              <w:rPr>
                <w:rFonts w:ascii="Verdana" w:hAnsi="Verdana"/>
                <w:sz w:val="20"/>
                <w:szCs w:val="20"/>
                <w:lang w:val="en-US"/>
              </w:rPr>
              <w:br/>
              <w:t>international journal of paleography and codicology</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1971-9027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Fabrizio</w:t>
            </w:r>
            <w:proofErr w:type="spellEnd"/>
            <w:r w:rsidRPr="00BF2E20">
              <w:rPr>
                <w:rFonts w:ascii="Verdana" w:hAnsi="Verdana"/>
                <w:sz w:val="20"/>
                <w:szCs w:val="20"/>
              </w:rPr>
              <w:t xml:space="preserve"> </w:t>
            </w:r>
            <w:proofErr w:type="spellStart"/>
            <w:r w:rsidRPr="00BF2E20">
              <w:rPr>
                <w:rFonts w:ascii="Verdana" w:hAnsi="Verdana"/>
                <w:sz w:val="20"/>
                <w:szCs w:val="20"/>
              </w:rPr>
              <w:t>Serra</w:t>
            </w:r>
            <w:proofErr w:type="spellEnd"/>
            <w:r w:rsidRPr="00BF2E20">
              <w:rPr>
                <w:rFonts w:ascii="Verdana" w:hAnsi="Verdana"/>
                <w:sz w:val="20"/>
                <w:szCs w:val="20"/>
              </w:rPr>
              <w:t xml:space="preserve"> </w:t>
            </w:r>
            <w:proofErr w:type="spellStart"/>
            <w:r w:rsidRPr="00BF2E20">
              <w:rPr>
                <w:rFonts w:ascii="Verdana" w:hAnsi="Verdana"/>
                <w:sz w:val="20"/>
                <w:szCs w:val="20"/>
              </w:rPr>
              <w:t>Editore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831B5C" w:rsidTr="0035291D">
        <w:trPr>
          <w:trHeight w:val="38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Scriptorium</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0036-9772</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Centre </w:t>
            </w:r>
            <w:proofErr w:type="spellStart"/>
            <w:r w:rsidRPr="00BF2E20">
              <w:rPr>
                <w:rFonts w:ascii="Verdana" w:hAnsi="Verdana"/>
                <w:sz w:val="20"/>
                <w:szCs w:val="20"/>
                <w:lang w:val="en-US"/>
              </w:rPr>
              <w:t>d'Etude</w:t>
            </w:r>
            <w:proofErr w:type="spellEnd"/>
            <w:r w:rsidRPr="00BF2E20">
              <w:rPr>
                <w:rFonts w:ascii="Verdana" w:hAnsi="Verdana"/>
                <w:sz w:val="20"/>
                <w:szCs w:val="20"/>
                <w:lang w:val="en-US"/>
              </w:rPr>
              <w:t xml:space="preserve"> des </w:t>
            </w:r>
            <w:proofErr w:type="spellStart"/>
            <w:r w:rsidRPr="00BF2E20">
              <w:rPr>
                <w:rFonts w:ascii="Verdana" w:hAnsi="Verdana"/>
                <w:sz w:val="20"/>
                <w:szCs w:val="20"/>
                <w:lang w:val="en-US"/>
              </w:rPr>
              <w:t>Manuscrits</w:t>
            </w:r>
            <w:proofErr w:type="spellEnd"/>
            <w:r w:rsidRPr="00BF2E20">
              <w:rPr>
                <w:rFonts w:ascii="Verdana" w:hAnsi="Verdana"/>
                <w:sz w:val="20"/>
                <w:szCs w:val="20"/>
                <w:lang w:val="en-US"/>
              </w:rPr>
              <w:t>, Belgium</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831B5C" w:rsidTr="0035291D">
        <w:trPr>
          <w:trHeight w:val="80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Slavic</w:t>
            </w:r>
            <w:proofErr w:type="spellEnd"/>
            <w:r w:rsidRPr="00BF2E20">
              <w:rPr>
                <w:rFonts w:ascii="Verdana" w:hAnsi="Verdana"/>
                <w:sz w:val="20"/>
                <w:szCs w:val="20"/>
              </w:rPr>
              <w:t xml:space="preserve"> </w:t>
            </w:r>
            <w:proofErr w:type="spellStart"/>
            <w:r w:rsidRPr="00BF2E20">
              <w:rPr>
                <w:rFonts w:ascii="Verdana" w:hAnsi="Verdana"/>
                <w:sz w:val="20"/>
                <w:szCs w:val="20"/>
              </w:rPr>
              <w:t>Review</w:t>
            </w:r>
            <w:proofErr w:type="spellEnd"/>
            <w:r w:rsidRPr="00BF2E20">
              <w:rPr>
                <w:rFonts w:ascii="Verdana" w:hAnsi="Verdana"/>
                <w:sz w:val="20"/>
                <w:szCs w:val="20"/>
              </w:rPr>
              <w:t xml:space="preserve"> - </w:t>
            </w:r>
            <w:proofErr w:type="spellStart"/>
            <w:r w:rsidRPr="00BF2E20">
              <w:rPr>
                <w:rFonts w:ascii="Verdana" w:hAnsi="Verdana"/>
                <w:sz w:val="20"/>
                <w:szCs w:val="20"/>
              </w:rPr>
              <w:t>Print</w:t>
            </w:r>
            <w:proofErr w:type="spellEnd"/>
            <w:r w:rsidRPr="00BF2E20">
              <w:rPr>
                <w:rFonts w:ascii="Verdana" w:hAnsi="Verdana"/>
                <w:sz w:val="20"/>
                <w:szCs w:val="20"/>
              </w:rPr>
              <w:t xml:space="preserve">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0037-6779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American Association for the Advancement of Slavic Studies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lang w:val="en-US"/>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Slavonic and East European Review - Print &amp;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0037-6795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MODERN HUMANITIES RES ASSN</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Solid State Physics - Advances in Research and Applications</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0081-1947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Academic</w:t>
            </w:r>
            <w:proofErr w:type="spellEnd"/>
            <w:r w:rsidRPr="00BF2E20">
              <w:rPr>
                <w:rFonts w:ascii="Verdana" w:hAnsi="Verdana"/>
                <w:sz w:val="20"/>
                <w:szCs w:val="20"/>
              </w:rPr>
              <w:t xml:space="preserve"> </w:t>
            </w:r>
            <w:proofErr w:type="spellStart"/>
            <w:r w:rsidRPr="00BF2E20">
              <w:rPr>
                <w:rFonts w:ascii="Verdana" w:hAnsi="Verdana"/>
                <w:sz w:val="20"/>
                <w:szCs w:val="20"/>
              </w:rPr>
              <w:t>Press</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96</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Italiani</w:t>
            </w:r>
            <w:proofErr w:type="spellEnd"/>
            <w:r w:rsidRPr="00BF2E20">
              <w:rPr>
                <w:rFonts w:ascii="Verdana" w:hAnsi="Verdana"/>
                <w:sz w:val="20"/>
                <w:szCs w:val="20"/>
                <w:lang w:val="en-US"/>
              </w:rPr>
              <w:t xml:space="preserve"> di </w:t>
            </w:r>
            <w:proofErr w:type="spellStart"/>
            <w:r w:rsidRPr="00BF2E20">
              <w:rPr>
                <w:rFonts w:ascii="Verdana" w:hAnsi="Verdana"/>
                <w:sz w:val="20"/>
                <w:szCs w:val="20"/>
                <w:lang w:val="en-US"/>
              </w:rPr>
              <w:t>Filologia</w:t>
            </w:r>
            <w:proofErr w:type="spellEnd"/>
            <w:r w:rsidRPr="00BF2E20">
              <w:rPr>
                <w:rFonts w:ascii="Verdana" w:hAnsi="Verdana"/>
                <w:sz w:val="20"/>
                <w:szCs w:val="20"/>
                <w:lang w:val="en-US"/>
              </w:rPr>
              <w:t xml:space="preserve"> Classica</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0039-2987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MONDADORI EDUCATION SPA</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97</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Studi</w:t>
            </w:r>
            <w:proofErr w:type="spellEnd"/>
            <w:r w:rsidRPr="00BF2E20">
              <w:rPr>
                <w:rFonts w:ascii="Verdana" w:hAnsi="Verdana"/>
                <w:sz w:val="20"/>
                <w:szCs w:val="20"/>
                <w:lang w:val="en-US"/>
              </w:rPr>
              <w:t xml:space="preserve"> </w:t>
            </w:r>
            <w:proofErr w:type="spellStart"/>
            <w:r w:rsidRPr="00BF2E20">
              <w:rPr>
                <w:rFonts w:ascii="Verdana" w:hAnsi="Verdana"/>
                <w:sz w:val="20"/>
                <w:szCs w:val="20"/>
                <w:lang w:val="en-US"/>
              </w:rPr>
              <w:t>Veneziani</w:t>
            </w:r>
            <w:proofErr w:type="spellEnd"/>
            <w:r w:rsidRPr="00BF2E20">
              <w:rPr>
                <w:rFonts w:ascii="Verdana" w:hAnsi="Verdana"/>
                <w:sz w:val="20"/>
                <w:szCs w:val="20"/>
                <w:lang w:val="en-US"/>
              </w:rPr>
              <w:t xml:space="preserve"> - Print &amp; 1-19 IP Addresses - Internet</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0392-0437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FABRIZIO SERRA EDITORE SRL</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98</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r w:rsidRPr="00BF2E20">
              <w:rPr>
                <w:rFonts w:ascii="Verdana" w:hAnsi="Verdana"/>
                <w:sz w:val="20"/>
                <w:szCs w:val="20"/>
                <w:lang w:val="en-US"/>
              </w:rPr>
              <w:t xml:space="preserve">Syria - Revue </w:t>
            </w:r>
            <w:proofErr w:type="spellStart"/>
            <w:r w:rsidRPr="00BF2E20">
              <w:rPr>
                <w:rFonts w:ascii="Verdana" w:hAnsi="Verdana"/>
                <w:sz w:val="20"/>
                <w:szCs w:val="20"/>
                <w:lang w:val="en-US"/>
              </w:rPr>
              <w:t>d'Art</w:t>
            </w:r>
            <w:proofErr w:type="spellEnd"/>
            <w:r w:rsidRPr="00BF2E20">
              <w:rPr>
                <w:rFonts w:ascii="Verdana" w:hAnsi="Verdana"/>
                <w:sz w:val="20"/>
                <w:szCs w:val="20"/>
                <w:lang w:val="en-US"/>
              </w:rPr>
              <w:t xml:space="preserve"> Oriental et </w:t>
            </w:r>
            <w:proofErr w:type="spellStart"/>
            <w:r w:rsidRPr="00BF2E20">
              <w:rPr>
                <w:rFonts w:ascii="Verdana" w:hAnsi="Verdana"/>
                <w:sz w:val="20"/>
                <w:szCs w:val="20"/>
                <w:lang w:val="en-US"/>
              </w:rPr>
              <w:t>d'Archeologie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0039-7946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Librairie</w:t>
            </w:r>
            <w:proofErr w:type="spellEnd"/>
            <w:r w:rsidRPr="00BF2E20">
              <w:rPr>
                <w:rFonts w:ascii="Verdana" w:hAnsi="Verdana"/>
                <w:sz w:val="20"/>
                <w:szCs w:val="20"/>
              </w:rPr>
              <w:t xml:space="preserve"> </w:t>
            </w:r>
            <w:proofErr w:type="spellStart"/>
            <w:r w:rsidRPr="00BF2E20">
              <w:rPr>
                <w:rFonts w:ascii="Verdana" w:hAnsi="Verdana"/>
                <w:sz w:val="20"/>
                <w:szCs w:val="20"/>
              </w:rPr>
              <w:t>Orientaliste</w:t>
            </w:r>
            <w:proofErr w:type="spellEnd"/>
            <w:r w:rsidRPr="00BF2E20">
              <w:rPr>
                <w:rFonts w:ascii="Verdana" w:hAnsi="Verdana"/>
                <w:sz w:val="20"/>
                <w:szCs w:val="20"/>
              </w:rPr>
              <w:t xml:space="preserve"> </w:t>
            </w:r>
            <w:proofErr w:type="spellStart"/>
            <w:r w:rsidRPr="00BF2E20">
              <w:rPr>
                <w:rFonts w:ascii="Verdana" w:hAnsi="Verdana"/>
                <w:sz w:val="20"/>
                <w:szCs w:val="20"/>
              </w:rPr>
              <w:t>Paul</w:t>
            </w:r>
            <w:proofErr w:type="spellEnd"/>
            <w:r w:rsidRPr="00BF2E20">
              <w:rPr>
                <w:rFonts w:ascii="Verdana" w:hAnsi="Verdana"/>
                <w:sz w:val="20"/>
                <w:szCs w:val="20"/>
              </w:rPr>
              <w:t xml:space="preserve"> </w:t>
            </w:r>
            <w:proofErr w:type="spellStart"/>
            <w:r w:rsidRPr="00BF2E20">
              <w:rPr>
                <w:rFonts w:ascii="Verdana" w:hAnsi="Verdana"/>
                <w:sz w:val="20"/>
                <w:szCs w:val="20"/>
              </w:rPr>
              <w:t>Geuthner</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99</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Traditio</w:t>
            </w:r>
            <w:proofErr w:type="spellEnd"/>
            <w:r w:rsidRPr="00BF2E20">
              <w:rPr>
                <w:rFonts w:ascii="Verdana" w:hAnsi="Verdana"/>
                <w:sz w:val="20"/>
                <w:szCs w:val="20"/>
                <w:lang w:val="en-US"/>
              </w:rPr>
              <w:t xml:space="preserve"> - Studies in Ancient and Medieval History Thought and Religion</w:t>
            </w:r>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0362-1529</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FORDHAM UNIVERSITY PRESS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7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100</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Turcica</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0082-6847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 + FREE ONLINE</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Peeters</w:t>
            </w:r>
            <w:proofErr w:type="spellEnd"/>
            <w:r w:rsidRPr="00BF2E20">
              <w:rPr>
                <w:rFonts w:ascii="Verdana" w:hAnsi="Verdana"/>
                <w:sz w:val="20"/>
                <w:szCs w:val="20"/>
              </w:rPr>
              <w:t xml:space="preserve"> </w:t>
            </w:r>
            <w:proofErr w:type="spellStart"/>
            <w:r w:rsidRPr="00BF2E20">
              <w:rPr>
                <w:rFonts w:ascii="Verdana" w:hAnsi="Verdana"/>
                <w:sz w:val="20"/>
                <w:szCs w:val="20"/>
              </w:rPr>
              <w:t>Publishers</w:t>
            </w:r>
            <w:proofErr w:type="spellEnd"/>
            <w:r w:rsidRPr="00BF2E20">
              <w:rPr>
                <w:rFonts w:ascii="Verdana" w:hAnsi="Verdana"/>
                <w:sz w:val="20"/>
                <w:szCs w:val="20"/>
              </w:rPr>
              <w:t xml:space="preserve">, </w:t>
            </w:r>
            <w:proofErr w:type="spellStart"/>
            <w:r w:rsidRPr="00BF2E20">
              <w:rPr>
                <w:rFonts w:ascii="Verdana" w:hAnsi="Verdana"/>
                <w:sz w:val="20"/>
                <w:szCs w:val="20"/>
              </w:rPr>
              <w:t>Belgium</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5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lastRenderedPageBreak/>
              <w:t>101</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Viator</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0083-5897</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BREPOLS PUBLISHERS</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102</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Vizantijskij</w:t>
            </w:r>
            <w:proofErr w:type="spellEnd"/>
            <w:r w:rsidRPr="00BF2E20">
              <w:rPr>
                <w:rFonts w:ascii="Verdana" w:hAnsi="Verdana"/>
                <w:sz w:val="20"/>
                <w:szCs w:val="20"/>
              </w:rPr>
              <w:t xml:space="preserve"> </w:t>
            </w:r>
            <w:proofErr w:type="spellStart"/>
            <w:r w:rsidRPr="00BF2E20">
              <w:rPr>
                <w:rFonts w:ascii="Verdana" w:hAnsi="Verdana"/>
                <w:sz w:val="20"/>
                <w:szCs w:val="20"/>
              </w:rPr>
              <w:t>Vremennik</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0132-3776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Russian</w:t>
            </w:r>
            <w:proofErr w:type="spellEnd"/>
            <w:r w:rsidRPr="00BF2E20">
              <w:rPr>
                <w:rFonts w:ascii="Verdana" w:hAnsi="Verdana"/>
                <w:sz w:val="20"/>
                <w:szCs w:val="20"/>
              </w:rPr>
              <w:t xml:space="preserve"> </w:t>
            </w:r>
            <w:proofErr w:type="spellStart"/>
            <w:r w:rsidRPr="00BF2E20">
              <w:rPr>
                <w:rFonts w:ascii="Verdana" w:hAnsi="Verdana"/>
                <w:sz w:val="20"/>
                <w:szCs w:val="20"/>
              </w:rPr>
              <w:t>Academy</w:t>
            </w:r>
            <w:proofErr w:type="spellEnd"/>
            <w:r w:rsidRPr="00BF2E20">
              <w:rPr>
                <w:rFonts w:ascii="Verdana" w:hAnsi="Verdana"/>
                <w:sz w:val="20"/>
                <w:szCs w:val="20"/>
              </w:rPr>
              <w:t xml:space="preserve"> </w:t>
            </w:r>
            <w:proofErr w:type="spellStart"/>
            <w:r w:rsidRPr="00BF2E20">
              <w:rPr>
                <w:rFonts w:ascii="Verdana" w:hAnsi="Verdana"/>
                <w:sz w:val="20"/>
                <w:szCs w:val="20"/>
              </w:rPr>
              <w:t>of</w:t>
            </w:r>
            <w:proofErr w:type="spellEnd"/>
            <w:r w:rsidRPr="00BF2E20">
              <w:rPr>
                <w:rFonts w:ascii="Verdana" w:hAnsi="Verdana"/>
                <w:sz w:val="20"/>
                <w:szCs w:val="20"/>
              </w:rPr>
              <w:t xml:space="preserve"> </w:t>
            </w:r>
            <w:proofErr w:type="spellStart"/>
            <w:r w:rsidRPr="00BF2E20">
              <w:rPr>
                <w:rFonts w:ascii="Verdana" w:hAnsi="Verdana"/>
                <w:sz w:val="20"/>
                <w:szCs w:val="20"/>
              </w:rPr>
              <w:t>Science</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103</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Zeitschrift</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Balkanologie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0044-2356</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Harrassowitz</w:t>
            </w:r>
            <w:proofErr w:type="spellEnd"/>
            <w:r w:rsidRPr="00BF2E20">
              <w:rPr>
                <w:rFonts w:ascii="Verdana" w:hAnsi="Verdana"/>
                <w:sz w:val="20"/>
                <w:szCs w:val="20"/>
              </w:rPr>
              <w:t xml:space="preserve"> </w:t>
            </w:r>
            <w:proofErr w:type="spellStart"/>
            <w:r w:rsidRPr="00BF2E20">
              <w:rPr>
                <w:rFonts w:ascii="Verdana" w:hAnsi="Verdana"/>
                <w:sz w:val="20"/>
                <w:szCs w:val="20"/>
              </w:rPr>
              <w:t>Verlag</w:t>
            </w:r>
            <w:proofErr w:type="spellEnd"/>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104</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proofErr w:type="spellStart"/>
            <w:r w:rsidRPr="00BF2E20">
              <w:rPr>
                <w:rFonts w:ascii="Verdana" w:hAnsi="Verdana"/>
                <w:sz w:val="20"/>
                <w:szCs w:val="20"/>
              </w:rPr>
              <w:t>Zeitschrift</w:t>
            </w:r>
            <w:proofErr w:type="spellEnd"/>
            <w:r w:rsidRPr="00BF2E20">
              <w:rPr>
                <w:rFonts w:ascii="Verdana" w:hAnsi="Verdana"/>
                <w:sz w:val="20"/>
                <w:szCs w:val="20"/>
              </w:rPr>
              <w:t xml:space="preserve"> </w:t>
            </w:r>
            <w:proofErr w:type="spellStart"/>
            <w:r w:rsidRPr="00BF2E20">
              <w:rPr>
                <w:rFonts w:ascii="Verdana" w:hAnsi="Verdana"/>
                <w:sz w:val="20"/>
                <w:szCs w:val="20"/>
              </w:rPr>
              <w:t>fur</w:t>
            </w:r>
            <w:proofErr w:type="spellEnd"/>
            <w:r w:rsidRPr="00BF2E20">
              <w:rPr>
                <w:rFonts w:ascii="Verdana" w:hAnsi="Verdana"/>
                <w:sz w:val="20"/>
                <w:szCs w:val="20"/>
              </w:rPr>
              <w:t xml:space="preserve"> </w:t>
            </w:r>
            <w:proofErr w:type="spellStart"/>
            <w:r w:rsidRPr="00BF2E20">
              <w:rPr>
                <w:rFonts w:ascii="Verdana" w:hAnsi="Verdana"/>
                <w:sz w:val="20"/>
                <w:szCs w:val="20"/>
              </w:rPr>
              <w:t>Kirchengeschichte</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0044-2925</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W KOHLHAMMER VERLAG GMBH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r w:rsidR="0035291D" w:rsidRPr="00BF2E20" w:rsidTr="0035291D">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35291D" w:rsidRPr="00BF2E20" w:rsidRDefault="0035291D" w:rsidP="0035291D">
            <w:pPr>
              <w:ind w:left="-108" w:right="-108"/>
              <w:jc w:val="center"/>
              <w:rPr>
                <w:rFonts w:ascii="Verdana" w:hAnsi="Verdana"/>
                <w:sz w:val="20"/>
                <w:szCs w:val="20"/>
              </w:rPr>
            </w:pPr>
            <w:r w:rsidRPr="00BF2E20">
              <w:rPr>
                <w:rFonts w:ascii="Verdana" w:hAnsi="Verdana"/>
                <w:sz w:val="20"/>
                <w:szCs w:val="20"/>
              </w:rPr>
              <w:t>105</w:t>
            </w:r>
          </w:p>
        </w:tc>
        <w:tc>
          <w:tcPr>
            <w:tcW w:w="2268"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lang w:val="en-US"/>
              </w:rPr>
            </w:pPr>
            <w:proofErr w:type="spellStart"/>
            <w:r w:rsidRPr="00BF2E20">
              <w:rPr>
                <w:rFonts w:ascii="Verdana" w:hAnsi="Verdana"/>
                <w:sz w:val="20"/>
                <w:szCs w:val="20"/>
                <w:lang w:val="en-US"/>
              </w:rPr>
              <w:t>Zeitschrift</w:t>
            </w:r>
            <w:proofErr w:type="spellEnd"/>
            <w:r w:rsidRPr="00BF2E20">
              <w:rPr>
                <w:rFonts w:ascii="Verdana" w:hAnsi="Verdana"/>
                <w:sz w:val="20"/>
                <w:szCs w:val="20"/>
                <w:lang w:val="en-US"/>
              </w:rPr>
              <w:t xml:space="preserve"> fur </w:t>
            </w:r>
            <w:proofErr w:type="spellStart"/>
            <w:r w:rsidRPr="00BF2E20">
              <w:rPr>
                <w:rFonts w:ascii="Verdana" w:hAnsi="Verdana"/>
                <w:sz w:val="20"/>
                <w:szCs w:val="20"/>
                <w:lang w:val="en-US"/>
              </w:rPr>
              <w:t>Papyrologie</w:t>
            </w:r>
            <w:proofErr w:type="spellEnd"/>
            <w:r w:rsidRPr="00BF2E20">
              <w:rPr>
                <w:rFonts w:ascii="Verdana" w:hAnsi="Verdana"/>
                <w:sz w:val="20"/>
                <w:szCs w:val="20"/>
                <w:lang w:val="en-US"/>
              </w:rPr>
              <w:t xml:space="preserve"> und </w:t>
            </w:r>
            <w:proofErr w:type="spellStart"/>
            <w:r w:rsidRPr="00BF2E20">
              <w:rPr>
                <w:rFonts w:ascii="Verdana" w:hAnsi="Verdana"/>
                <w:sz w:val="20"/>
                <w:szCs w:val="20"/>
                <w:lang w:val="en-US"/>
              </w:rPr>
              <w:t>Epigraphik</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jc w:val="center"/>
              <w:rPr>
                <w:rFonts w:ascii="Verdana" w:hAnsi="Verdana"/>
                <w:sz w:val="20"/>
                <w:szCs w:val="20"/>
              </w:rPr>
            </w:pPr>
            <w:r w:rsidRPr="00BF2E20">
              <w:rPr>
                <w:rFonts w:ascii="Verdana" w:hAnsi="Verdana"/>
                <w:sz w:val="20"/>
                <w:szCs w:val="20"/>
              </w:rPr>
              <w:t>0084-5388</w:t>
            </w:r>
          </w:p>
        </w:tc>
        <w:tc>
          <w:tcPr>
            <w:tcW w:w="1134"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PRINT</w:t>
            </w:r>
          </w:p>
        </w:tc>
        <w:tc>
          <w:tcPr>
            <w:tcW w:w="2635" w:type="dxa"/>
            <w:tcBorders>
              <w:top w:val="nil"/>
              <w:left w:val="nil"/>
              <w:bottom w:val="single" w:sz="4" w:space="0" w:color="auto"/>
              <w:right w:val="single" w:sz="4" w:space="0" w:color="auto"/>
            </w:tcBorders>
            <w:shd w:val="clear" w:color="000000" w:fill="FFFFFF"/>
            <w:vAlign w:val="center"/>
            <w:hideMark/>
          </w:tcPr>
          <w:p w:rsidR="0035291D" w:rsidRPr="00BF2E20" w:rsidRDefault="0035291D" w:rsidP="00E602B6">
            <w:pPr>
              <w:rPr>
                <w:rFonts w:ascii="Verdana" w:hAnsi="Verdana"/>
                <w:sz w:val="20"/>
                <w:szCs w:val="20"/>
              </w:rPr>
            </w:pPr>
            <w:r w:rsidRPr="00BF2E20">
              <w:rPr>
                <w:rFonts w:ascii="Verdana" w:hAnsi="Verdana"/>
                <w:sz w:val="20"/>
                <w:szCs w:val="20"/>
              </w:rPr>
              <w:t>DR RUDOLF HABELT GMBH</w:t>
            </w:r>
          </w:p>
        </w:tc>
        <w:tc>
          <w:tcPr>
            <w:tcW w:w="1701" w:type="dxa"/>
            <w:tcBorders>
              <w:top w:val="nil"/>
              <w:left w:val="nil"/>
              <w:bottom w:val="single" w:sz="4" w:space="0" w:color="auto"/>
              <w:right w:val="single" w:sz="4" w:space="0" w:color="auto"/>
            </w:tcBorders>
            <w:shd w:val="clear" w:color="000000" w:fill="FFFFFF"/>
          </w:tcPr>
          <w:p w:rsidR="0035291D" w:rsidRPr="00BF2E20" w:rsidRDefault="0035291D" w:rsidP="00E602B6">
            <w:pPr>
              <w:rPr>
                <w:rFonts w:ascii="Verdana" w:hAnsi="Verdana"/>
                <w:sz w:val="20"/>
                <w:szCs w:val="20"/>
              </w:rPr>
            </w:pPr>
          </w:p>
        </w:tc>
      </w:tr>
    </w:tbl>
    <w:p w:rsidR="00E602B6" w:rsidRDefault="00E602B6" w:rsidP="00E602B6">
      <w:pPr>
        <w:tabs>
          <w:tab w:val="left" w:pos="1440"/>
        </w:tabs>
        <w:ind w:left="1418" w:hanging="1418"/>
        <w:jc w:val="both"/>
        <w:rPr>
          <w:rFonts w:ascii="Verdana" w:hAnsi="Verdana"/>
          <w:b/>
          <w:bCs/>
          <w:sz w:val="20"/>
          <w:szCs w:val="20"/>
          <w:u w:val="single"/>
        </w:rPr>
      </w:pPr>
    </w:p>
    <w:tbl>
      <w:tblPr>
        <w:tblW w:w="907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10"/>
      </w:tblGrid>
      <w:tr w:rsidR="00E602B6" w:rsidRPr="00811541" w:rsidTr="00E602B6">
        <w:tc>
          <w:tcPr>
            <w:tcW w:w="6663" w:type="dxa"/>
            <w:shd w:val="pct20" w:color="auto" w:fill="FFFFFF"/>
          </w:tcPr>
          <w:p w:rsidR="00E602B6" w:rsidRPr="005B30A5" w:rsidRDefault="00E602B6" w:rsidP="00E602B6">
            <w:pPr>
              <w:spacing w:before="120" w:after="60"/>
              <w:jc w:val="right"/>
              <w:rPr>
                <w:rFonts w:ascii="Verdana" w:hAnsi="Verdana"/>
                <w:b/>
                <w:sz w:val="18"/>
                <w:szCs w:val="18"/>
              </w:rPr>
            </w:pPr>
            <w:r w:rsidRPr="005B30A5">
              <w:rPr>
                <w:rFonts w:ascii="Verdana" w:hAnsi="Verdana"/>
                <w:b/>
                <w:sz w:val="18"/>
                <w:szCs w:val="18"/>
              </w:rPr>
              <w:t xml:space="preserve">ΣΥΝΟΛΙΚΟ ΚΟΣΤΟΣ </w:t>
            </w:r>
            <w:r>
              <w:rPr>
                <w:rFonts w:ascii="Verdana" w:hAnsi="Verdana"/>
                <w:b/>
                <w:sz w:val="18"/>
                <w:szCs w:val="18"/>
              </w:rPr>
              <w:t>ΠΙΝΑΚΑ 1</w:t>
            </w:r>
          </w:p>
        </w:tc>
        <w:tc>
          <w:tcPr>
            <w:tcW w:w="2410" w:type="dxa"/>
          </w:tcPr>
          <w:p w:rsidR="00E602B6" w:rsidRPr="00811541" w:rsidRDefault="00E602B6" w:rsidP="00E602B6">
            <w:pPr>
              <w:spacing w:after="60"/>
              <w:rPr>
                <w:rFonts w:ascii="Verdana" w:hAnsi="Verdana"/>
                <w:b/>
                <w:sz w:val="18"/>
                <w:szCs w:val="18"/>
              </w:rPr>
            </w:pPr>
          </w:p>
        </w:tc>
      </w:tr>
      <w:tr w:rsidR="00E602B6" w:rsidRPr="00811541" w:rsidTr="00E602B6">
        <w:tc>
          <w:tcPr>
            <w:tcW w:w="6663" w:type="dxa"/>
            <w:shd w:val="pct20" w:color="auto" w:fill="FFFFFF"/>
          </w:tcPr>
          <w:p w:rsidR="00E602B6" w:rsidRPr="005B30A5" w:rsidRDefault="00E602B6" w:rsidP="00E602B6">
            <w:pPr>
              <w:spacing w:before="120" w:after="60"/>
              <w:jc w:val="right"/>
              <w:rPr>
                <w:rFonts w:ascii="Verdana" w:hAnsi="Verdana"/>
                <w:b/>
                <w:sz w:val="18"/>
                <w:szCs w:val="18"/>
              </w:rPr>
            </w:pPr>
            <w:r w:rsidRPr="005B30A5">
              <w:rPr>
                <w:rFonts w:ascii="Verdana" w:hAnsi="Verdana"/>
                <w:b/>
                <w:sz w:val="18"/>
                <w:szCs w:val="18"/>
              </w:rPr>
              <w:t>ΦΠΑ 23%</w:t>
            </w:r>
          </w:p>
        </w:tc>
        <w:tc>
          <w:tcPr>
            <w:tcW w:w="2410" w:type="dxa"/>
          </w:tcPr>
          <w:p w:rsidR="00E602B6" w:rsidRPr="00811541" w:rsidRDefault="00E602B6" w:rsidP="00E602B6">
            <w:pPr>
              <w:spacing w:after="60"/>
              <w:rPr>
                <w:rFonts w:ascii="Verdana" w:hAnsi="Verdana"/>
                <w:b/>
                <w:sz w:val="18"/>
                <w:szCs w:val="18"/>
              </w:rPr>
            </w:pPr>
          </w:p>
        </w:tc>
      </w:tr>
      <w:tr w:rsidR="00E602B6" w:rsidRPr="00811541" w:rsidTr="00E602B6">
        <w:tc>
          <w:tcPr>
            <w:tcW w:w="6663" w:type="dxa"/>
            <w:shd w:val="pct20" w:color="auto" w:fill="FFFFFF"/>
          </w:tcPr>
          <w:p w:rsidR="00E602B6" w:rsidRPr="005B30A5" w:rsidRDefault="00E602B6" w:rsidP="00E602B6">
            <w:pPr>
              <w:spacing w:before="120" w:after="60"/>
              <w:jc w:val="right"/>
              <w:rPr>
                <w:rFonts w:ascii="Verdana" w:hAnsi="Verdana"/>
                <w:b/>
                <w:sz w:val="18"/>
                <w:szCs w:val="18"/>
              </w:rPr>
            </w:pPr>
            <w:r w:rsidRPr="005B30A5">
              <w:rPr>
                <w:rFonts w:ascii="Verdana" w:hAnsi="Verdana"/>
                <w:b/>
                <w:sz w:val="18"/>
                <w:szCs w:val="18"/>
              </w:rPr>
              <w:t>ΣΥΝΟΛΙΚΗ ΤΙΜΗ (ΚΟΣΤΟΣ + ΦΠΑ)</w:t>
            </w:r>
          </w:p>
        </w:tc>
        <w:tc>
          <w:tcPr>
            <w:tcW w:w="2410" w:type="dxa"/>
          </w:tcPr>
          <w:p w:rsidR="00E602B6" w:rsidRPr="00811541" w:rsidRDefault="00E602B6" w:rsidP="00E602B6">
            <w:pPr>
              <w:spacing w:after="60"/>
              <w:rPr>
                <w:rFonts w:ascii="Verdana" w:hAnsi="Verdana"/>
                <w:b/>
                <w:sz w:val="18"/>
                <w:szCs w:val="18"/>
              </w:rPr>
            </w:pPr>
          </w:p>
        </w:tc>
      </w:tr>
    </w:tbl>
    <w:p w:rsidR="00E602B6" w:rsidRDefault="00E602B6" w:rsidP="00E602B6">
      <w:pPr>
        <w:tabs>
          <w:tab w:val="left" w:pos="1440"/>
        </w:tabs>
        <w:ind w:left="1418" w:hanging="1418"/>
        <w:jc w:val="both"/>
        <w:rPr>
          <w:rFonts w:ascii="Verdana" w:hAnsi="Verdana"/>
          <w:b/>
          <w:bCs/>
          <w:sz w:val="20"/>
          <w:szCs w:val="20"/>
          <w:u w:val="single"/>
        </w:rPr>
      </w:pPr>
    </w:p>
    <w:p w:rsidR="00E602B6" w:rsidRPr="00E602B6" w:rsidRDefault="00E602B6" w:rsidP="00E602B6">
      <w:pPr>
        <w:tabs>
          <w:tab w:val="left" w:pos="567"/>
        </w:tabs>
        <w:ind w:left="567" w:hanging="1418"/>
        <w:jc w:val="both"/>
        <w:rPr>
          <w:rFonts w:ascii="Verdana" w:hAnsi="Verdana"/>
          <w:bCs/>
          <w:sz w:val="20"/>
          <w:szCs w:val="20"/>
        </w:rPr>
      </w:pPr>
      <w:r w:rsidRPr="00481E14">
        <w:rPr>
          <w:rFonts w:ascii="Verdana" w:hAnsi="Verdana"/>
          <w:b/>
          <w:bCs/>
          <w:sz w:val="20"/>
          <w:szCs w:val="20"/>
          <w:u w:val="single"/>
        </w:rPr>
        <w:t>Σημείωση:</w:t>
      </w:r>
      <w:r w:rsidRPr="00481E14">
        <w:rPr>
          <w:rFonts w:ascii="Verdana" w:hAnsi="Verdana"/>
          <w:b/>
          <w:bCs/>
          <w:sz w:val="20"/>
          <w:szCs w:val="20"/>
        </w:rPr>
        <w:t xml:space="preserve"> </w:t>
      </w:r>
      <w:r w:rsidRPr="00481E14">
        <w:rPr>
          <w:rFonts w:ascii="Verdana" w:hAnsi="Verdana"/>
          <w:b/>
          <w:bCs/>
          <w:sz w:val="20"/>
          <w:szCs w:val="20"/>
        </w:rPr>
        <w:tab/>
      </w:r>
      <w:r w:rsidRPr="00E602B6">
        <w:rPr>
          <w:rFonts w:ascii="Verdana" w:hAnsi="Verdana"/>
          <w:bCs/>
          <w:sz w:val="20"/>
          <w:szCs w:val="20"/>
        </w:rPr>
        <w:t>Ο Πίνακας 1 της οικονομικής προσφοράς είναι ο ίδιος με τον πίνακα των Τίτλων &amp; Μορφής Συλλογών (Πίνακας 1 Παράρτημα 1), με την προσθήκη της επιπλέον στήλης με την Τιμή του Προμηθευτή, επομένως θα πρέπει να ακολουθείται η ίδια ακριβώς αρίθμηση και στους δύο πίνακες.</w:t>
      </w:r>
    </w:p>
    <w:p w:rsidR="00325454" w:rsidRDefault="00325454" w:rsidP="00325454">
      <w:pPr>
        <w:spacing w:before="100" w:beforeAutospacing="1" w:after="100" w:afterAutospacing="1"/>
        <w:jc w:val="both"/>
        <w:rPr>
          <w:rFonts w:ascii="Verdana" w:hAnsi="Verdana" w:cs="Calibri"/>
          <w:sz w:val="20"/>
          <w:szCs w:val="20"/>
        </w:rPr>
      </w:pPr>
    </w:p>
    <w:p w:rsidR="00E602B6" w:rsidRPr="00E602B6" w:rsidRDefault="00E602B6" w:rsidP="00E602B6">
      <w:pPr>
        <w:rPr>
          <w:rFonts w:ascii="Verdana" w:hAnsi="Verdana" w:cs="Arial"/>
          <w:b/>
          <w:bCs/>
          <w:kern w:val="32"/>
          <w:sz w:val="20"/>
          <w:szCs w:val="20"/>
        </w:rPr>
      </w:pPr>
      <w:r>
        <w:rPr>
          <w:rFonts w:ascii="Verdana" w:hAnsi="Verdana" w:cs="Arial"/>
          <w:b/>
          <w:bCs/>
          <w:kern w:val="32"/>
          <w:sz w:val="20"/>
          <w:szCs w:val="20"/>
        </w:rPr>
        <w:t>Πίνακας 2</w:t>
      </w:r>
      <w:r w:rsidRPr="00E602B6">
        <w:rPr>
          <w:rFonts w:ascii="Verdana" w:hAnsi="Verdana" w:cs="Arial"/>
          <w:b/>
          <w:bCs/>
          <w:kern w:val="32"/>
          <w:sz w:val="20"/>
          <w:szCs w:val="20"/>
        </w:rPr>
        <w:t>:</w:t>
      </w:r>
      <w:r>
        <w:rPr>
          <w:b/>
        </w:rPr>
        <w:t xml:space="preserve"> </w:t>
      </w:r>
      <w:r w:rsidRPr="00E602B6">
        <w:rPr>
          <w:rFonts w:ascii="Verdana" w:hAnsi="Verdana" w:cs="Arial"/>
          <w:b/>
          <w:bCs/>
          <w:kern w:val="32"/>
          <w:sz w:val="20"/>
          <w:szCs w:val="20"/>
        </w:rPr>
        <w:t>ΣΥΝΟΔΕΥΤΙΚΕΣ ΥΠΗΡΕΣΙΕΣ</w:t>
      </w:r>
    </w:p>
    <w:p w:rsidR="00325454" w:rsidRPr="00E602B6" w:rsidRDefault="00325454" w:rsidP="00E602B6">
      <w:pPr>
        <w:rPr>
          <w:rFonts w:ascii="Verdana" w:hAnsi="Verdana" w:cs="Arial"/>
          <w:bCs/>
          <w:kern w:val="32"/>
          <w:sz w:val="20"/>
          <w:szCs w:val="20"/>
        </w:rPr>
      </w:pPr>
    </w:p>
    <w:tbl>
      <w:tblPr>
        <w:tblW w:w="908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455"/>
        <w:gridCol w:w="1134"/>
        <w:gridCol w:w="851"/>
        <w:gridCol w:w="1418"/>
        <w:gridCol w:w="1559"/>
      </w:tblGrid>
      <w:tr w:rsidR="00DD004B" w:rsidRPr="008D08DB" w:rsidTr="00DD004B">
        <w:tc>
          <w:tcPr>
            <w:tcW w:w="665" w:type="dxa"/>
            <w:shd w:val="clear" w:color="auto" w:fill="CCCCCC"/>
            <w:vAlign w:val="center"/>
          </w:tcPr>
          <w:p w:rsidR="00DD004B" w:rsidRPr="008D08DB" w:rsidRDefault="00DD004B" w:rsidP="00320066">
            <w:pPr>
              <w:jc w:val="center"/>
              <w:rPr>
                <w:rFonts w:ascii="Verdana" w:hAnsi="Verdana"/>
                <w:b/>
                <w:sz w:val="20"/>
                <w:szCs w:val="20"/>
              </w:rPr>
            </w:pPr>
            <w:r w:rsidRPr="008D08DB">
              <w:rPr>
                <w:rFonts w:ascii="Verdana" w:hAnsi="Verdana"/>
                <w:b/>
                <w:sz w:val="20"/>
                <w:szCs w:val="20"/>
              </w:rPr>
              <w:t>Α/Α</w:t>
            </w:r>
          </w:p>
        </w:tc>
        <w:tc>
          <w:tcPr>
            <w:tcW w:w="3455" w:type="dxa"/>
            <w:shd w:val="clear" w:color="auto" w:fill="CCCCCC"/>
            <w:vAlign w:val="center"/>
          </w:tcPr>
          <w:p w:rsidR="00DD004B" w:rsidRPr="008D08DB" w:rsidRDefault="00DD004B" w:rsidP="00320066">
            <w:pPr>
              <w:jc w:val="center"/>
              <w:rPr>
                <w:rFonts w:ascii="Verdana" w:hAnsi="Verdana"/>
                <w:b/>
                <w:sz w:val="20"/>
                <w:szCs w:val="20"/>
              </w:rPr>
            </w:pPr>
            <w:r w:rsidRPr="008D08DB">
              <w:rPr>
                <w:rFonts w:ascii="Verdana" w:hAnsi="Verdana"/>
                <w:b/>
                <w:sz w:val="20"/>
                <w:szCs w:val="20"/>
              </w:rPr>
              <w:t xml:space="preserve">Συμφωνία </w:t>
            </w:r>
            <w:r>
              <w:rPr>
                <w:rFonts w:ascii="Verdana" w:hAnsi="Verdana"/>
                <w:b/>
                <w:sz w:val="20"/>
                <w:szCs w:val="20"/>
              </w:rPr>
              <w:t>τις</w:t>
            </w:r>
            <w:r w:rsidRPr="008D08DB">
              <w:rPr>
                <w:rFonts w:ascii="Verdana" w:hAnsi="Verdana"/>
                <w:b/>
                <w:sz w:val="20"/>
                <w:szCs w:val="20"/>
              </w:rPr>
              <w:t xml:space="preserve"> προσφοράς του υποψήφιου αναδόχου – προμηθευτή </w:t>
            </w:r>
            <w:r>
              <w:rPr>
                <w:rFonts w:ascii="Verdana" w:hAnsi="Verdana"/>
                <w:b/>
                <w:sz w:val="20"/>
                <w:szCs w:val="20"/>
              </w:rPr>
              <w:t>τις</w:t>
            </w:r>
            <w:r w:rsidRPr="008D08DB">
              <w:rPr>
                <w:rFonts w:ascii="Verdana" w:hAnsi="Verdana"/>
                <w:b/>
                <w:sz w:val="20"/>
                <w:szCs w:val="20"/>
              </w:rPr>
              <w:t xml:space="preserve"> </w:t>
            </w:r>
            <w:proofErr w:type="spellStart"/>
            <w:r>
              <w:rPr>
                <w:rFonts w:ascii="Verdana" w:hAnsi="Verdana"/>
                <w:b/>
                <w:sz w:val="20"/>
                <w:szCs w:val="20"/>
              </w:rPr>
              <w:t>τις</w:t>
            </w:r>
            <w:proofErr w:type="spellEnd"/>
            <w:r w:rsidRPr="008D08DB">
              <w:rPr>
                <w:rFonts w:ascii="Verdana" w:hAnsi="Verdana"/>
                <w:b/>
                <w:sz w:val="20"/>
                <w:szCs w:val="20"/>
              </w:rPr>
              <w:t xml:space="preserve"> κάτωθι συνοδευτικές υπηρεσίες</w:t>
            </w:r>
          </w:p>
        </w:tc>
        <w:tc>
          <w:tcPr>
            <w:tcW w:w="1134" w:type="dxa"/>
            <w:shd w:val="clear" w:color="auto" w:fill="CCCCCC"/>
            <w:vAlign w:val="center"/>
          </w:tcPr>
          <w:p w:rsidR="00DD004B" w:rsidRPr="008D08DB" w:rsidRDefault="00DD004B" w:rsidP="00320066">
            <w:pPr>
              <w:ind w:left="-108" w:right="-108"/>
              <w:jc w:val="center"/>
              <w:rPr>
                <w:rFonts w:ascii="Verdana" w:hAnsi="Verdana"/>
                <w:b/>
                <w:sz w:val="20"/>
                <w:szCs w:val="20"/>
              </w:rPr>
            </w:pPr>
            <w:r>
              <w:rPr>
                <w:rFonts w:ascii="Verdana" w:hAnsi="Verdana"/>
                <w:b/>
                <w:sz w:val="20"/>
                <w:szCs w:val="20"/>
              </w:rPr>
              <w:t>Απαίτηση</w:t>
            </w:r>
          </w:p>
        </w:tc>
        <w:tc>
          <w:tcPr>
            <w:tcW w:w="851" w:type="dxa"/>
            <w:shd w:val="clear" w:color="auto" w:fill="CCCCCC"/>
            <w:vAlign w:val="center"/>
          </w:tcPr>
          <w:p w:rsidR="00DD004B" w:rsidRPr="008D08DB" w:rsidRDefault="00DD004B" w:rsidP="00320066">
            <w:pPr>
              <w:ind w:left="-108" w:right="-108"/>
              <w:jc w:val="center"/>
              <w:rPr>
                <w:rFonts w:ascii="Verdana" w:hAnsi="Verdana"/>
                <w:b/>
                <w:sz w:val="20"/>
                <w:szCs w:val="20"/>
              </w:rPr>
            </w:pPr>
            <w:r>
              <w:rPr>
                <w:rFonts w:ascii="Verdana" w:hAnsi="Verdana"/>
                <w:b/>
                <w:sz w:val="20"/>
                <w:szCs w:val="20"/>
              </w:rPr>
              <w:t>Απάντηση</w:t>
            </w:r>
          </w:p>
        </w:tc>
        <w:tc>
          <w:tcPr>
            <w:tcW w:w="1418" w:type="dxa"/>
            <w:shd w:val="clear" w:color="auto" w:fill="CCCCCC"/>
            <w:vAlign w:val="center"/>
          </w:tcPr>
          <w:p w:rsidR="00DD004B" w:rsidRPr="008D08DB" w:rsidRDefault="00DD004B" w:rsidP="00320066">
            <w:pPr>
              <w:jc w:val="center"/>
              <w:rPr>
                <w:rFonts w:ascii="Verdana" w:hAnsi="Verdana"/>
                <w:b/>
                <w:sz w:val="20"/>
                <w:szCs w:val="20"/>
              </w:rPr>
            </w:pPr>
            <w:r>
              <w:rPr>
                <w:rFonts w:ascii="Verdana" w:hAnsi="Verdana"/>
                <w:b/>
                <w:sz w:val="20"/>
                <w:szCs w:val="20"/>
              </w:rPr>
              <w:t>Σχόλια Π</w:t>
            </w:r>
            <w:r w:rsidRPr="008D08DB">
              <w:rPr>
                <w:rFonts w:ascii="Verdana" w:hAnsi="Verdana"/>
                <w:b/>
                <w:sz w:val="20"/>
                <w:szCs w:val="20"/>
              </w:rPr>
              <w:t>ρομηθευτή</w:t>
            </w:r>
          </w:p>
        </w:tc>
        <w:tc>
          <w:tcPr>
            <w:tcW w:w="1559" w:type="dxa"/>
            <w:shd w:val="clear" w:color="auto" w:fill="CCCCCC"/>
            <w:vAlign w:val="center"/>
          </w:tcPr>
          <w:p w:rsidR="00DD004B" w:rsidRPr="008D08DB" w:rsidRDefault="00DD004B" w:rsidP="00DD004B">
            <w:pPr>
              <w:ind w:left="-108" w:right="-108"/>
              <w:jc w:val="center"/>
              <w:rPr>
                <w:rFonts w:ascii="Verdana" w:hAnsi="Verdana"/>
                <w:b/>
                <w:sz w:val="20"/>
                <w:szCs w:val="20"/>
              </w:rPr>
            </w:pPr>
            <w:r>
              <w:rPr>
                <w:rFonts w:ascii="Verdana" w:hAnsi="Verdana"/>
                <w:b/>
                <w:sz w:val="20"/>
                <w:szCs w:val="20"/>
              </w:rPr>
              <w:t>Τιμή Προμηθευτή</w:t>
            </w:r>
          </w:p>
        </w:tc>
      </w:tr>
      <w:tr w:rsidR="00DD004B" w:rsidRPr="008D08DB" w:rsidTr="00DD004B">
        <w:trPr>
          <w:trHeight w:val="436"/>
        </w:trPr>
        <w:tc>
          <w:tcPr>
            <w:tcW w:w="7523" w:type="dxa"/>
            <w:gridSpan w:val="5"/>
            <w:shd w:val="clear" w:color="auto" w:fill="EAEAEA"/>
            <w:vAlign w:val="center"/>
          </w:tcPr>
          <w:p w:rsidR="00DD004B" w:rsidRPr="008D08DB" w:rsidRDefault="00DD004B" w:rsidP="00320066">
            <w:pPr>
              <w:rPr>
                <w:rFonts w:ascii="Verdana" w:hAnsi="Verdana"/>
                <w:b/>
                <w:sz w:val="20"/>
                <w:szCs w:val="20"/>
              </w:rPr>
            </w:pPr>
            <w:r w:rsidRPr="008D08DB">
              <w:rPr>
                <w:rFonts w:ascii="Verdana" w:hAnsi="Verdana"/>
                <w:b/>
                <w:sz w:val="20"/>
                <w:szCs w:val="20"/>
                <w:lang w:val="en-US"/>
              </w:rPr>
              <w:t>I</w:t>
            </w:r>
            <w:r w:rsidRPr="008D08DB">
              <w:rPr>
                <w:rFonts w:ascii="Verdana" w:hAnsi="Verdana"/>
                <w:b/>
                <w:sz w:val="20"/>
                <w:szCs w:val="20"/>
              </w:rPr>
              <w:t xml:space="preserve"> .Έντυπες περιοδικές εκδόσεις</w:t>
            </w:r>
          </w:p>
        </w:tc>
        <w:tc>
          <w:tcPr>
            <w:tcW w:w="1559" w:type="dxa"/>
            <w:shd w:val="clear" w:color="auto" w:fill="EAEAEA"/>
          </w:tcPr>
          <w:p w:rsidR="00DD004B" w:rsidRPr="008D08DB" w:rsidRDefault="00DD004B" w:rsidP="00320066">
            <w:pPr>
              <w:rPr>
                <w:rFonts w:ascii="Verdana" w:hAnsi="Verdana"/>
                <w:b/>
                <w:sz w:val="20"/>
                <w:szCs w:val="20"/>
                <w:lang w:val="en-US"/>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lang w:val="en-US"/>
              </w:rPr>
              <w:t>1</w:t>
            </w:r>
            <w:r w:rsidRPr="008D08DB">
              <w:rPr>
                <w:rFonts w:ascii="Verdana" w:hAnsi="Verdana"/>
                <w:sz w:val="20"/>
                <w:szCs w:val="20"/>
              </w:rPr>
              <w:t xml:space="preserve">. </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Χρόνος παράδοσης Έντυπων τόμων / τευχών </w:t>
            </w:r>
            <w:r w:rsidRPr="008D08DB">
              <w:rPr>
                <w:rFonts w:ascii="Verdana" w:hAnsi="Verdana"/>
                <w:i/>
                <w:sz w:val="20"/>
                <w:szCs w:val="20"/>
              </w:rPr>
              <w:t>(σύμφωνα με τα Ι</w:t>
            </w:r>
            <w:r>
              <w:rPr>
                <w:rFonts w:ascii="Verdana" w:hAnsi="Verdana"/>
                <w:i/>
                <w:sz w:val="20"/>
                <w:szCs w:val="20"/>
              </w:rPr>
              <w:t>.</w:t>
            </w:r>
            <w:r w:rsidRPr="008D08DB">
              <w:rPr>
                <w:rFonts w:ascii="Verdana" w:hAnsi="Verdana"/>
                <w:i/>
                <w:sz w:val="20"/>
                <w:szCs w:val="20"/>
              </w:rPr>
              <w:t>1)</w:t>
            </w:r>
            <w:r w:rsidRPr="008D08DB">
              <w:rPr>
                <w:rFonts w:ascii="Verdana" w:hAnsi="Verdana"/>
                <w:sz w:val="20"/>
                <w:szCs w:val="20"/>
              </w:rPr>
              <w:t xml:space="preserve"> </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15264">
              <w:rPr>
                <w:rFonts w:ascii="Verdana" w:hAnsi="Verdana"/>
                <w:sz w:val="20"/>
                <w:szCs w:val="20"/>
              </w:rPr>
              <w:t>2</w:t>
            </w:r>
            <w:r w:rsidRPr="008D08DB">
              <w:rPr>
                <w:rFonts w:ascii="Verdana" w:hAnsi="Verdana"/>
                <w:sz w:val="20"/>
                <w:szCs w:val="20"/>
              </w:rPr>
              <w:t>.</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Δυνατότητα επιβεβαίωσης Έντυπων παραγγελιών </w:t>
            </w:r>
            <w:r w:rsidRPr="008D08DB">
              <w:rPr>
                <w:rFonts w:ascii="Verdana" w:hAnsi="Verdana"/>
                <w:i/>
                <w:sz w:val="20"/>
                <w:szCs w:val="20"/>
              </w:rPr>
              <w:t>(σύμφωνα με τα Ι.2)</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15264">
              <w:rPr>
                <w:rFonts w:ascii="Verdana" w:hAnsi="Verdana"/>
                <w:sz w:val="20"/>
                <w:szCs w:val="20"/>
              </w:rPr>
              <w:t>3</w:t>
            </w:r>
            <w:r w:rsidRPr="008D08DB">
              <w:rPr>
                <w:rFonts w:ascii="Verdana" w:hAnsi="Verdana"/>
                <w:sz w:val="20"/>
                <w:szCs w:val="20"/>
              </w:rPr>
              <w:t xml:space="preserve">. </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Δέσμευση αποστολής και ελέγχου εντύπων τόμων / τευχών </w:t>
            </w:r>
            <w:r w:rsidRPr="008D08DB">
              <w:rPr>
                <w:rFonts w:ascii="Verdana" w:hAnsi="Verdana"/>
                <w:i/>
                <w:sz w:val="20"/>
                <w:szCs w:val="20"/>
              </w:rPr>
              <w:t>(σύμφωνα με τα Ι.3)</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lang w:val="en-US"/>
              </w:rPr>
              <w:t>4</w:t>
            </w:r>
            <w:r w:rsidRPr="008D08DB">
              <w:rPr>
                <w:rFonts w:ascii="Verdana" w:hAnsi="Verdana"/>
                <w:sz w:val="20"/>
                <w:szCs w:val="20"/>
              </w:rPr>
              <w:t>.</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Δέσμευση αντικατάστασης τόμων / τευχών εντύπων περιοδικών εκδόσεων </w:t>
            </w:r>
            <w:r w:rsidRPr="008D08DB">
              <w:rPr>
                <w:rFonts w:ascii="Verdana" w:hAnsi="Verdana"/>
                <w:i/>
                <w:sz w:val="20"/>
                <w:szCs w:val="20"/>
              </w:rPr>
              <w:t>(σύμφωνα με τα Ι.4)</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15264" w:rsidRDefault="00DD004B" w:rsidP="00320066">
            <w:pPr>
              <w:rPr>
                <w:rFonts w:ascii="Verdana" w:hAnsi="Verdana"/>
                <w:sz w:val="20"/>
                <w:szCs w:val="20"/>
              </w:rPr>
            </w:pPr>
            <w:r>
              <w:rPr>
                <w:rFonts w:ascii="Verdana" w:hAnsi="Verdana"/>
                <w:sz w:val="20"/>
                <w:szCs w:val="20"/>
              </w:rPr>
              <w:t>5.</w:t>
            </w:r>
          </w:p>
        </w:tc>
        <w:tc>
          <w:tcPr>
            <w:tcW w:w="3455" w:type="dxa"/>
          </w:tcPr>
          <w:p w:rsidR="00DD004B" w:rsidRPr="00815264" w:rsidRDefault="00DD004B" w:rsidP="00320066">
            <w:pPr>
              <w:rPr>
                <w:rFonts w:ascii="Verdana" w:hAnsi="Verdana"/>
                <w:sz w:val="20"/>
                <w:szCs w:val="20"/>
              </w:rPr>
            </w:pPr>
            <w:r>
              <w:rPr>
                <w:rFonts w:ascii="Verdana" w:hAnsi="Verdana"/>
                <w:sz w:val="20"/>
                <w:szCs w:val="20"/>
              </w:rPr>
              <w:t xml:space="preserve">Παράδοση τουλάχιστον του 95% των τίτλων κατά κατηγορία υλικού που περιλαμβάνονται στον Πίνακα Παραγγελίας Υλικού </w:t>
            </w:r>
            <w:r w:rsidRPr="00815264">
              <w:rPr>
                <w:rFonts w:ascii="Verdana" w:hAnsi="Verdana"/>
                <w:i/>
                <w:sz w:val="20"/>
                <w:szCs w:val="20"/>
              </w:rPr>
              <w:t xml:space="preserve">(σύμφωνα με το </w:t>
            </w:r>
            <w:r w:rsidRPr="00815264">
              <w:rPr>
                <w:rFonts w:ascii="Verdana" w:hAnsi="Verdana"/>
                <w:i/>
                <w:sz w:val="20"/>
                <w:szCs w:val="20"/>
                <w:lang w:val="en-US"/>
              </w:rPr>
              <w:t>I</w:t>
            </w:r>
            <w:r w:rsidRPr="00815264">
              <w:rPr>
                <w:rFonts w:ascii="Verdana" w:hAnsi="Verdana"/>
                <w:i/>
                <w:sz w:val="20"/>
                <w:szCs w:val="20"/>
              </w:rPr>
              <w:t>.3)</w:t>
            </w:r>
          </w:p>
        </w:tc>
        <w:tc>
          <w:tcPr>
            <w:tcW w:w="1134" w:type="dxa"/>
            <w:vAlign w:val="center"/>
          </w:tcPr>
          <w:p w:rsidR="00DD004B" w:rsidRPr="008D08DB" w:rsidRDefault="00DD004B" w:rsidP="00320066">
            <w:pPr>
              <w:jc w:val="center"/>
              <w:rPr>
                <w:rFonts w:ascii="Verdana" w:hAnsi="Verdana"/>
                <w:sz w:val="20"/>
                <w:szCs w:val="20"/>
              </w:rPr>
            </w:pP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rPr>
          <w:trHeight w:val="462"/>
        </w:trPr>
        <w:tc>
          <w:tcPr>
            <w:tcW w:w="7523" w:type="dxa"/>
            <w:gridSpan w:val="5"/>
            <w:shd w:val="clear" w:color="auto" w:fill="EAEAEA"/>
            <w:vAlign w:val="center"/>
          </w:tcPr>
          <w:p w:rsidR="00DD004B" w:rsidRPr="008D08DB" w:rsidRDefault="00DD004B" w:rsidP="00320066">
            <w:pPr>
              <w:rPr>
                <w:rFonts w:ascii="Verdana" w:hAnsi="Verdana"/>
                <w:b/>
                <w:sz w:val="20"/>
                <w:szCs w:val="20"/>
                <w:lang w:val="en-US"/>
              </w:rPr>
            </w:pPr>
            <w:r w:rsidRPr="008D08DB">
              <w:rPr>
                <w:rFonts w:ascii="Verdana" w:hAnsi="Verdana"/>
                <w:b/>
                <w:sz w:val="20"/>
                <w:szCs w:val="20"/>
                <w:lang w:val="en-US"/>
              </w:rPr>
              <w:lastRenderedPageBreak/>
              <w:t>IΙ .</w:t>
            </w:r>
            <w:proofErr w:type="spellStart"/>
            <w:r w:rsidRPr="008D08DB">
              <w:rPr>
                <w:rFonts w:ascii="Verdana" w:hAnsi="Verdana"/>
                <w:b/>
                <w:sz w:val="20"/>
                <w:szCs w:val="20"/>
                <w:lang w:val="en-US"/>
              </w:rPr>
              <w:t>Ηλεκτρονικές</w:t>
            </w:r>
            <w:proofErr w:type="spellEnd"/>
            <w:r w:rsidRPr="008D08DB">
              <w:rPr>
                <w:rFonts w:ascii="Verdana" w:hAnsi="Verdana"/>
                <w:b/>
                <w:sz w:val="20"/>
                <w:szCs w:val="20"/>
                <w:lang w:val="en-US"/>
              </w:rPr>
              <w:t xml:space="preserve"> π</w:t>
            </w:r>
            <w:proofErr w:type="spellStart"/>
            <w:r w:rsidRPr="008D08DB">
              <w:rPr>
                <w:rFonts w:ascii="Verdana" w:hAnsi="Verdana"/>
                <w:b/>
                <w:sz w:val="20"/>
                <w:szCs w:val="20"/>
                <w:lang w:val="en-US"/>
              </w:rPr>
              <w:t>εριοδικές</w:t>
            </w:r>
            <w:proofErr w:type="spellEnd"/>
            <w:r w:rsidRPr="008D08DB">
              <w:rPr>
                <w:rFonts w:ascii="Verdana" w:hAnsi="Verdana"/>
                <w:b/>
                <w:sz w:val="20"/>
                <w:szCs w:val="20"/>
                <w:lang w:val="en-US"/>
              </w:rPr>
              <w:t xml:space="preserve"> </w:t>
            </w:r>
            <w:proofErr w:type="spellStart"/>
            <w:r w:rsidRPr="008D08DB">
              <w:rPr>
                <w:rFonts w:ascii="Verdana" w:hAnsi="Verdana"/>
                <w:b/>
                <w:sz w:val="20"/>
                <w:szCs w:val="20"/>
                <w:lang w:val="en-US"/>
              </w:rPr>
              <w:t>εκδόσεις</w:t>
            </w:r>
            <w:proofErr w:type="spellEnd"/>
          </w:p>
        </w:tc>
        <w:tc>
          <w:tcPr>
            <w:tcW w:w="1559" w:type="dxa"/>
            <w:shd w:val="clear" w:color="auto" w:fill="EAEAEA"/>
          </w:tcPr>
          <w:p w:rsidR="00DD004B" w:rsidRPr="008D08DB" w:rsidRDefault="00DD004B" w:rsidP="00320066">
            <w:pPr>
              <w:rPr>
                <w:rFonts w:ascii="Verdana" w:hAnsi="Verdana"/>
                <w:b/>
                <w:sz w:val="20"/>
                <w:szCs w:val="20"/>
                <w:lang w:val="en-US"/>
              </w:rPr>
            </w:pPr>
          </w:p>
        </w:tc>
      </w:tr>
      <w:tr w:rsidR="00DD004B" w:rsidRPr="008D08DB" w:rsidTr="00DD004B">
        <w:tc>
          <w:tcPr>
            <w:tcW w:w="665" w:type="dxa"/>
          </w:tcPr>
          <w:p w:rsidR="00DD004B" w:rsidRPr="008D08DB" w:rsidRDefault="00DD004B" w:rsidP="00320066">
            <w:pPr>
              <w:rPr>
                <w:rFonts w:ascii="Verdana" w:hAnsi="Verdana"/>
                <w:sz w:val="20"/>
                <w:szCs w:val="20"/>
                <w:lang w:val="en-US"/>
              </w:rPr>
            </w:pPr>
            <w:r w:rsidRPr="008D08DB">
              <w:rPr>
                <w:rFonts w:ascii="Verdana" w:hAnsi="Verdana"/>
                <w:sz w:val="20"/>
                <w:szCs w:val="20"/>
                <w:lang w:val="en-US"/>
              </w:rPr>
              <w:t>5.</w:t>
            </w:r>
          </w:p>
        </w:tc>
        <w:tc>
          <w:tcPr>
            <w:tcW w:w="3455" w:type="dxa"/>
          </w:tcPr>
          <w:p w:rsidR="00DD004B" w:rsidRPr="008D08DB" w:rsidRDefault="00DD004B" w:rsidP="00320066">
            <w:pPr>
              <w:rPr>
                <w:rFonts w:ascii="Verdana" w:hAnsi="Verdana"/>
                <w:sz w:val="20"/>
                <w:szCs w:val="20"/>
              </w:rPr>
            </w:pPr>
            <w:r w:rsidRPr="008D08DB">
              <w:rPr>
                <w:rFonts w:ascii="Verdana" w:hAnsi="Verdana"/>
                <w:bCs/>
                <w:sz w:val="20"/>
                <w:szCs w:val="20"/>
              </w:rPr>
              <w:t xml:space="preserve">Δέσμευση χρόνου έναρξης της παροχής πρόσβασης στις ηλεκτρονικές συνδρομές περιοδικών εκδόσεων </w:t>
            </w:r>
            <w:r>
              <w:rPr>
                <w:rFonts w:ascii="Verdana" w:hAnsi="Verdana"/>
                <w:bCs/>
                <w:i/>
                <w:sz w:val="20"/>
                <w:szCs w:val="20"/>
              </w:rPr>
              <w:t>(σύμφωνα με ΙΙ.1</w:t>
            </w:r>
            <w:r w:rsidRPr="008D08DB">
              <w:rPr>
                <w:rFonts w:ascii="Verdana" w:hAnsi="Verdana"/>
                <w:bCs/>
                <w:i/>
                <w:sz w:val="20"/>
                <w:szCs w:val="20"/>
              </w:rPr>
              <w:t xml:space="preserve">) </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lang w:val="en-US"/>
              </w:rPr>
              <w:t>6</w:t>
            </w:r>
            <w:r w:rsidRPr="008D08DB">
              <w:rPr>
                <w:rFonts w:ascii="Verdana" w:hAnsi="Verdana"/>
                <w:sz w:val="20"/>
                <w:szCs w:val="20"/>
              </w:rPr>
              <w:t xml:space="preserve">. </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Δέσμευση</w:t>
            </w:r>
            <w:r w:rsidRPr="008D08DB">
              <w:rPr>
                <w:rFonts w:ascii="Verdana" w:hAnsi="Verdana"/>
                <w:bCs/>
                <w:sz w:val="20"/>
                <w:szCs w:val="20"/>
              </w:rPr>
              <w:t xml:space="preserve"> διάρκειας παροχής πρόσβασης στις ηλεκτρονικές συνδρομές περιοδικών εκδόσεων </w:t>
            </w:r>
            <w:r>
              <w:rPr>
                <w:rFonts w:ascii="Verdana" w:hAnsi="Verdana"/>
                <w:bCs/>
                <w:i/>
                <w:sz w:val="20"/>
                <w:szCs w:val="20"/>
              </w:rPr>
              <w:t>(σύμφωνα με ΙΙ.2</w:t>
            </w:r>
            <w:r w:rsidRPr="008D08DB">
              <w:rPr>
                <w:rFonts w:ascii="Verdana" w:hAnsi="Verdana"/>
                <w:bCs/>
                <w:i/>
                <w:sz w:val="20"/>
                <w:szCs w:val="20"/>
              </w:rPr>
              <w:t>)</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lang w:val="en-US"/>
              </w:rPr>
              <w:t>7</w:t>
            </w:r>
            <w:r w:rsidRPr="008D08DB">
              <w:rPr>
                <w:rFonts w:ascii="Verdana" w:hAnsi="Verdana"/>
                <w:sz w:val="20"/>
                <w:szCs w:val="20"/>
              </w:rPr>
              <w:t xml:space="preserve">. </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Δήλωση χρονικής κάλυψης των ηλεκτρονικών συνδρομών περιοδικών εκδόσεων - </w:t>
            </w:r>
            <w:r w:rsidRPr="008D08DB">
              <w:rPr>
                <w:rFonts w:ascii="Verdana" w:hAnsi="Verdana"/>
                <w:sz w:val="20"/>
                <w:szCs w:val="20"/>
                <w:lang w:val="en-US"/>
              </w:rPr>
              <w:t>back</w:t>
            </w:r>
            <w:r w:rsidRPr="008D08DB">
              <w:rPr>
                <w:rFonts w:ascii="Verdana" w:hAnsi="Verdana"/>
                <w:sz w:val="20"/>
                <w:szCs w:val="20"/>
              </w:rPr>
              <w:t xml:space="preserve"> </w:t>
            </w:r>
            <w:r w:rsidRPr="008D08DB">
              <w:rPr>
                <w:rFonts w:ascii="Verdana" w:hAnsi="Verdana"/>
                <w:sz w:val="20"/>
                <w:szCs w:val="20"/>
                <w:lang w:val="en-US"/>
              </w:rPr>
              <w:t>files</w:t>
            </w:r>
            <w:r w:rsidRPr="008D08DB">
              <w:rPr>
                <w:rFonts w:ascii="Verdana" w:hAnsi="Verdana"/>
                <w:sz w:val="20"/>
                <w:szCs w:val="20"/>
              </w:rPr>
              <w:t xml:space="preserve"> </w:t>
            </w:r>
            <w:r w:rsidRPr="008D08DB">
              <w:rPr>
                <w:rFonts w:ascii="Verdana" w:hAnsi="Verdana"/>
                <w:i/>
                <w:sz w:val="20"/>
                <w:szCs w:val="20"/>
              </w:rPr>
              <w:t>(σύμφωνα με το ΙΙ.3)</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lang w:val="en-US"/>
              </w:rPr>
              <w:t>8</w:t>
            </w:r>
            <w:r w:rsidRPr="008D08DB">
              <w:rPr>
                <w:rFonts w:ascii="Verdana" w:hAnsi="Verdana"/>
                <w:sz w:val="20"/>
                <w:szCs w:val="20"/>
              </w:rPr>
              <w:t>.</w:t>
            </w:r>
          </w:p>
        </w:tc>
        <w:tc>
          <w:tcPr>
            <w:tcW w:w="3455" w:type="dxa"/>
          </w:tcPr>
          <w:p w:rsidR="00DD004B" w:rsidRPr="008D08DB" w:rsidRDefault="00DD004B" w:rsidP="00320066">
            <w:pPr>
              <w:rPr>
                <w:rFonts w:ascii="Verdana" w:hAnsi="Verdana"/>
                <w:sz w:val="20"/>
                <w:szCs w:val="20"/>
              </w:rPr>
            </w:pPr>
            <w:r w:rsidRPr="008D08DB">
              <w:rPr>
                <w:rFonts w:ascii="Verdana" w:hAnsi="Verdana"/>
                <w:bCs/>
                <w:sz w:val="20"/>
                <w:szCs w:val="20"/>
              </w:rPr>
              <w:t xml:space="preserve">Δέσμευση ενημέρωσης για αλλαγές στις ηλεκτρονικές συνδρομές περιοδικών εκδόσεων </w:t>
            </w:r>
            <w:r>
              <w:rPr>
                <w:rFonts w:ascii="Verdana" w:hAnsi="Verdana"/>
                <w:i/>
                <w:sz w:val="20"/>
                <w:szCs w:val="20"/>
              </w:rPr>
              <w:t>(σύμφωνα με το ΙΙ.4</w:t>
            </w:r>
            <w:r w:rsidRPr="008D08DB">
              <w:rPr>
                <w:rFonts w:ascii="Verdana" w:hAnsi="Verdana"/>
                <w:i/>
                <w:sz w:val="20"/>
                <w:szCs w:val="20"/>
              </w:rPr>
              <w:t>)</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Borders>
              <w:bottom w:val="single" w:sz="4" w:space="0" w:color="auto"/>
            </w:tcBorders>
          </w:tcPr>
          <w:p w:rsidR="00DD004B" w:rsidRPr="008D08DB" w:rsidRDefault="00DD004B" w:rsidP="00320066">
            <w:pPr>
              <w:rPr>
                <w:rFonts w:ascii="Verdana" w:hAnsi="Verdana"/>
                <w:sz w:val="20"/>
                <w:szCs w:val="20"/>
              </w:rPr>
            </w:pPr>
            <w:r w:rsidRPr="008D08DB">
              <w:rPr>
                <w:rFonts w:ascii="Verdana" w:hAnsi="Verdana"/>
                <w:sz w:val="20"/>
                <w:szCs w:val="20"/>
                <w:lang w:val="en-US"/>
              </w:rPr>
              <w:t>9</w:t>
            </w:r>
            <w:r w:rsidRPr="008D08DB">
              <w:rPr>
                <w:rFonts w:ascii="Verdana" w:hAnsi="Verdana"/>
                <w:sz w:val="20"/>
                <w:szCs w:val="20"/>
              </w:rPr>
              <w:t>.</w:t>
            </w:r>
          </w:p>
        </w:tc>
        <w:tc>
          <w:tcPr>
            <w:tcW w:w="3455" w:type="dxa"/>
            <w:tcBorders>
              <w:bottom w:val="single" w:sz="4" w:space="0" w:color="auto"/>
            </w:tcBorders>
          </w:tcPr>
          <w:p w:rsidR="00DD004B" w:rsidRPr="008D08DB" w:rsidRDefault="00DD004B" w:rsidP="00320066">
            <w:pPr>
              <w:rPr>
                <w:rFonts w:ascii="Verdana" w:hAnsi="Verdana"/>
                <w:bCs/>
                <w:sz w:val="20"/>
                <w:szCs w:val="20"/>
              </w:rPr>
            </w:pPr>
            <w:r w:rsidRPr="008D08DB">
              <w:rPr>
                <w:rFonts w:ascii="Verdana" w:hAnsi="Verdana"/>
                <w:sz w:val="20"/>
                <w:szCs w:val="20"/>
              </w:rPr>
              <w:t xml:space="preserve">Δέσμευση ενημέρωσης της βιβλιοθήκης για δωρεάν ηλεκτρονική πρόσβαση </w:t>
            </w:r>
            <w:r w:rsidRPr="008D08DB">
              <w:rPr>
                <w:rFonts w:ascii="Verdana" w:hAnsi="Verdana"/>
                <w:i/>
                <w:sz w:val="20"/>
                <w:szCs w:val="20"/>
              </w:rPr>
              <w:t>(σύμφωνα με το ΙΙ.5)</w:t>
            </w:r>
          </w:p>
        </w:tc>
        <w:tc>
          <w:tcPr>
            <w:tcW w:w="1134" w:type="dxa"/>
            <w:tcBorders>
              <w:bottom w:val="single" w:sz="4" w:space="0" w:color="auto"/>
            </w:tcBorders>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Borders>
              <w:bottom w:val="single" w:sz="4" w:space="0" w:color="auto"/>
            </w:tcBorders>
          </w:tcPr>
          <w:p w:rsidR="00DD004B" w:rsidRPr="008D08DB" w:rsidRDefault="00DD004B" w:rsidP="00320066">
            <w:pPr>
              <w:rPr>
                <w:rFonts w:ascii="Verdana" w:hAnsi="Verdana"/>
                <w:sz w:val="20"/>
                <w:szCs w:val="20"/>
              </w:rPr>
            </w:pPr>
          </w:p>
        </w:tc>
        <w:tc>
          <w:tcPr>
            <w:tcW w:w="1418" w:type="dxa"/>
            <w:tcBorders>
              <w:bottom w:val="single" w:sz="4" w:space="0" w:color="auto"/>
            </w:tcBorders>
          </w:tcPr>
          <w:p w:rsidR="00DD004B" w:rsidRPr="008D08DB" w:rsidRDefault="00DD004B" w:rsidP="00320066">
            <w:pPr>
              <w:rPr>
                <w:rFonts w:ascii="Verdana" w:hAnsi="Verdana"/>
                <w:sz w:val="20"/>
                <w:szCs w:val="20"/>
              </w:rPr>
            </w:pPr>
          </w:p>
        </w:tc>
        <w:tc>
          <w:tcPr>
            <w:tcW w:w="1559" w:type="dxa"/>
            <w:tcBorders>
              <w:bottom w:val="single" w:sz="4" w:space="0" w:color="auto"/>
            </w:tcBorders>
          </w:tcPr>
          <w:p w:rsidR="00DD004B" w:rsidRPr="008D08DB" w:rsidRDefault="00DD004B" w:rsidP="00320066">
            <w:pPr>
              <w:rPr>
                <w:rFonts w:ascii="Verdana" w:hAnsi="Verdana"/>
                <w:sz w:val="20"/>
                <w:szCs w:val="20"/>
              </w:rPr>
            </w:pPr>
          </w:p>
        </w:tc>
      </w:tr>
      <w:tr w:rsidR="00DD004B" w:rsidRPr="008D08DB" w:rsidTr="00DD004B">
        <w:trPr>
          <w:trHeight w:val="390"/>
        </w:trPr>
        <w:tc>
          <w:tcPr>
            <w:tcW w:w="7523" w:type="dxa"/>
            <w:gridSpan w:val="5"/>
            <w:shd w:val="clear" w:color="auto" w:fill="E0E0E0"/>
            <w:vAlign w:val="center"/>
          </w:tcPr>
          <w:p w:rsidR="00DD004B" w:rsidRPr="008D08DB" w:rsidRDefault="00DD004B" w:rsidP="00320066">
            <w:pPr>
              <w:rPr>
                <w:rFonts w:ascii="Verdana" w:hAnsi="Verdana"/>
                <w:b/>
                <w:sz w:val="20"/>
                <w:szCs w:val="20"/>
                <w:lang w:val="en-US"/>
              </w:rPr>
            </w:pPr>
            <w:r w:rsidRPr="008D08DB">
              <w:rPr>
                <w:rFonts w:ascii="Verdana" w:hAnsi="Verdana"/>
                <w:b/>
                <w:sz w:val="20"/>
                <w:szCs w:val="20"/>
                <w:lang w:val="en-US"/>
              </w:rPr>
              <w:t>IΙΙ. Επιπ</w:t>
            </w:r>
            <w:proofErr w:type="spellStart"/>
            <w:r w:rsidRPr="008D08DB">
              <w:rPr>
                <w:rFonts w:ascii="Verdana" w:hAnsi="Verdana"/>
                <w:b/>
                <w:sz w:val="20"/>
                <w:szCs w:val="20"/>
                <w:lang w:val="en-US"/>
              </w:rPr>
              <w:t>ρόσθετες</w:t>
            </w:r>
            <w:proofErr w:type="spellEnd"/>
            <w:r w:rsidRPr="008D08DB">
              <w:rPr>
                <w:rFonts w:ascii="Verdana" w:hAnsi="Verdana"/>
                <w:b/>
                <w:sz w:val="20"/>
                <w:szCs w:val="20"/>
                <w:lang w:val="en-US"/>
              </w:rPr>
              <w:t xml:space="preserve"> υπ</w:t>
            </w:r>
            <w:proofErr w:type="spellStart"/>
            <w:r w:rsidRPr="008D08DB">
              <w:rPr>
                <w:rFonts w:ascii="Verdana" w:hAnsi="Verdana"/>
                <w:b/>
                <w:sz w:val="20"/>
                <w:szCs w:val="20"/>
                <w:lang w:val="en-US"/>
              </w:rPr>
              <w:t>ηρεσίες</w:t>
            </w:r>
            <w:proofErr w:type="spellEnd"/>
          </w:p>
        </w:tc>
        <w:tc>
          <w:tcPr>
            <w:tcW w:w="1559" w:type="dxa"/>
            <w:shd w:val="clear" w:color="auto" w:fill="E0E0E0"/>
          </w:tcPr>
          <w:p w:rsidR="00DD004B" w:rsidRPr="008D08DB" w:rsidRDefault="00DD004B" w:rsidP="00320066">
            <w:pPr>
              <w:rPr>
                <w:rFonts w:ascii="Verdana" w:hAnsi="Verdana"/>
                <w:b/>
                <w:sz w:val="20"/>
                <w:szCs w:val="20"/>
                <w:lang w:val="en-US"/>
              </w:rPr>
            </w:pPr>
          </w:p>
        </w:tc>
      </w:tr>
      <w:tr w:rsidR="00DD004B" w:rsidRPr="008D08DB" w:rsidTr="00DD004B">
        <w:trPr>
          <w:cantSplit/>
          <w:trHeight w:val="960"/>
        </w:trPr>
        <w:tc>
          <w:tcPr>
            <w:tcW w:w="665" w:type="dxa"/>
            <w:vMerge w:val="restart"/>
          </w:tcPr>
          <w:p w:rsidR="00DD004B" w:rsidRPr="008D08DB" w:rsidRDefault="00DD004B" w:rsidP="00320066">
            <w:pPr>
              <w:rPr>
                <w:rFonts w:ascii="Verdana" w:hAnsi="Verdana"/>
                <w:sz w:val="20"/>
                <w:szCs w:val="20"/>
              </w:rPr>
            </w:pPr>
            <w:r w:rsidRPr="008D08DB">
              <w:rPr>
                <w:rFonts w:ascii="Verdana" w:hAnsi="Verdana"/>
                <w:sz w:val="20"/>
                <w:szCs w:val="20"/>
              </w:rPr>
              <w:t>1</w:t>
            </w:r>
            <w:r w:rsidRPr="008D08DB">
              <w:rPr>
                <w:rFonts w:ascii="Verdana" w:hAnsi="Verdana"/>
                <w:sz w:val="20"/>
                <w:szCs w:val="20"/>
                <w:lang w:val="en-US"/>
              </w:rPr>
              <w:t>0</w:t>
            </w:r>
            <w:r w:rsidRPr="008D08DB">
              <w:rPr>
                <w:rFonts w:ascii="Verdana" w:hAnsi="Verdana"/>
                <w:sz w:val="20"/>
                <w:szCs w:val="20"/>
              </w:rPr>
              <w:t>.</w:t>
            </w:r>
          </w:p>
        </w:tc>
        <w:tc>
          <w:tcPr>
            <w:tcW w:w="3455" w:type="dxa"/>
            <w:vAlign w:val="center"/>
          </w:tcPr>
          <w:p w:rsidR="00DD004B" w:rsidRPr="008D08DB" w:rsidRDefault="00DD004B" w:rsidP="00320066">
            <w:pPr>
              <w:rPr>
                <w:rFonts w:ascii="Verdana" w:hAnsi="Verdana"/>
                <w:i/>
                <w:sz w:val="20"/>
                <w:szCs w:val="20"/>
              </w:rPr>
            </w:pPr>
            <w:r w:rsidRPr="008D08DB">
              <w:rPr>
                <w:rFonts w:ascii="Verdana" w:hAnsi="Verdana"/>
                <w:iCs/>
                <w:sz w:val="20"/>
                <w:szCs w:val="20"/>
              </w:rPr>
              <w:t xml:space="preserve">Δυνατότητα </w:t>
            </w:r>
            <w:r w:rsidRPr="008D08DB">
              <w:rPr>
                <w:rFonts w:ascii="Verdana" w:hAnsi="Verdana"/>
                <w:iCs/>
                <w:sz w:val="20"/>
                <w:szCs w:val="20"/>
                <w:lang w:val="en-US"/>
              </w:rPr>
              <w:t>online</w:t>
            </w:r>
            <w:r w:rsidRPr="008D08DB">
              <w:rPr>
                <w:rFonts w:ascii="Verdana" w:hAnsi="Verdana"/>
                <w:iCs/>
                <w:sz w:val="20"/>
                <w:szCs w:val="20"/>
              </w:rPr>
              <w:t xml:space="preserve"> πρόσβασης σε βάση δεδομένων του υποψήφιου αναδόχου για την παρακολούθηση των συνδρομών</w:t>
            </w:r>
            <w:r w:rsidRPr="008D08DB">
              <w:rPr>
                <w:rFonts w:ascii="Verdana" w:hAnsi="Verdana"/>
                <w:i/>
                <w:sz w:val="20"/>
                <w:szCs w:val="20"/>
              </w:rPr>
              <w:t xml:space="preserve"> (σύμφωνα με τα ΙΙΙ.1</w:t>
            </w:r>
            <w:r w:rsidRPr="00815264">
              <w:rPr>
                <w:rFonts w:ascii="Verdana" w:hAnsi="Verdana"/>
                <w:i/>
                <w:sz w:val="20"/>
                <w:szCs w:val="20"/>
              </w:rPr>
              <w:t xml:space="preserve"> </w:t>
            </w:r>
            <w:r w:rsidRPr="008D08DB">
              <w:rPr>
                <w:rFonts w:ascii="Verdana" w:hAnsi="Verdana"/>
                <w:i/>
                <w:sz w:val="20"/>
                <w:szCs w:val="20"/>
              </w:rPr>
              <w:t>1 και ΙΙΙ</w:t>
            </w:r>
            <w:r w:rsidRPr="00D160AE">
              <w:rPr>
                <w:rFonts w:ascii="Verdana" w:hAnsi="Verdana"/>
                <w:i/>
                <w:sz w:val="20"/>
                <w:szCs w:val="20"/>
              </w:rPr>
              <w:t>.</w:t>
            </w:r>
            <w:r w:rsidRPr="008D08DB">
              <w:rPr>
                <w:rFonts w:ascii="Verdana" w:hAnsi="Verdana"/>
                <w:i/>
                <w:sz w:val="20"/>
                <w:szCs w:val="20"/>
              </w:rPr>
              <w:t>1 2)</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rPr>
          <w:cantSplit/>
          <w:trHeight w:val="757"/>
        </w:trPr>
        <w:tc>
          <w:tcPr>
            <w:tcW w:w="665" w:type="dxa"/>
            <w:vMerge/>
          </w:tcPr>
          <w:p w:rsidR="00DD004B" w:rsidRPr="008D08DB" w:rsidRDefault="00DD004B" w:rsidP="00320066">
            <w:pPr>
              <w:rPr>
                <w:rFonts w:ascii="Verdana" w:hAnsi="Verdana"/>
                <w:sz w:val="20"/>
                <w:szCs w:val="20"/>
              </w:rPr>
            </w:pPr>
          </w:p>
        </w:tc>
        <w:tc>
          <w:tcPr>
            <w:tcW w:w="3455" w:type="dxa"/>
            <w:vAlign w:val="center"/>
          </w:tcPr>
          <w:p w:rsidR="00DD004B" w:rsidRPr="00D160AE" w:rsidRDefault="00DD004B" w:rsidP="00320066">
            <w:pPr>
              <w:rPr>
                <w:rFonts w:ascii="Verdana" w:hAnsi="Verdana"/>
                <w:iCs/>
                <w:sz w:val="20"/>
                <w:szCs w:val="20"/>
              </w:rPr>
            </w:pPr>
            <w:r w:rsidRPr="008D08DB">
              <w:rPr>
                <w:rFonts w:ascii="Verdana" w:hAnsi="Verdana"/>
                <w:iCs/>
                <w:sz w:val="20"/>
                <w:szCs w:val="20"/>
              </w:rPr>
              <w:t>Δυνατότητα υποστήριξης κατά τη διαδικασία συλλογής των στατιστικών στοιχείων χρήσης των τίτλων περιοδικών σε ηλεκτρονική μορφή</w:t>
            </w:r>
            <w:r w:rsidRPr="008D08DB" w:rsidDel="00ED1175">
              <w:rPr>
                <w:rFonts w:ascii="Verdana" w:hAnsi="Verdana"/>
                <w:iCs/>
                <w:sz w:val="20"/>
                <w:szCs w:val="20"/>
              </w:rPr>
              <w:t xml:space="preserve"> </w:t>
            </w:r>
            <w:r>
              <w:rPr>
                <w:rFonts w:ascii="Verdana" w:hAnsi="Verdana"/>
                <w:i/>
                <w:sz w:val="20"/>
                <w:szCs w:val="20"/>
              </w:rPr>
              <w:t>(σύμφωνα με το ΙΙΙ.1</w:t>
            </w:r>
            <w:r w:rsidRPr="00815264">
              <w:rPr>
                <w:rFonts w:ascii="Verdana" w:hAnsi="Verdana"/>
                <w:i/>
                <w:sz w:val="20"/>
                <w:szCs w:val="20"/>
              </w:rPr>
              <w:t xml:space="preserve"> </w:t>
            </w:r>
            <w:r w:rsidRPr="008D08DB">
              <w:rPr>
                <w:rFonts w:ascii="Verdana" w:hAnsi="Verdana"/>
                <w:i/>
                <w:sz w:val="20"/>
                <w:szCs w:val="20"/>
              </w:rPr>
              <w:t>3</w:t>
            </w:r>
            <w:r w:rsidRPr="00D160AE">
              <w:rPr>
                <w:rFonts w:ascii="Verdana" w:hAnsi="Verdana"/>
                <w:i/>
                <w:sz w:val="20"/>
                <w:szCs w:val="20"/>
              </w:rPr>
              <w:t>)</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 ΑΝΑΦΕΡΘΕΙ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rPr>
          <w:cantSplit/>
          <w:trHeight w:val="503"/>
        </w:trPr>
        <w:tc>
          <w:tcPr>
            <w:tcW w:w="665" w:type="dxa"/>
            <w:vMerge w:val="restart"/>
          </w:tcPr>
          <w:p w:rsidR="00DD004B" w:rsidRPr="008D08DB" w:rsidRDefault="00DD004B" w:rsidP="00320066">
            <w:pPr>
              <w:rPr>
                <w:rFonts w:ascii="Verdana" w:hAnsi="Verdana"/>
                <w:sz w:val="20"/>
                <w:szCs w:val="20"/>
              </w:rPr>
            </w:pPr>
            <w:r w:rsidRPr="008D08DB">
              <w:rPr>
                <w:rFonts w:ascii="Verdana" w:hAnsi="Verdana"/>
                <w:sz w:val="20"/>
                <w:szCs w:val="20"/>
              </w:rPr>
              <w:t>1</w:t>
            </w:r>
            <w:r w:rsidRPr="00815264">
              <w:rPr>
                <w:rFonts w:ascii="Verdana" w:hAnsi="Verdana"/>
                <w:sz w:val="20"/>
                <w:szCs w:val="20"/>
              </w:rPr>
              <w:t>1</w:t>
            </w:r>
            <w:r w:rsidRPr="008D08DB">
              <w:rPr>
                <w:rFonts w:ascii="Verdana" w:hAnsi="Verdana"/>
                <w:sz w:val="20"/>
                <w:szCs w:val="20"/>
              </w:rPr>
              <w:t>.</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Δυνατότητα ενιαίας πρόσβασης στις ηλεκτρονικές περιοδικές εκδόσεις </w:t>
            </w:r>
            <w:r w:rsidRPr="008D08DB">
              <w:rPr>
                <w:rFonts w:ascii="Verdana" w:hAnsi="Verdana"/>
                <w:i/>
                <w:sz w:val="20"/>
                <w:szCs w:val="20"/>
              </w:rPr>
              <w:t>(σύμφωνα με το ΙΙΙ.2 1)</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rPr>
          <w:cantSplit/>
          <w:trHeight w:val="502"/>
        </w:trPr>
        <w:tc>
          <w:tcPr>
            <w:tcW w:w="665" w:type="dxa"/>
            <w:vMerge/>
          </w:tcPr>
          <w:p w:rsidR="00DD004B" w:rsidRPr="008D08DB" w:rsidRDefault="00DD004B" w:rsidP="00320066">
            <w:pPr>
              <w:rPr>
                <w:rFonts w:ascii="Verdana" w:hAnsi="Verdana"/>
                <w:sz w:val="20"/>
                <w:szCs w:val="20"/>
              </w:rPr>
            </w:pP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Δυνατότητα παροχής ηλεκτρονικού καταλόγου </w:t>
            </w:r>
            <w:r w:rsidRPr="008D08DB">
              <w:rPr>
                <w:rFonts w:ascii="Verdana" w:hAnsi="Verdana"/>
                <w:i/>
                <w:sz w:val="20"/>
                <w:szCs w:val="20"/>
              </w:rPr>
              <w:t>(σύμφωνα με το ΙΙΙ</w:t>
            </w:r>
            <w:r w:rsidRPr="00D160AE">
              <w:rPr>
                <w:rFonts w:ascii="Verdana" w:hAnsi="Verdana"/>
                <w:i/>
                <w:sz w:val="20"/>
                <w:szCs w:val="20"/>
              </w:rPr>
              <w:t>.</w:t>
            </w:r>
            <w:r w:rsidRPr="008D08DB">
              <w:rPr>
                <w:rFonts w:ascii="Verdana" w:hAnsi="Verdana"/>
                <w:i/>
                <w:sz w:val="20"/>
                <w:szCs w:val="20"/>
              </w:rPr>
              <w:t>2 2)</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 ΑΝΑΦΕΡΘΕΙ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r w:rsidR="00DD004B" w:rsidRPr="008D08DB" w:rsidTr="00DD004B">
        <w:tc>
          <w:tcPr>
            <w:tcW w:w="665" w:type="dxa"/>
          </w:tcPr>
          <w:p w:rsidR="00DD004B" w:rsidRPr="008D08DB" w:rsidRDefault="00DD004B" w:rsidP="00320066">
            <w:pPr>
              <w:rPr>
                <w:rFonts w:ascii="Verdana" w:hAnsi="Verdana"/>
                <w:sz w:val="20"/>
                <w:szCs w:val="20"/>
              </w:rPr>
            </w:pPr>
            <w:r w:rsidRPr="008D08DB">
              <w:rPr>
                <w:rFonts w:ascii="Verdana" w:hAnsi="Verdana"/>
                <w:sz w:val="20"/>
                <w:szCs w:val="20"/>
              </w:rPr>
              <w:t>1</w:t>
            </w:r>
            <w:r w:rsidRPr="00D160AE">
              <w:rPr>
                <w:rFonts w:ascii="Verdana" w:hAnsi="Verdana"/>
                <w:sz w:val="20"/>
                <w:szCs w:val="20"/>
              </w:rPr>
              <w:t>2</w:t>
            </w:r>
            <w:r w:rsidRPr="008D08DB">
              <w:rPr>
                <w:rFonts w:ascii="Verdana" w:hAnsi="Verdana"/>
                <w:sz w:val="20"/>
                <w:szCs w:val="20"/>
              </w:rPr>
              <w:t>.</w:t>
            </w:r>
          </w:p>
        </w:tc>
        <w:tc>
          <w:tcPr>
            <w:tcW w:w="3455" w:type="dxa"/>
          </w:tcPr>
          <w:p w:rsidR="00DD004B" w:rsidRPr="008D08DB" w:rsidRDefault="00DD004B" w:rsidP="00320066">
            <w:pPr>
              <w:rPr>
                <w:rFonts w:ascii="Verdana" w:hAnsi="Verdana"/>
                <w:sz w:val="20"/>
                <w:szCs w:val="20"/>
              </w:rPr>
            </w:pPr>
            <w:r w:rsidRPr="008D08DB">
              <w:rPr>
                <w:rFonts w:ascii="Verdana" w:hAnsi="Verdana"/>
                <w:sz w:val="20"/>
                <w:szCs w:val="20"/>
              </w:rPr>
              <w:t xml:space="preserve">Δήλωση υπηρεσιών ενημέρωσης </w:t>
            </w:r>
            <w:r w:rsidRPr="008D08DB">
              <w:rPr>
                <w:rFonts w:ascii="Verdana" w:hAnsi="Verdana"/>
                <w:i/>
                <w:sz w:val="20"/>
                <w:szCs w:val="20"/>
              </w:rPr>
              <w:t>(σύμφωνα με τα ΙΙΙ.3)</w:t>
            </w:r>
          </w:p>
        </w:tc>
        <w:tc>
          <w:tcPr>
            <w:tcW w:w="1134" w:type="dxa"/>
            <w:vAlign w:val="center"/>
          </w:tcPr>
          <w:p w:rsidR="00DD004B" w:rsidRPr="008D08DB" w:rsidRDefault="00DD004B" w:rsidP="00320066">
            <w:pPr>
              <w:jc w:val="center"/>
              <w:rPr>
                <w:rFonts w:ascii="Verdana" w:hAnsi="Verdana"/>
                <w:sz w:val="20"/>
                <w:szCs w:val="20"/>
              </w:rPr>
            </w:pPr>
            <w:r w:rsidRPr="008D08DB">
              <w:rPr>
                <w:rFonts w:ascii="Verdana" w:hAnsi="Verdana"/>
                <w:sz w:val="20"/>
                <w:szCs w:val="20"/>
              </w:rPr>
              <w:t>ΝΑΙ</w:t>
            </w:r>
          </w:p>
        </w:tc>
        <w:tc>
          <w:tcPr>
            <w:tcW w:w="851" w:type="dxa"/>
          </w:tcPr>
          <w:p w:rsidR="00DD004B" w:rsidRPr="008D08DB" w:rsidRDefault="00DD004B" w:rsidP="00320066">
            <w:pPr>
              <w:rPr>
                <w:rFonts w:ascii="Verdana" w:hAnsi="Verdana"/>
                <w:sz w:val="20"/>
                <w:szCs w:val="20"/>
              </w:rPr>
            </w:pPr>
          </w:p>
        </w:tc>
        <w:tc>
          <w:tcPr>
            <w:tcW w:w="1418" w:type="dxa"/>
          </w:tcPr>
          <w:p w:rsidR="00DD004B" w:rsidRPr="008D08DB" w:rsidRDefault="00DD004B" w:rsidP="00320066">
            <w:pPr>
              <w:rPr>
                <w:rFonts w:ascii="Verdana" w:hAnsi="Verdana"/>
                <w:sz w:val="20"/>
                <w:szCs w:val="20"/>
              </w:rPr>
            </w:pPr>
          </w:p>
        </w:tc>
        <w:tc>
          <w:tcPr>
            <w:tcW w:w="1559" w:type="dxa"/>
          </w:tcPr>
          <w:p w:rsidR="00DD004B" w:rsidRPr="008D08DB" w:rsidRDefault="00DD004B" w:rsidP="00320066">
            <w:pPr>
              <w:rPr>
                <w:rFonts w:ascii="Verdana" w:hAnsi="Verdana"/>
                <w:sz w:val="20"/>
                <w:szCs w:val="20"/>
              </w:rPr>
            </w:pPr>
          </w:p>
        </w:tc>
      </w:tr>
    </w:tbl>
    <w:p w:rsidR="00E602B6" w:rsidRDefault="00E602B6" w:rsidP="00E602B6">
      <w:pPr>
        <w:rPr>
          <w:rFonts w:ascii="Verdana" w:hAnsi="Verdana" w:cs="Arial"/>
          <w:bCs/>
          <w:kern w:val="32"/>
          <w:sz w:val="20"/>
          <w:szCs w:val="20"/>
        </w:rPr>
      </w:pPr>
    </w:p>
    <w:p w:rsidR="00997C73" w:rsidRDefault="00997C73" w:rsidP="00E602B6">
      <w:pPr>
        <w:rPr>
          <w:rFonts w:ascii="Verdana" w:hAnsi="Verdana" w:cs="Arial"/>
          <w:bCs/>
          <w:kern w:val="32"/>
          <w:sz w:val="20"/>
          <w:szCs w:val="20"/>
        </w:rPr>
      </w:pPr>
    </w:p>
    <w:tbl>
      <w:tblPr>
        <w:tblW w:w="907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10"/>
      </w:tblGrid>
      <w:tr w:rsidR="00997C73" w:rsidRPr="00811541" w:rsidTr="00320066">
        <w:tc>
          <w:tcPr>
            <w:tcW w:w="6663" w:type="dxa"/>
            <w:shd w:val="pct20" w:color="auto" w:fill="FFFFFF"/>
          </w:tcPr>
          <w:p w:rsidR="00997C73" w:rsidRPr="005B30A5" w:rsidRDefault="00997C73" w:rsidP="00997C73">
            <w:pPr>
              <w:spacing w:before="120" w:after="60"/>
              <w:jc w:val="right"/>
              <w:rPr>
                <w:rFonts w:ascii="Verdana" w:hAnsi="Verdana"/>
                <w:b/>
                <w:sz w:val="18"/>
                <w:szCs w:val="18"/>
              </w:rPr>
            </w:pPr>
            <w:r w:rsidRPr="005B30A5">
              <w:rPr>
                <w:rFonts w:ascii="Verdana" w:hAnsi="Verdana"/>
                <w:b/>
                <w:sz w:val="18"/>
                <w:szCs w:val="18"/>
              </w:rPr>
              <w:t xml:space="preserve">ΣΥΝΟΛΙΚΟ ΚΟΣΤΟΣ </w:t>
            </w:r>
            <w:r>
              <w:rPr>
                <w:rFonts w:ascii="Verdana" w:hAnsi="Verdana"/>
                <w:b/>
                <w:sz w:val="18"/>
                <w:szCs w:val="18"/>
              </w:rPr>
              <w:t>ΠΙΝΑΚΑ 2</w:t>
            </w:r>
          </w:p>
        </w:tc>
        <w:tc>
          <w:tcPr>
            <w:tcW w:w="2410" w:type="dxa"/>
          </w:tcPr>
          <w:p w:rsidR="00997C73" w:rsidRPr="00811541" w:rsidRDefault="00997C73" w:rsidP="00320066">
            <w:pPr>
              <w:spacing w:after="60"/>
              <w:rPr>
                <w:rFonts w:ascii="Verdana" w:hAnsi="Verdana"/>
                <w:b/>
                <w:sz w:val="18"/>
                <w:szCs w:val="18"/>
              </w:rPr>
            </w:pPr>
          </w:p>
        </w:tc>
      </w:tr>
      <w:tr w:rsidR="00997C73" w:rsidRPr="00811541" w:rsidTr="00320066">
        <w:tc>
          <w:tcPr>
            <w:tcW w:w="6663" w:type="dxa"/>
            <w:shd w:val="pct20" w:color="auto" w:fill="FFFFFF"/>
          </w:tcPr>
          <w:p w:rsidR="00997C73" w:rsidRPr="005B30A5" w:rsidRDefault="00997C73" w:rsidP="00320066">
            <w:pPr>
              <w:spacing w:before="120" w:after="60"/>
              <w:jc w:val="right"/>
              <w:rPr>
                <w:rFonts w:ascii="Verdana" w:hAnsi="Verdana"/>
                <w:b/>
                <w:sz w:val="18"/>
                <w:szCs w:val="18"/>
              </w:rPr>
            </w:pPr>
            <w:r w:rsidRPr="005B30A5">
              <w:rPr>
                <w:rFonts w:ascii="Verdana" w:hAnsi="Verdana"/>
                <w:b/>
                <w:sz w:val="18"/>
                <w:szCs w:val="18"/>
              </w:rPr>
              <w:t>ΦΠΑ 23%</w:t>
            </w:r>
          </w:p>
        </w:tc>
        <w:tc>
          <w:tcPr>
            <w:tcW w:w="2410" w:type="dxa"/>
          </w:tcPr>
          <w:p w:rsidR="00997C73" w:rsidRPr="00811541" w:rsidRDefault="00997C73" w:rsidP="00320066">
            <w:pPr>
              <w:spacing w:after="60"/>
              <w:rPr>
                <w:rFonts w:ascii="Verdana" w:hAnsi="Verdana"/>
                <w:b/>
                <w:sz w:val="18"/>
                <w:szCs w:val="18"/>
              </w:rPr>
            </w:pPr>
          </w:p>
        </w:tc>
      </w:tr>
      <w:tr w:rsidR="00997C73" w:rsidRPr="00811541" w:rsidTr="00320066">
        <w:tc>
          <w:tcPr>
            <w:tcW w:w="6663" w:type="dxa"/>
            <w:shd w:val="pct20" w:color="auto" w:fill="FFFFFF"/>
          </w:tcPr>
          <w:p w:rsidR="00997C73" w:rsidRPr="005B30A5" w:rsidRDefault="00997C73" w:rsidP="00320066">
            <w:pPr>
              <w:spacing w:before="120" w:after="60"/>
              <w:jc w:val="right"/>
              <w:rPr>
                <w:rFonts w:ascii="Verdana" w:hAnsi="Verdana"/>
                <w:b/>
                <w:sz w:val="18"/>
                <w:szCs w:val="18"/>
              </w:rPr>
            </w:pPr>
            <w:r w:rsidRPr="005B30A5">
              <w:rPr>
                <w:rFonts w:ascii="Verdana" w:hAnsi="Verdana"/>
                <w:b/>
                <w:sz w:val="18"/>
                <w:szCs w:val="18"/>
              </w:rPr>
              <w:t>ΣΥΝΟΛΙΚΗ ΤΙΜΗ (ΚΟΣΤΟΣ + ΦΠΑ)</w:t>
            </w:r>
          </w:p>
        </w:tc>
        <w:tc>
          <w:tcPr>
            <w:tcW w:w="2410" w:type="dxa"/>
          </w:tcPr>
          <w:p w:rsidR="00997C73" w:rsidRPr="00811541" w:rsidRDefault="00997C73" w:rsidP="00320066">
            <w:pPr>
              <w:spacing w:after="60"/>
              <w:rPr>
                <w:rFonts w:ascii="Verdana" w:hAnsi="Verdana"/>
                <w:b/>
                <w:sz w:val="18"/>
                <w:szCs w:val="18"/>
              </w:rPr>
            </w:pPr>
          </w:p>
        </w:tc>
      </w:tr>
    </w:tbl>
    <w:p w:rsidR="00997C73" w:rsidRPr="00E602B6" w:rsidRDefault="00997C73" w:rsidP="00E602B6">
      <w:pPr>
        <w:rPr>
          <w:rFonts w:ascii="Verdana" w:hAnsi="Verdana" w:cs="Arial"/>
          <w:bCs/>
          <w:kern w:val="32"/>
          <w:sz w:val="20"/>
          <w:szCs w:val="20"/>
        </w:rPr>
      </w:pPr>
    </w:p>
    <w:p w:rsidR="00E602B6" w:rsidRDefault="00E602B6" w:rsidP="00E602B6">
      <w:pPr>
        <w:tabs>
          <w:tab w:val="left" w:pos="426"/>
        </w:tabs>
        <w:spacing w:before="120" w:after="120"/>
        <w:ind w:left="426" w:hanging="1560"/>
        <w:jc w:val="both"/>
        <w:rPr>
          <w:rFonts w:ascii="Verdana" w:hAnsi="Verdana"/>
          <w:bCs/>
          <w:sz w:val="20"/>
          <w:szCs w:val="20"/>
        </w:rPr>
      </w:pPr>
      <w:r w:rsidRPr="00481E14">
        <w:rPr>
          <w:rFonts w:ascii="Verdana" w:hAnsi="Verdana"/>
          <w:b/>
          <w:bCs/>
          <w:sz w:val="20"/>
          <w:szCs w:val="20"/>
          <w:u w:val="single"/>
        </w:rPr>
        <w:t>Σημείωση:</w:t>
      </w:r>
      <w:r w:rsidRPr="00481E14">
        <w:rPr>
          <w:rFonts w:ascii="Verdana" w:hAnsi="Verdana"/>
          <w:b/>
          <w:bCs/>
          <w:sz w:val="20"/>
          <w:szCs w:val="20"/>
        </w:rPr>
        <w:t xml:space="preserve"> </w:t>
      </w:r>
      <w:r w:rsidRPr="00481E14">
        <w:rPr>
          <w:rFonts w:ascii="Verdana" w:hAnsi="Verdana"/>
          <w:b/>
          <w:bCs/>
          <w:sz w:val="20"/>
          <w:szCs w:val="20"/>
        </w:rPr>
        <w:tab/>
      </w:r>
      <w:r w:rsidRPr="005B30A5">
        <w:rPr>
          <w:rFonts w:ascii="Verdana" w:hAnsi="Verdana"/>
          <w:bCs/>
          <w:sz w:val="20"/>
          <w:szCs w:val="20"/>
        </w:rPr>
        <w:t xml:space="preserve">Ο </w:t>
      </w:r>
      <w:r w:rsidR="00DD004B">
        <w:rPr>
          <w:rFonts w:ascii="Verdana" w:hAnsi="Verdana"/>
          <w:bCs/>
          <w:sz w:val="20"/>
          <w:szCs w:val="20"/>
        </w:rPr>
        <w:t>Π</w:t>
      </w:r>
      <w:r w:rsidRPr="005B30A5">
        <w:rPr>
          <w:rFonts w:ascii="Verdana" w:hAnsi="Verdana"/>
          <w:bCs/>
          <w:sz w:val="20"/>
          <w:szCs w:val="20"/>
        </w:rPr>
        <w:t xml:space="preserve">ίνακας 2 της οικονομικής προσφοράς είναι ο ίδιος με τον πίνακα των Συνοδευτικών Υπηρεσιών (Παράρτημα </w:t>
      </w:r>
      <w:r w:rsidR="00997C73">
        <w:rPr>
          <w:rFonts w:ascii="Verdana" w:hAnsi="Verdana"/>
          <w:bCs/>
          <w:sz w:val="20"/>
          <w:szCs w:val="20"/>
        </w:rPr>
        <w:t>2</w:t>
      </w:r>
      <w:r w:rsidR="00DD004B">
        <w:rPr>
          <w:rFonts w:ascii="Verdana" w:hAnsi="Verdana"/>
          <w:bCs/>
          <w:sz w:val="20"/>
          <w:szCs w:val="20"/>
        </w:rPr>
        <w:t>, Πίνακας 1</w:t>
      </w:r>
      <w:r w:rsidRPr="005B30A5">
        <w:rPr>
          <w:rFonts w:ascii="Verdana" w:hAnsi="Verdana"/>
          <w:bCs/>
          <w:sz w:val="20"/>
          <w:szCs w:val="20"/>
        </w:rPr>
        <w:t xml:space="preserve">), με την προσθήκη της </w:t>
      </w:r>
      <w:r w:rsidRPr="005B30A5">
        <w:rPr>
          <w:rFonts w:ascii="Verdana" w:hAnsi="Verdana"/>
          <w:bCs/>
          <w:sz w:val="20"/>
          <w:szCs w:val="20"/>
        </w:rPr>
        <w:lastRenderedPageBreak/>
        <w:t>επιπλέον στήλης για τα οικονομικά στοιχεία, επομένως θα πρέπει να ακολουθείται η ίδια ακριβώς αρίθμηση και στους δύο πίνακες.</w:t>
      </w: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tbl>
      <w:tblPr>
        <w:tblW w:w="907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10"/>
      </w:tblGrid>
      <w:tr w:rsidR="00997C73" w:rsidRPr="00811541" w:rsidTr="00997C73">
        <w:tc>
          <w:tcPr>
            <w:tcW w:w="6663" w:type="dxa"/>
            <w:shd w:val="pct20" w:color="auto" w:fill="FFFFFF"/>
          </w:tcPr>
          <w:p w:rsidR="00272F48" w:rsidRDefault="00997C73" w:rsidP="00997C73">
            <w:pPr>
              <w:spacing w:before="120" w:after="60"/>
              <w:jc w:val="right"/>
              <w:rPr>
                <w:rFonts w:ascii="Verdana" w:hAnsi="Verdana"/>
                <w:b/>
                <w:sz w:val="18"/>
                <w:szCs w:val="18"/>
              </w:rPr>
            </w:pPr>
            <w:r w:rsidRPr="005B30A5">
              <w:rPr>
                <w:rFonts w:ascii="Verdana" w:hAnsi="Verdana"/>
                <w:b/>
                <w:sz w:val="18"/>
                <w:szCs w:val="18"/>
              </w:rPr>
              <w:t xml:space="preserve">ΣΥΝΟΛΟ </w:t>
            </w:r>
          </w:p>
          <w:p w:rsidR="00997C73" w:rsidRPr="005B30A5" w:rsidRDefault="00997C73" w:rsidP="00272F48">
            <w:pPr>
              <w:spacing w:before="120" w:after="60"/>
              <w:ind w:left="-111"/>
              <w:jc w:val="right"/>
              <w:rPr>
                <w:rFonts w:ascii="Verdana" w:hAnsi="Verdana"/>
                <w:b/>
                <w:sz w:val="18"/>
                <w:szCs w:val="18"/>
              </w:rPr>
            </w:pPr>
            <w:r w:rsidRPr="005B30A5">
              <w:rPr>
                <w:rFonts w:ascii="Verdana" w:hAnsi="Verdana"/>
                <w:b/>
                <w:sz w:val="18"/>
                <w:szCs w:val="18"/>
              </w:rPr>
              <w:t xml:space="preserve">(ΣΥΝΟΛΙΚΟ ΚΟΣΤΟΣ </w:t>
            </w:r>
            <w:r>
              <w:rPr>
                <w:rFonts w:ascii="Verdana" w:hAnsi="Verdana"/>
                <w:b/>
                <w:sz w:val="18"/>
                <w:szCs w:val="18"/>
              </w:rPr>
              <w:t>ΠΙΝΑΚΑ 1</w:t>
            </w:r>
            <w:r w:rsidRPr="005B30A5">
              <w:rPr>
                <w:rFonts w:ascii="Verdana" w:hAnsi="Verdana"/>
                <w:b/>
                <w:sz w:val="18"/>
                <w:szCs w:val="18"/>
              </w:rPr>
              <w:t>+ ΣΥΝΟΛΙΚΟ ΚΟΣΤΟΣ</w:t>
            </w:r>
            <w:r>
              <w:rPr>
                <w:rFonts w:ascii="Verdana" w:hAnsi="Verdana"/>
                <w:b/>
                <w:sz w:val="18"/>
                <w:szCs w:val="18"/>
              </w:rPr>
              <w:t xml:space="preserve"> ΠΙΝΑΚΑ</w:t>
            </w:r>
            <w:r w:rsidRPr="005B30A5">
              <w:rPr>
                <w:rFonts w:ascii="Verdana" w:hAnsi="Verdana"/>
                <w:b/>
                <w:sz w:val="18"/>
                <w:szCs w:val="18"/>
              </w:rPr>
              <w:t xml:space="preserve"> </w:t>
            </w:r>
            <w:r>
              <w:rPr>
                <w:rFonts w:ascii="Verdana" w:hAnsi="Verdana"/>
                <w:b/>
                <w:sz w:val="18"/>
                <w:szCs w:val="18"/>
              </w:rPr>
              <w:t>2</w:t>
            </w:r>
            <w:r w:rsidRPr="005B30A5">
              <w:rPr>
                <w:rFonts w:ascii="Verdana" w:hAnsi="Verdana"/>
                <w:b/>
                <w:sz w:val="18"/>
                <w:szCs w:val="18"/>
              </w:rPr>
              <w:t>)</w:t>
            </w:r>
          </w:p>
        </w:tc>
        <w:tc>
          <w:tcPr>
            <w:tcW w:w="2410" w:type="dxa"/>
          </w:tcPr>
          <w:p w:rsidR="00997C73" w:rsidRPr="00811541" w:rsidRDefault="00997C73" w:rsidP="00320066">
            <w:pPr>
              <w:spacing w:after="60"/>
              <w:rPr>
                <w:rFonts w:ascii="Verdana" w:hAnsi="Verdana"/>
                <w:b/>
                <w:sz w:val="18"/>
                <w:szCs w:val="18"/>
              </w:rPr>
            </w:pPr>
          </w:p>
        </w:tc>
      </w:tr>
      <w:tr w:rsidR="00997C73" w:rsidRPr="00811541" w:rsidTr="00997C73">
        <w:tc>
          <w:tcPr>
            <w:tcW w:w="6663" w:type="dxa"/>
            <w:shd w:val="pct20" w:color="auto" w:fill="FFFFFF"/>
          </w:tcPr>
          <w:p w:rsidR="00997C73" w:rsidRPr="005B30A5" w:rsidRDefault="00997C73" w:rsidP="00320066">
            <w:pPr>
              <w:spacing w:before="120" w:after="60"/>
              <w:jc w:val="right"/>
              <w:rPr>
                <w:rFonts w:ascii="Verdana" w:hAnsi="Verdana"/>
                <w:b/>
                <w:sz w:val="18"/>
                <w:szCs w:val="18"/>
              </w:rPr>
            </w:pPr>
            <w:r w:rsidRPr="005B30A5">
              <w:rPr>
                <w:rFonts w:ascii="Verdana" w:hAnsi="Verdana"/>
                <w:b/>
                <w:sz w:val="18"/>
                <w:szCs w:val="18"/>
              </w:rPr>
              <w:t>ΦΠΑ 23%</w:t>
            </w:r>
          </w:p>
        </w:tc>
        <w:tc>
          <w:tcPr>
            <w:tcW w:w="2410" w:type="dxa"/>
          </w:tcPr>
          <w:p w:rsidR="00997C73" w:rsidRPr="00811541" w:rsidRDefault="00997C73" w:rsidP="00320066">
            <w:pPr>
              <w:spacing w:after="60"/>
              <w:rPr>
                <w:rFonts w:ascii="Verdana" w:hAnsi="Verdana"/>
                <w:b/>
                <w:sz w:val="18"/>
                <w:szCs w:val="18"/>
              </w:rPr>
            </w:pPr>
          </w:p>
        </w:tc>
      </w:tr>
      <w:tr w:rsidR="00997C73" w:rsidRPr="00811541" w:rsidTr="00997C73">
        <w:tc>
          <w:tcPr>
            <w:tcW w:w="6663" w:type="dxa"/>
            <w:shd w:val="pct20" w:color="auto" w:fill="FFFFFF"/>
          </w:tcPr>
          <w:p w:rsidR="00997C73" w:rsidRPr="005B30A5" w:rsidRDefault="00997C73" w:rsidP="00320066">
            <w:pPr>
              <w:spacing w:before="120" w:after="60"/>
              <w:jc w:val="right"/>
              <w:rPr>
                <w:rFonts w:ascii="Verdana" w:hAnsi="Verdana"/>
                <w:b/>
                <w:sz w:val="18"/>
                <w:szCs w:val="18"/>
              </w:rPr>
            </w:pPr>
            <w:r w:rsidRPr="005B30A5">
              <w:rPr>
                <w:rFonts w:ascii="Verdana" w:hAnsi="Verdana"/>
                <w:b/>
                <w:sz w:val="18"/>
                <w:szCs w:val="18"/>
              </w:rPr>
              <w:t>ΣΥΝΟΛΙΚΗ ΤΙΜΗ (ΚΟΣΤΟΣ + ΦΠΑ)</w:t>
            </w:r>
          </w:p>
        </w:tc>
        <w:tc>
          <w:tcPr>
            <w:tcW w:w="2410" w:type="dxa"/>
          </w:tcPr>
          <w:p w:rsidR="00997C73" w:rsidRPr="00811541" w:rsidRDefault="00997C73" w:rsidP="00320066">
            <w:pPr>
              <w:spacing w:after="60"/>
              <w:rPr>
                <w:rFonts w:ascii="Verdana" w:hAnsi="Verdana"/>
                <w:b/>
                <w:sz w:val="18"/>
                <w:szCs w:val="18"/>
              </w:rPr>
            </w:pPr>
          </w:p>
        </w:tc>
      </w:tr>
    </w:tbl>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E602B6">
      <w:pPr>
        <w:tabs>
          <w:tab w:val="left" w:pos="426"/>
        </w:tabs>
        <w:spacing w:before="120" w:after="120"/>
        <w:ind w:left="426" w:hanging="1560"/>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 xml:space="preserve"> </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Default="00115EE2" w:rsidP="00AE4B8C">
      <w:pPr>
        <w:pStyle w:val="Heading1"/>
        <w:widowControl w:val="0"/>
        <w:numPr>
          <w:ilvl w:val="0"/>
          <w:numId w:val="0"/>
        </w:numPr>
        <w:tabs>
          <w:tab w:val="left" w:pos="426"/>
        </w:tabs>
        <w:spacing w:before="240"/>
        <w:ind w:left="390" w:hanging="390"/>
        <w:jc w:val="left"/>
        <w:rPr>
          <w:rFonts w:ascii="Verdana" w:hAnsi="Verdana" w:cs="Arial"/>
          <w:bCs/>
          <w:kern w:val="32"/>
          <w:sz w:val="20"/>
        </w:rPr>
      </w:pPr>
      <w:bookmarkStart w:id="191" w:name="_Toc414960740"/>
      <w:r>
        <w:rPr>
          <w:rFonts w:ascii="Verdana" w:hAnsi="Verdana"/>
          <w:sz w:val="20"/>
        </w:rPr>
        <w:lastRenderedPageBreak/>
        <w:t>Π</w:t>
      </w:r>
      <w:r>
        <w:rPr>
          <w:rFonts w:ascii="Verdana" w:hAnsi="Verdana"/>
          <w:bCs/>
          <w:sz w:val="20"/>
        </w:rPr>
        <w:t>ΑΡΑΡΤΗΜΑ</w:t>
      </w:r>
      <w:r>
        <w:rPr>
          <w:rFonts w:ascii="Verdana" w:hAnsi="Verdana"/>
          <w:sz w:val="20"/>
        </w:rPr>
        <w:t xml:space="preserve"> </w:t>
      </w:r>
      <w:r w:rsidR="00325454">
        <w:rPr>
          <w:rFonts w:ascii="Verdana" w:hAnsi="Verdana" w:cs="Arial"/>
          <w:bCs/>
          <w:kern w:val="32"/>
          <w:sz w:val="20"/>
        </w:rPr>
        <w:t>4</w:t>
      </w:r>
      <w:r w:rsidR="00325454" w:rsidRPr="00E602B6">
        <w:rPr>
          <w:rFonts w:ascii="Verdana" w:hAnsi="Verdana" w:cs="Arial"/>
          <w:bCs/>
          <w:kern w:val="32"/>
          <w:sz w:val="20"/>
        </w:rPr>
        <w:t xml:space="preserve">: </w:t>
      </w:r>
      <w:r w:rsidR="00AE4B8C" w:rsidRPr="00E632A2">
        <w:rPr>
          <w:rFonts w:ascii="Verdana" w:hAnsi="Verdana" w:cs="Arial"/>
          <w:bCs/>
          <w:kern w:val="32"/>
          <w:sz w:val="20"/>
        </w:rPr>
        <w:t>Υποδείγματα εγγυητικών επιστολών</w:t>
      </w:r>
      <w:bookmarkEnd w:id="188"/>
      <w:bookmarkEnd w:id="191"/>
    </w:p>
    <w:p w:rsidR="005E3431" w:rsidRDefault="005E3431" w:rsidP="0083103A">
      <w:pPr>
        <w:rPr>
          <w:rFonts w:ascii="Verdana" w:hAnsi="Verdana"/>
          <w:bCs/>
          <w:iCs/>
          <w:color w:val="262626"/>
          <w:sz w:val="20"/>
        </w:rPr>
      </w:pPr>
    </w:p>
    <w:p w:rsidR="00713445" w:rsidRPr="00DD728B" w:rsidRDefault="00713445" w:rsidP="00DD728B">
      <w:pPr>
        <w:rPr>
          <w:rFonts w:ascii="Verdana" w:hAnsi="Verdana"/>
          <w:b/>
          <w:sz w:val="20"/>
          <w:szCs w:val="20"/>
        </w:rPr>
      </w:pPr>
      <w:r w:rsidRPr="00DD728B">
        <w:rPr>
          <w:rFonts w:ascii="Verdana" w:hAnsi="Verdana"/>
          <w:b/>
          <w:sz w:val="20"/>
          <w:szCs w:val="20"/>
        </w:rPr>
        <w:t>4.1.Εγγυητική Επιστολή Προκαταβολής</w:t>
      </w:r>
    </w:p>
    <w:p w:rsidR="0083103A" w:rsidRPr="00F82BBF" w:rsidRDefault="0083103A" w:rsidP="0083103A">
      <w:pPr>
        <w:spacing w:before="40" w:after="40"/>
        <w:rPr>
          <w:rFonts w:ascii="Verdana" w:hAnsi="Verdana" w:cs="Tahoma"/>
          <w:sz w:val="20"/>
        </w:rPr>
      </w:pPr>
      <w:r w:rsidRPr="00F82BBF">
        <w:rPr>
          <w:rFonts w:ascii="Verdana" w:hAnsi="Verdana" w:cs="Tahoma"/>
          <w:sz w:val="20"/>
        </w:rPr>
        <w:t>ΕΚΔΟΤΗΣ.......................................................................</w:t>
      </w:r>
    </w:p>
    <w:p w:rsidR="0083103A" w:rsidRPr="00F82BBF" w:rsidRDefault="0083103A" w:rsidP="0083103A">
      <w:pPr>
        <w:spacing w:before="40" w:after="40"/>
        <w:jc w:val="right"/>
        <w:rPr>
          <w:rFonts w:ascii="Verdana" w:hAnsi="Verdana" w:cs="Tahoma"/>
          <w:sz w:val="20"/>
        </w:rPr>
      </w:pPr>
      <w:r w:rsidRPr="00F82BBF">
        <w:rPr>
          <w:rFonts w:ascii="Verdana" w:hAnsi="Verdana" w:cs="Tahoma"/>
          <w:sz w:val="20"/>
        </w:rPr>
        <w:t>Ημερομηνία έκδοσης...........................</w:t>
      </w:r>
    </w:p>
    <w:p w:rsidR="0083103A" w:rsidRPr="00F82BBF" w:rsidRDefault="0083103A" w:rsidP="0083103A">
      <w:pPr>
        <w:spacing w:before="40" w:after="40"/>
        <w:rPr>
          <w:rFonts w:ascii="Verdana" w:hAnsi="Verdana" w:cs="Tahoma"/>
          <w:sz w:val="20"/>
        </w:rPr>
      </w:pPr>
      <w:r w:rsidRPr="00F82BBF">
        <w:rPr>
          <w:rFonts w:ascii="Verdana" w:hAnsi="Verdana" w:cs="Tahoma"/>
          <w:sz w:val="20"/>
        </w:rPr>
        <w:t xml:space="preserve">Προς: το Εθνικό Κέντρο Τεκμηρίωσης </w:t>
      </w:r>
    </w:p>
    <w:p w:rsidR="0083103A" w:rsidRPr="00F82BBF" w:rsidRDefault="0083103A" w:rsidP="0083103A">
      <w:pPr>
        <w:spacing w:before="40" w:after="40"/>
        <w:rPr>
          <w:rFonts w:ascii="Verdana" w:hAnsi="Verdana" w:cs="Tahoma"/>
          <w:sz w:val="20"/>
        </w:rPr>
      </w:pPr>
      <w:r w:rsidRPr="00F82BBF">
        <w:rPr>
          <w:rFonts w:ascii="Verdana" w:hAnsi="Verdana"/>
          <w:sz w:val="20"/>
        </w:rPr>
        <w:t>Βασιλέως Κωνσταντίνου 48, 11635 Αθήνα</w:t>
      </w:r>
    </w:p>
    <w:p w:rsidR="0083103A" w:rsidRPr="00F82BBF" w:rsidRDefault="0083103A" w:rsidP="0083103A">
      <w:pPr>
        <w:spacing w:before="40" w:after="40"/>
        <w:rPr>
          <w:rFonts w:ascii="Verdana" w:hAnsi="Verdana" w:cs="Tahoma"/>
          <w:sz w:val="20"/>
        </w:rPr>
      </w:pPr>
    </w:p>
    <w:p w:rsidR="0083103A" w:rsidRPr="00F82BBF" w:rsidRDefault="0083103A" w:rsidP="0083103A">
      <w:pPr>
        <w:spacing w:before="40" w:after="40"/>
        <w:rPr>
          <w:rFonts w:ascii="Verdana" w:hAnsi="Verdana" w:cs="Tahoma"/>
          <w:sz w:val="20"/>
        </w:rPr>
      </w:pPr>
      <w:r w:rsidRPr="00F82BBF">
        <w:rPr>
          <w:rFonts w:ascii="Verdana" w:hAnsi="Verdana" w:cs="Tahoma"/>
          <w:sz w:val="20"/>
        </w:rPr>
        <w:t xml:space="preserve">Εγγυητική επιστολή μας υπ’ </w:t>
      </w:r>
      <w:proofErr w:type="spellStart"/>
      <w:r w:rsidRPr="00F82BBF">
        <w:rPr>
          <w:rFonts w:ascii="Verdana" w:hAnsi="Verdana" w:cs="Tahoma"/>
          <w:sz w:val="20"/>
        </w:rPr>
        <w:t>αριθμ</w:t>
      </w:r>
      <w:proofErr w:type="spellEnd"/>
      <w:r w:rsidRPr="00F82BBF">
        <w:rPr>
          <w:rFonts w:ascii="Verdana" w:hAnsi="Verdana" w:cs="Tahoma"/>
          <w:sz w:val="20"/>
        </w:rPr>
        <w:t>................ για ευρώ.......................</w:t>
      </w:r>
    </w:p>
    <w:p w:rsidR="0083103A" w:rsidRPr="00F82BBF" w:rsidRDefault="0083103A" w:rsidP="0083103A">
      <w:pPr>
        <w:spacing w:before="40" w:after="40"/>
        <w:rPr>
          <w:rFonts w:ascii="Verdana" w:hAnsi="Verdana" w:cs="Tahoma"/>
          <w:sz w:val="20"/>
        </w:rPr>
      </w:pPr>
      <w:r w:rsidRPr="00F82BBF">
        <w:rPr>
          <w:rFonts w:ascii="Verdana" w:hAnsi="Verdana" w:cs="Tahoma"/>
          <w:sz w:val="20"/>
        </w:rPr>
        <w:t xml:space="preserve">Με την παρούσα εγγυόμαστε ανέκκλητα και ανεπιφύλακτα παραιτούμενοι του δικαιώματος της διαιρέσεως και </w:t>
      </w:r>
      <w:proofErr w:type="spellStart"/>
      <w:r w:rsidRPr="00F82BBF">
        <w:rPr>
          <w:rFonts w:ascii="Verdana" w:hAnsi="Verdana" w:cs="Tahoma"/>
          <w:sz w:val="20"/>
        </w:rPr>
        <w:t>διζήσεως</w:t>
      </w:r>
      <w:proofErr w:type="spellEnd"/>
      <w:r w:rsidRPr="00F82BBF">
        <w:rPr>
          <w:rFonts w:ascii="Verdana" w:hAnsi="Verdana" w:cs="Tahoma"/>
          <w:sz w:val="20"/>
        </w:rPr>
        <w:t xml:space="preserve"> υπέρ </w:t>
      </w:r>
    </w:p>
    <w:p w:rsidR="0083103A" w:rsidRPr="00F82BBF" w:rsidRDefault="0083103A" w:rsidP="0083103A">
      <w:pPr>
        <w:spacing w:before="40" w:after="40"/>
        <w:rPr>
          <w:rFonts w:ascii="Verdana" w:hAnsi="Verdana" w:cs="Tahoma"/>
          <w:sz w:val="20"/>
        </w:rPr>
      </w:pPr>
      <w:r w:rsidRPr="00F82BBF">
        <w:rPr>
          <w:rFonts w:ascii="Verdana" w:hAnsi="Verdana" w:cs="Tahoma"/>
          <w:sz w:val="20"/>
        </w:rPr>
        <w:t>{</w:t>
      </w:r>
      <w:r w:rsidRPr="00F82BBF">
        <w:rPr>
          <w:rFonts w:ascii="Verdana" w:hAnsi="Verdana" w:cs="Tahoma"/>
          <w:i/>
          <w:sz w:val="20"/>
          <w:u w:val="single"/>
        </w:rPr>
        <w:t xml:space="preserve">Σε περίπτωση μεμονωμένης εταιρίας </w:t>
      </w:r>
      <w:r w:rsidRPr="00F82BBF">
        <w:rPr>
          <w:rFonts w:ascii="Verdana" w:hAnsi="Verdana" w:cs="Tahoma"/>
          <w:sz w:val="20"/>
        </w:rPr>
        <w:t xml:space="preserve">: της Εταιρίας …………………. Οδός …………………. Αριθμός ……. Τ.Κ. ………} </w:t>
      </w:r>
    </w:p>
    <w:p w:rsidR="0083103A" w:rsidRPr="00F82BBF" w:rsidRDefault="0083103A" w:rsidP="0083103A">
      <w:pPr>
        <w:spacing w:before="40" w:after="40"/>
        <w:rPr>
          <w:rFonts w:ascii="Verdana" w:hAnsi="Verdana" w:cs="Tahoma"/>
          <w:sz w:val="20"/>
        </w:rPr>
      </w:pPr>
      <w:r w:rsidRPr="00F82BBF">
        <w:rPr>
          <w:rFonts w:ascii="Verdana" w:hAnsi="Verdana" w:cs="Tahoma"/>
          <w:sz w:val="20"/>
        </w:rPr>
        <w:t>{</w:t>
      </w:r>
      <w:r w:rsidRPr="00F82BBF">
        <w:rPr>
          <w:rFonts w:ascii="Verdana" w:hAnsi="Verdana" w:cs="Tahoma"/>
          <w:i/>
          <w:sz w:val="20"/>
          <w:u w:val="single"/>
        </w:rPr>
        <w:t>ή σε περίπτωση Ένωσης ή Κοινοπραξίας</w:t>
      </w:r>
      <w:r w:rsidRPr="00F82BBF">
        <w:rPr>
          <w:rFonts w:ascii="Verdana" w:hAnsi="Verdana" w:cs="Tahoma"/>
          <w:sz w:val="20"/>
        </w:rPr>
        <w:t xml:space="preserve"> : των Εταιριών </w:t>
      </w:r>
    </w:p>
    <w:p w:rsidR="0083103A" w:rsidRPr="00F82BBF" w:rsidRDefault="0083103A" w:rsidP="0083103A">
      <w:pPr>
        <w:spacing w:before="40" w:after="40"/>
        <w:rPr>
          <w:rFonts w:ascii="Verdana" w:hAnsi="Verdana" w:cs="Tahoma"/>
          <w:sz w:val="20"/>
        </w:rPr>
      </w:pPr>
      <w:r w:rsidRPr="00F82BBF">
        <w:rPr>
          <w:rFonts w:ascii="Verdana" w:hAnsi="Verdana" w:cs="Tahoma"/>
          <w:sz w:val="20"/>
        </w:rPr>
        <w:t>α) ……………… οδός ……………… αριθμός ………………. Τ.Κ. …………..</w:t>
      </w:r>
    </w:p>
    <w:p w:rsidR="0083103A" w:rsidRPr="00F82BBF" w:rsidRDefault="0083103A" w:rsidP="0083103A">
      <w:pPr>
        <w:spacing w:before="40" w:after="40"/>
        <w:rPr>
          <w:rFonts w:ascii="Verdana" w:hAnsi="Verdana" w:cs="Tahoma"/>
          <w:sz w:val="20"/>
        </w:rPr>
      </w:pPr>
      <w:r w:rsidRPr="00F82BBF">
        <w:rPr>
          <w:rFonts w:ascii="Verdana" w:hAnsi="Verdana" w:cs="Tahoma"/>
          <w:sz w:val="20"/>
        </w:rPr>
        <w:t xml:space="preserve">β) ……………… οδός ……………… αριθμός ………………. Τ.Κ. ………….. </w:t>
      </w:r>
    </w:p>
    <w:p w:rsidR="0083103A" w:rsidRPr="00F82BBF" w:rsidRDefault="0083103A" w:rsidP="0083103A">
      <w:pPr>
        <w:spacing w:before="40" w:after="40"/>
        <w:rPr>
          <w:rFonts w:ascii="Verdana" w:hAnsi="Verdana" w:cs="Tahoma"/>
          <w:sz w:val="20"/>
        </w:rPr>
      </w:pPr>
      <w:r w:rsidRPr="00F82BBF">
        <w:rPr>
          <w:rFonts w:ascii="Verdana" w:hAnsi="Verdana" w:cs="Tahoma"/>
          <w:sz w:val="20"/>
        </w:rPr>
        <w:t xml:space="preserve">γ) ……………… οδός ……………… αριθμός ………………. Τ.Κ. ………….. </w:t>
      </w:r>
    </w:p>
    <w:p w:rsidR="0083103A" w:rsidRPr="00F82BBF" w:rsidRDefault="0083103A" w:rsidP="0083103A">
      <w:pPr>
        <w:spacing w:before="40" w:after="40"/>
        <w:rPr>
          <w:rFonts w:ascii="Verdana" w:hAnsi="Verdana" w:cs="Tahoma"/>
          <w:sz w:val="20"/>
        </w:rPr>
      </w:pPr>
      <w:r w:rsidRPr="00F82BBF">
        <w:rPr>
          <w:rFonts w:ascii="Verdana" w:hAnsi="Verdana" w:cs="Tahoma"/>
          <w:sz w:val="20"/>
        </w:rPr>
        <w:t>……</w:t>
      </w:r>
    </w:p>
    <w:p w:rsidR="0083103A" w:rsidRPr="00F82BBF" w:rsidRDefault="0083103A" w:rsidP="00C90C14">
      <w:pPr>
        <w:spacing w:before="40" w:after="40"/>
        <w:jc w:val="both"/>
        <w:rPr>
          <w:rFonts w:ascii="Verdana" w:hAnsi="Verdana" w:cs="Tahoma"/>
          <w:sz w:val="20"/>
        </w:rPr>
      </w:pPr>
      <w:r w:rsidRPr="00F82BBF">
        <w:rPr>
          <w:rFonts w:ascii="Verdana" w:hAnsi="Verdana" w:cs="Tahoma"/>
          <w:sz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83103A" w:rsidRPr="00F82BBF" w:rsidRDefault="0083103A" w:rsidP="00C90C14">
      <w:pPr>
        <w:spacing w:before="40" w:after="40"/>
        <w:jc w:val="both"/>
        <w:rPr>
          <w:rFonts w:ascii="Verdana" w:hAnsi="Verdana" w:cs="Tahoma"/>
          <w:sz w:val="20"/>
        </w:rPr>
      </w:pPr>
      <w:r w:rsidRPr="00F82BBF">
        <w:rPr>
          <w:rFonts w:ascii="Verdana" w:hAnsi="Verdana" w:cs="Tahoma"/>
          <w:sz w:val="20"/>
        </w:rPr>
        <w:t>για τη λήψη προκαταβολής για τη χορήγηση του …% της συμβατικής αξίας μη συμπεριλαμβανομένου του ΦΠΑ, ευρώ ………… σύμφωνα με τη σύμβαση με αριθμό.................. και τη Προκήρυξή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του νομικού πλαισίου του Διαγωνισμού, στο οποίο και μόνο περιορίζεται η εγγύησή μας.</w:t>
      </w:r>
    </w:p>
    <w:p w:rsidR="0083103A" w:rsidRPr="00F82BBF" w:rsidRDefault="0083103A" w:rsidP="00C90C14">
      <w:pPr>
        <w:spacing w:before="40" w:after="40"/>
        <w:jc w:val="both"/>
        <w:rPr>
          <w:rFonts w:ascii="Verdana" w:hAnsi="Verdana" w:cs="Tahoma"/>
          <w:sz w:val="20"/>
        </w:rPr>
      </w:pPr>
      <w:r w:rsidRPr="00F82BBF">
        <w:rPr>
          <w:rFonts w:ascii="Verdana" w:hAnsi="Verdana" w:cs="Tahoma"/>
          <w:sz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83103A" w:rsidRPr="00F82BBF" w:rsidRDefault="0083103A" w:rsidP="00C90C14">
      <w:pPr>
        <w:spacing w:before="40" w:after="40"/>
        <w:jc w:val="both"/>
        <w:rPr>
          <w:rFonts w:ascii="Verdana" w:hAnsi="Verdana" w:cs="Tahoma"/>
          <w:sz w:val="20"/>
        </w:rPr>
      </w:pPr>
      <w:r w:rsidRPr="00F82BBF">
        <w:rPr>
          <w:rFonts w:ascii="Verdana" w:hAnsi="Verdana" w:cs="Tahoma"/>
          <w:sz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3103A" w:rsidRPr="00F82BBF" w:rsidRDefault="0083103A" w:rsidP="00C90C14">
      <w:pPr>
        <w:overflowPunct w:val="0"/>
        <w:autoSpaceDE w:val="0"/>
        <w:autoSpaceDN w:val="0"/>
        <w:adjustRightInd w:val="0"/>
        <w:spacing w:before="40" w:after="40"/>
        <w:jc w:val="both"/>
        <w:textAlignment w:val="baseline"/>
        <w:rPr>
          <w:rFonts w:ascii="Verdana" w:hAnsi="Verdana" w:cs="Tahoma"/>
          <w:sz w:val="20"/>
        </w:rPr>
      </w:pPr>
      <w:r w:rsidRPr="00F82BBF">
        <w:rPr>
          <w:rFonts w:ascii="Verdana" w:hAnsi="Verdana" w:cs="Tahoma"/>
          <w:sz w:val="20"/>
        </w:rPr>
        <w:t>Σε περίπτωση κατάπτωσης της εγγύησης, το ποσό της κατάπτωσης υπόκειται στο εκάστοτε ισχύον πάγιο τέλος χαρτοσήμου.</w:t>
      </w:r>
    </w:p>
    <w:p w:rsidR="0083103A" w:rsidRPr="00F82BBF" w:rsidRDefault="0083103A" w:rsidP="00C90C14">
      <w:pPr>
        <w:spacing w:before="40" w:after="40"/>
        <w:jc w:val="both"/>
        <w:rPr>
          <w:rFonts w:ascii="Verdana" w:hAnsi="Verdana"/>
          <w:sz w:val="20"/>
        </w:rPr>
      </w:pPr>
      <w:r w:rsidRPr="00F82BBF">
        <w:rPr>
          <w:rFonts w:ascii="Verdana" w:hAnsi="Verdana"/>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83103A" w:rsidRPr="00F82BBF" w:rsidRDefault="0083103A" w:rsidP="0083103A">
      <w:pPr>
        <w:overflowPunct w:val="0"/>
        <w:autoSpaceDE w:val="0"/>
        <w:autoSpaceDN w:val="0"/>
        <w:adjustRightInd w:val="0"/>
        <w:spacing w:before="40" w:after="40"/>
        <w:textAlignment w:val="baseline"/>
        <w:rPr>
          <w:rFonts w:ascii="Verdana" w:hAnsi="Verdana" w:cs="Tahoma"/>
          <w:sz w:val="20"/>
        </w:rPr>
      </w:pPr>
    </w:p>
    <w:p w:rsidR="0083103A" w:rsidRPr="00F82BBF" w:rsidRDefault="0083103A" w:rsidP="0083103A">
      <w:pPr>
        <w:overflowPunct w:val="0"/>
        <w:autoSpaceDE w:val="0"/>
        <w:autoSpaceDN w:val="0"/>
        <w:adjustRightInd w:val="0"/>
        <w:spacing w:before="40" w:after="40"/>
        <w:jc w:val="right"/>
        <w:textAlignment w:val="baseline"/>
        <w:rPr>
          <w:rFonts w:ascii="Verdana" w:hAnsi="Verdana" w:cs="Tahoma"/>
          <w:sz w:val="20"/>
        </w:rPr>
      </w:pPr>
      <w:r w:rsidRPr="00F82BBF">
        <w:rPr>
          <w:rFonts w:ascii="Verdana" w:hAnsi="Verdana" w:cs="Tahoma"/>
          <w:sz w:val="20"/>
        </w:rPr>
        <w:t xml:space="preserve"> (Εξουσιοδοτημένη υπογραφή)</w:t>
      </w:r>
    </w:p>
    <w:p w:rsidR="0083103A" w:rsidRPr="00F82BBF" w:rsidRDefault="0083103A" w:rsidP="0083103A">
      <w:pPr>
        <w:spacing w:before="40" w:after="40"/>
        <w:rPr>
          <w:rFonts w:ascii="Verdana" w:hAnsi="Verdana" w:cs="Tahoma"/>
          <w:sz w:val="20"/>
        </w:rPr>
      </w:pPr>
    </w:p>
    <w:p w:rsidR="0083103A" w:rsidRPr="00F82BBF" w:rsidRDefault="0083103A" w:rsidP="0083103A">
      <w:pPr>
        <w:spacing w:before="40" w:after="40"/>
        <w:rPr>
          <w:rFonts w:ascii="Verdana" w:hAnsi="Verdana" w:cs="Tahoma"/>
          <w:sz w:val="20"/>
        </w:rPr>
      </w:pPr>
    </w:p>
    <w:p w:rsidR="00713445" w:rsidRDefault="00713445" w:rsidP="0083103A">
      <w:pPr>
        <w:rPr>
          <w:rFonts w:ascii="Verdana" w:hAnsi="Verdana"/>
          <w:bCs/>
          <w:iCs/>
          <w:color w:val="262626"/>
          <w:sz w:val="20"/>
        </w:rPr>
      </w:pPr>
    </w:p>
    <w:p w:rsidR="00713445" w:rsidRPr="0083103A" w:rsidRDefault="00713445" w:rsidP="0083103A">
      <w:pPr>
        <w:rPr>
          <w:rFonts w:ascii="Verdana" w:hAnsi="Verdana"/>
          <w:bCs/>
          <w:iCs/>
          <w:color w:val="262626"/>
          <w:sz w:val="20"/>
        </w:rPr>
      </w:pPr>
    </w:p>
    <w:p w:rsidR="00AE4B8C" w:rsidRPr="00DD728B" w:rsidRDefault="00042BFE" w:rsidP="00DD728B">
      <w:pPr>
        <w:rPr>
          <w:rFonts w:ascii="Verdana" w:hAnsi="Verdana"/>
          <w:b/>
          <w:sz w:val="20"/>
          <w:szCs w:val="20"/>
        </w:rPr>
      </w:pPr>
      <w:bookmarkStart w:id="192" w:name="_Ref321403866"/>
      <w:bookmarkStart w:id="193" w:name="_Toc324943886"/>
      <w:bookmarkStart w:id="194" w:name="_Toc342048308"/>
      <w:bookmarkStart w:id="195" w:name="_Toc361651456"/>
      <w:bookmarkStart w:id="196" w:name="_Toc394924893"/>
      <w:r w:rsidRPr="00DD728B">
        <w:rPr>
          <w:rFonts w:ascii="Verdana" w:hAnsi="Verdana"/>
          <w:b/>
          <w:sz w:val="20"/>
          <w:szCs w:val="20"/>
        </w:rPr>
        <w:lastRenderedPageBreak/>
        <w:t>4</w:t>
      </w:r>
      <w:r w:rsidR="00AE4B8C" w:rsidRPr="00DD728B">
        <w:rPr>
          <w:rFonts w:ascii="Verdana" w:hAnsi="Verdana"/>
          <w:b/>
          <w:sz w:val="20"/>
          <w:szCs w:val="20"/>
        </w:rPr>
        <w:t>.</w:t>
      </w:r>
      <w:r w:rsidR="00713445" w:rsidRPr="00DD728B">
        <w:rPr>
          <w:rFonts w:ascii="Verdana" w:hAnsi="Verdana"/>
          <w:b/>
          <w:sz w:val="20"/>
          <w:szCs w:val="20"/>
        </w:rPr>
        <w:t>2</w:t>
      </w:r>
      <w:r w:rsidR="00AE4B8C" w:rsidRPr="00DD728B">
        <w:rPr>
          <w:rFonts w:ascii="Verdana" w:hAnsi="Verdana"/>
          <w:b/>
          <w:sz w:val="20"/>
          <w:szCs w:val="20"/>
        </w:rPr>
        <w:t>.Εγγυητική Επιστολή Καλής Εκτέλεσης Σύμβασης</w:t>
      </w:r>
      <w:bookmarkEnd w:id="192"/>
      <w:bookmarkEnd w:id="193"/>
      <w:bookmarkEnd w:id="194"/>
      <w:bookmarkEnd w:id="195"/>
      <w:bookmarkEnd w:id="196"/>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 xml:space="preserve">Εγγυητική επιστολή μας υπ’ </w:t>
      </w:r>
      <w:proofErr w:type="spellStart"/>
      <w:r w:rsidRPr="00E632A2">
        <w:rPr>
          <w:rFonts w:ascii="Verdana" w:hAnsi="Verdana" w:cs="Calibri"/>
          <w:b/>
          <w:sz w:val="20"/>
          <w:szCs w:val="20"/>
        </w:rPr>
        <w:t>αριθμ</w:t>
      </w:r>
      <w:proofErr w:type="spellEnd"/>
      <w:r w:rsidRPr="00E632A2">
        <w:rPr>
          <w:rFonts w:ascii="Verdana" w:hAnsi="Verdana" w:cs="Calibri"/>
          <w:b/>
          <w:sz w:val="20"/>
          <w:szCs w:val="20"/>
        </w:rPr>
        <w:t>................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E632A2">
        <w:rPr>
          <w:rFonts w:ascii="Verdana" w:hAnsi="Verdana" w:cs="Calibri"/>
          <w:sz w:val="20"/>
          <w:szCs w:val="20"/>
        </w:rPr>
        <w:t>διζήσεως</w:t>
      </w:r>
      <w:proofErr w:type="spellEnd"/>
      <w:r w:rsidRPr="00E632A2">
        <w:rPr>
          <w:rFonts w:ascii="Verdana" w:hAnsi="Verdana" w:cs="Calibri"/>
          <w:sz w:val="20"/>
          <w:szCs w:val="20"/>
        </w:rPr>
        <w:t xml:space="preserve">,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sidDel="00787F39">
        <w:rPr>
          <w:rFonts w:ascii="Verdana" w:hAnsi="Verdana" w:cs="Calibri"/>
          <w:b/>
          <w:sz w:val="20"/>
          <w:szCs w:val="20"/>
        </w:rPr>
        <w:t xml:space="preserve"> </w:t>
      </w: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197" w:name="_Toc414960741"/>
      <w:r>
        <w:rPr>
          <w:rFonts w:ascii="Verdana" w:hAnsi="Verdana"/>
          <w:bCs w:val="0"/>
          <w:sz w:val="20"/>
        </w:rPr>
        <w:lastRenderedPageBreak/>
        <w:t>Π</w:t>
      </w:r>
      <w:r w:rsidR="00115EE2">
        <w:rPr>
          <w:rFonts w:ascii="Verdana" w:hAnsi="Verdana"/>
          <w:bCs w:val="0"/>
          <w:sz w:val="20"/>
          <w:lang w:val="el-GR"/>
        </w:rPr>
        <w:t>ΑΡΑΡΤΗΜΑ</w:t>
      </w:r>
      <w:r>
        <w:rPr>
          <w:rFonts w:ascii="Verdana" w:hAnsi="Verdana"/>
          <w:bCs w:val="0"/>
          <w:sz w:val="20"/>
        </w:rPr>
        <w:t xml:space="preserve"> 5</w:t>
      </w:r>
      <w:r w:rsidRPr="00E602B6">
        <w:rPr>
          <w:rFonts w:ascii="Verdana" w:hAnsi="Verdana"/>
          <w:bCs w:val="0"/>
          <w:sz w:val="20"/>
        </w:rPr>
        <w:t xml:space="preserve">: </w:t>
      </w:r>
      <w:bookmarkStart w:id="198" w:name="_Toc367699616"/>
      <w:r w:rsidRPr="00FF002E">
        <w:rPr>
          <w:rFonts w:ascii="Verdana" w:hAnsi="Verdana"/>
          <w:sz w:val="20"/>
          <w:szCs w:val="20"/>
          <w:lang w:val="el-GR"/>
        </w:rPr>
        <w:t>Σχέδιο Σύμβασης</w:t>
      </w:r>
      <w:bookmarkEnd w:id="198"/>
      <w:bookmarkEnd w:id="197"/>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18"/>
          <w:pgSz w:w="11905" w:h="16837" w:code="9"/>
          <w:pgMar w:top="1134" w:right="1557" w:bottom="993" w:left="1758" w:header="709" w:footer="709" w:gutter="0"/>
          <w:cols w:space="720"/>
          <w:docGrid w:linePitch="360"/>
        </w:sectPr>
      </w:pPr>
    </w:p>
    <w:p w:rsidR="00FF002E" w:rsidRPr="00DC2C3F" w:rsidRDefault="00FF002E" w:rsidP="00FF002E">
      <w:pPr>
        <w:spacing w:after="120"/>
        <w:jc w:val="both"/>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9029700</wp:posOffset>
                </wp:positionV>
                <wp:extent cx="5486400" cy="514350"/>
                <wp:effectExtent l="11430" t="8890" r="762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8E61E2" w:rsidRDefault="00C90C14"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Os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71yNnIy2ih5BO1qFKwxPDkwapX9g1MP1LbD5vieaYSQ+SNDfLElTd9/9&#10;Is3uxrDQ15bttYXICqAKbDEK05UNb8S+03zXQKSgeKmWoNmaezk9Z3VSOlxRz+n0nLg34HrtvZ4f&#10;vcVv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Gs+o6yWAgAAPAUAAA4AAAAAAAAAAAAAAAAALgIAAGRycy9lMm9E&#10;b2MueG1sUEsBAi0AFAAGAAgAAAAhABxSDTHhAAAADQEAAA8AAAAAAAAAAAAAAAAA8AQAAGRycy9k&#10;b3ducmV2LnhtbFBLBQYAAAAABAAEAPMAAAD+BQAAAAA=&#10;" filled="f" strokecolor="white">
                <v:stroke dashstyle="1 1" endcap="round"/>
                <v:textbox>
                  <w:txbxContent>
                    <w:p w:rsidR="00C90C14" w:rsidRPr="008E61E2" w:rsidRDefault="00C90C14"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3362960</wp:posOffset>
                </wp:positionV>
                <wp:extent cx="5372100" cy="2514600"/>
                <wp:effectExtent l="190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4" w:rsidRDefault="00C90C14" w:rsidP="00FF002E">
                            <w:pPr>
                              <w:spacing w:after="120"/>
                              <w:jc w:val="center"/>
                              <w:rPr>
                                <w:rFonts w:ascii="Verdana" w:hAnsi="Verdana"/>
                                <w:sz w:val="20"/>
                                <w:szCs w:val="20"/>
                              </w:rPr>
                            </w:pPr>
                          </w:p>
                          <w:p w:rsidR="00C90C14" w:rsidRDefault="00C90C14" w:rsidP="00FF002E">
                            <w:pPr>
                              <w:spacing w:after="120"/>
                              <w:jc w:val="center"/>
                              <w:rPr>
                                <w:rFonts w:ascii="Verdana" w:hAnsi="Verdana"/>
                                <w:sz w:val="20"/>
                                <w:szCs w:val="20"/>
                              </w:rPr>
                            </w:pPr>
                          </w:p>
                          <w:p w:rsidR="00C90C14" w:rsidRPr="00DC2C3F" w:rsidRDefault="00C90C14"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C90C14" w:rsidRDefault="00C90C14" w:rsidP="00FF002E">
                            <w:pPr>
                              <w:jc w:val="center"/>
                              <w:rPr>
                                <w:rFonts w:ascii="Verdana" w:hAnsi="Verdana"/>
                                <w:b/>
                                <w:sz w:val="20"/>
                                <w:szCs w:val="20"/>
                              </w:rPr>
                            </w:pPr>
                            <w:r w:rsidRPr="004F0481">
                              <w:rPr>
                                <w:rFonts w:ascii="Verdana" w:hAnsi="Verdana"/>
                                <w:b/>
                                <w:sz w:val="20"/>
                                <w:szCs w:val="20"/>
                              </w:rPr>
                              <w:t>«</w:t>
                            </w:r>
                            <w:r>
                              <w:rPr>
                                <w:rFonts w:ascii="Verdana" w:hAnsi="Verdana"/>
                                <w:b/>
                                <w:sz w:val="20"/>
                                <w:szCs w:val="20"/>
                              </w:rPr>
                              <w:t>Προμήθεια ξ</w:t>
                            </w:r>
                            <w:r w:rsidRPr="004F0481">
                              <w:rPr>
                                <w:rFonts w:ascii="Verdana" w:hAnsi="Verdana"/>
                                <w:b/>
                                <w:sz w:val="20"/>
                                <w:szCs w:val="20"/>
                              </w:rPr>
                              <w:t xml:space="preserve">ενόγλωσσων περιοδικών εκδόσεων </w:t>
                            </w:r>
                          </w:p>
                          <w:p w:rsidR="00C90C14" w:rsidRDefault="00C90C14" w:rsidP="00FF002E">
                            <w:pPr>
                              <w:jc w:val="center"/>
                              <w:rPr>
                                <w:rFonts w:ascii="Verdana" w:hAnsi="Verdana"/>
                                <w:b/>
                                <w:sz w:val="20"/>
                                <w:szCs w:val="20"/>
                              </w:rPr>
                            </w:pPr>
                            <w:r w:rsidRPr="004F0481">
                              <w:rPr>
                                <w:rFonts w:ascii="Verdana" w:hAnsi="Verdana"/>
                                <w:b/>
                                <w:sz w:val="20"/>
                                <w:szCs w:val="20"/>
                              </w:rPr>
                              <w:t xml:space="preserve">(Έντυπων και Ηλεκτρονικών – Συνδρομές </w:t>
                            </w:r>
                            <w:r>
                              <w:rPr>
                                <w:rFonts w:ascii="Verdana" w:hAnsi="Verdana"/>
                                <w:b/>
                                <w:sz w:val="20"/>
                                <w:szCs w:val="20"/>
                              </w:rPr>
                              <w:t>για το 2015</w:t>
                            </w:r>
                            <w:r w:rsidRPr="004F0481">
                              <w:rPr>
                                <w:rFonts w:ascii="Verdana" w:hAnsi="Verdana"/>
                                <w:b/>
                                <w:sz w:val="20"/>
                                <w:szCs w:val="20"/>
                              </w:rPr>
                              <w:t xml:space="preserve">) </w:t>
                            </w:r>
                          </w:p>
                          <w:p w:rsidR="00C90C14" w:rsidRDefault="00C90C14" w:rsidP="00FF002E">
                            <w:pPr>
                              <w:jc w:val="center"/>
                              <w:rPr>
                                <w:rFonts w:ascii="Verdana" w:hAnsi="Verdana"/>
                                <w:b/>
                                <w:sz w:val="20"/>
                                <w:szCs w:val="20"/>
                              </w:rPr>
                            </w:pPr>
                            <w:r w:rsidRPr="004F0481">
                              <w:rPr>
                                <w:rFonts w:ascii="Verdana" w:hAnsi="Verdana"/>
                                <w:b/>
                                <w:sz w:val="20"/>
                                <w:szCs w:val="20"/>
                              </w:rPr>
                              <w:t>και Συνοδευτικών υπηρεσιών για τη Βιβλιοθήκη του ΕΚΤ/ΕΙΕ»</w:t>
                            </w:r>
                          </w:p>
                          <w:p w:rsidR="00C90C14" w:rsidRDefault="00C90C14" w:rsidP="00FF002E">
                            <w:pPr>
                              <w:jc w:val="center"/>
                              <w:rPr>
                                <w:rFonts w:ascii="Verdana" w:hAnsi="Verdana"/>
                                <w:b/>
                                <w:sz w:val="20"/>
                                <w:szCs w:val="20"/>
                              </w:rPr>
                            </w:pPr>
                          </w:p>
                          <w:p w:rsidR="00C90C14" w:rsidRPr="00C12A56" w:rsidRDefault="00C90C14" w:rsidP="00FF002E">
                            <w:pPr>
                              <w:jc w:val="center"/>
                              <w:rPr>
                                <w:rFonts w:ascii="Verdana" w:hAnsi="Verdana"/>
                                <w:b/>
                                <w:sz w:val="20"/>
                                <w:szCs w:val="20"/>
                              </w:rPr>
                            </w:pPr>
                            <w:r w:rsidRPr="00C12A56">
                              <w:rPr>
                                <w:rFonts w:ascii="Verdana" w:hAnsi="Verdana"/>
                                <w:sz w:val="20"/>
                                <w:szCs w:val="20"/>
                              </w:rPr>
                              <w:t>κωδικός</w:t>
                            </w:r>
                            <w:r>
                              <w:rPr>
                                <w:rFonts w:ascii="Verdana" w:hAnsi="Verdana"/>
                                <w:sz w:val="20"/>
                                <w:szCs w:val="20"/>
                              </w:rPr>
                              <w:t>:</w:t>
                            </w:r>
                            <w:r w:rsidRPr="00C12A56">
                              <w:rPr>
                                <w:rFonts w:ascii="Verdana" w:hAnsi="Verdana"/>
                                <w:sz w:val="20"/>
                                <w:szCs w:val="20"/>
                              </w:rPr>
                              <w:t xml:space="preserve"> </w:t>
                            </w:r>
                            <w:r>
                              <w:rPr>
                                <w:rFonts w:ascii="Verdana" w:hAnsi="Verdana"/>
                                <w:b/>
                                <w:sz w:val="20"/>
                                <w:szCs w:val="20"/>
                              </w:rPr>
                              <w:t>201</w:t>
                            </w:r>
                            <w:r w:rsidR="0012270D">
                              <w:rPr>
                                <w:rFonts w:ascii="Verdana" w:hAnsi="Verdana"/>
                                <w:b/>
                                <w:sz w:val="20"/>
                                <w:szCs w:val="20"/>
                              </w:rPr>
                              <w:t>5</w:t>
                            </w:r>
                            <w:r>
                              <w:rPr>
                                <w:rFonts w:ascii="Verdana" w:hAnsi="Verdana"/>
                                <w:b/>
                                <w:sz w:val="20"/>
                                <w:szCs w:val="20"/>
                              </w:rPr>
                              <w:t>/ΨΒ01</w:t>
                            </w:r>
                          </w:p>
                          <w:p w:rsidR="00C90C14" w:rsidRDefault="00C90C14" w:rsidP="00FF0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9.6pt;margin-top:264.8pt;width:423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BqtwIAAMM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" filled="f" stroked="f">
                <v:textbox>
                  <w:txbxContent>
                    <w:p w:rsidR="00C90C14" w:rsidRDefault="00C90C14" w:rsidP="00FF002E">
                      <w:pPr>
                        <w:spacing w:after="120"/>
                        <w:jc w:val="center"/>
                        <w:rPr>
                          <w:rFonts w:ascii="Verdana" w:hAnsi="Verdana"/>
                          <w:sz w:val="20"/>
                          <w:szCs w:val="20"/>
                        </w:rPr>
                      </w:pPr>
                    </w:p>
                    <w:p w:rsidR="00C90C14" w:rsidRDefault="00C90C14" w:rsidP="00FF002E">
                      <w:pPr>
                        <w:spacing w:after="120"/>
                        <w:jc w:val="center"/>
                        <w:rPr>
                          <w:rFonts w:ascii="Verdana" w:hAnsi="Verdana"/>
                          <w:sz w:val="20"/>
                          <w:szCs w:val="20"/>
                        </w:rPr>
                      </w:pPr>
                    </w:p>
                    <w:p w:rsidR="00C90C14" w:rsidRPr="00DC2C3F" w:rsidRDefault="00C90C14"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C90C14" w:rsidRDefault="00C90C14" w:rsidP="00FF002E">
                      <w:pPr>
                        <w:jc w:val="center"/>
                        <w:rPr>
                          <w:rFonts w:ascii="Verdana" w:hAnsi="Verdana"/>
                          <w:b/>
                          <w:sz w:val="20"/>
                          <w:szCs w:val="20"/>
                        </w:rPr>
                      </w:pPr>
                      <w:r w:rsidRPr="004F0481">
                        <w:rPr>
                          <w:rFonts w:ascii="Verdana" w:hAnsi="Verdana"/>
                          <w:b/>
                          <w:sz w:val="20"/>
                          <w:szCs w:val="20"/>
                        </w:rPr>
                        <w:t>«</w:t>
                      </w:r>
                      <w:r>
                        <w:rPr>
                          <w:rFonts w:ascii="Verdana" w:hAnsi="Verdana"/>
                          <w:b/>
                          <w:sz w:val="20"/>
                          <w:szCs w:val="20"/>
                        </w:rPr>
                        <w:t>Προμήθεια ξ</w:t>
                      </w:r>
                      <w:r w:rsidRPr="004F0481">
                        <w:rPr>
                          <w:rFonts w:ascii="Verdana" w:hAnsi="Verdana"/>
                          <w:b/>
                          <w:sz w:val="20"/>
                          <w:szCs w:val="20"/>
                        </w:rPr>
                        <w:t xml:space="preserve">ενόγλωσσων περιοδικών εκδόσεων </w:t>
                      </w:r>
                    </w:p>
                    <w:p w:rsidR="00C90C14" w:rsidRDefault="00C90C14" w:rsidP="00FF002E">
                      <w:pPr>
                        <w:jc w:val="center"/>
                        <w:rPr>
                          <w:rFonts w:ascii="Verdana" w:hAnsi="Verdana"/>
                          <w:b/>
                          <w:sz w:val="20"/>
                          <w:szCs w:val="20"/>
                        </w:rPr>
                      </w:pPr>
                      <w:r w:rsidRPr="004F0481">
                        <w:rPr>
                          <w:rFonts w:ascii="Verdana" w:hAnsi="Verdana"/>
                          <w:b/>
                          <w:sz w:val="20"/>
                          <w:szCs w:val="20"/>
                        </w:rPr>
                        <w:t xml:space="preserve">(Έντυπων και Ηλεκτρονικών – Συνδρομές </w:t>
                      </w:r>
                      <w:r>
                        <w:rPr>
                          <w:rFonts w:ascii="Verdana" w:hAnsi="Verdana"/>
                          <w:b/>
                          <w:sz w:val="20"/>
                          <w:szCs w:val="20"/>
                        </w:rPr>
                        <w:t>για το 2015</w:t>
                      </w:r>
                      <w:r w:rsidRPr="004F0481">
                        <w:rPr>
                          <w:rFonts w:ascii="Verdana" w:hAnsi="Verdana"/>
                          <w:b/>
                          <w:sz w:val="20"/>
                          <w:szCs w:val="20"/>
                        </w:rPr>
                        <w:t xml:space="preserve">) </w:t>
                      </w:r>
                    </w:p>
                    <w:p w:rsidR="00C90C14" w:rsidRDefault="00C90C14" w:rsidP="00FF002E">
                      <w:pPr>
                        <w:jc w:val="center"/>
                        <w:rPr>
                          <w:rFonts w:ascii="Verdana" w:hAnsi="Verdana"/>
                          <w:b/>
                          <w:sz w:val="20"/>
                          <w:szCs w:val="20"/>
                        </w:rPr>
                      </w:pPr>
                      <w:r w:rsidRPr="004F0481">
                        <w:rPr>
                          <w:rFonts w:ascii="Verdana" w:hAnsi="Verdana"/>
                          <w:b/>
                          <w:sz w:val="20"/>
                          <w:szCs w:val="20"/>
                        </w:rPr>
                        <w:t>και Συνοδευτικών υπηρεσιών για τη Βιβλιοθήκη του ΕΚΤ/ΕΙΕ»</w:t>
                      </w:r>
                    </w:p>
                    <w:p w:rsidR="00C90C14" w:rsidRDefault="00C90C14" w:rsidP="00FF002E">
                      <w:pPr>
                        <w:jc w:val="center"/>
                        <w:rPr>
                          <w:rFonts w:ascii="Verdana" w:hAnsi="Verdana"/>
                          <w:b/>
                          <w:sz w:val="20"/>
                          <w:szCs w:val="20"/>
                        </w:rPr>
                      </w:pPr>
                    </w:p>
                    <w:p w:rsidR="00C90C14" w:rsidRPr="00C12A56" w:rsidRDefault="00C90C14" w:rsidP="00FF002E">
                      <w:pPr>
                        <w:jc w:val="center"/>
                        <w:rPr>
                          <w:rFonts w:ascii="Verdana" w:hAnsi="Verdana"/>
                          <w:b/>
                          <w:sz w:val="20"/>
                          <w:szCs w:val="20"/>
                        </w:rPr>
                      </w:pPr>
                      <w:r w:rsidRPr="00C12A56">
                        <w:rPr>
                          <w:rFonts w:ascii="Verdana" w:hAnsi="Verdana"/>
                          <w:sz w:val="20"/>
                          <w:szCs w:val="20"/>
                        </w:rPr>
                        <w:t>κωδικός</w:t>
                      </w:r>
                      <w:r>
                        <w:rPr>
                          <w:rFonts w:ascii="Verdana" w:hAnsi="Verdana"/>
                          <w:sz w:val="20"/>
                          <w:szCs w:val="20"/>
                        </w:rPr>
                        <w:t>:</w:t>
                      </w:r>
                      <w:r w:rsidRPr="00C12A56">
                        <w:rPr>
                          <w:rFonts w:ascii="Verdana" w:hAnsi="Verdana"/>
                          <w:sz w:val="20"/>
                          <w:szCs w:val="20"/>
                        </w:rPr>
                        <w:t xml:space="preserve"> </w:t>
                      </w:r>
                      <w:r>
                        <w:rPr>
                          <w:rFonts w:ascii="Verdana" w:hAnsi="Verdana"/>
                          <w:b/>
                          <w:sz w:val="20"/>
                          <w:szCs w:val="20"/>
                        </w:rPr>
                        <w:t>201</w:t>
                      </w:r>
                      <w:r w:rsidR="0012270D">
                        <w:rPr>
                          <w:rFonts w:ascii="Verdana" w:hAnsi="Verdana"/>
                          <w:b/>
                          <w:sz w:val="20"/>
                          <w:szCs w:val="20"/>
                        </w:rPr>
                        <w:t>5</w:t>
                      </w:r>
                      <w:r>
                        <w:rPr>
                          <w:rFonts w:ascii="Verdana" w:hAnsi="Verdana"/>
                          <w:b/>
                          <w:sz w:val="20"/>
                          <w:szCs w:val="20"/>
                        </w:rPr>
                        <w:t>/ΨΒ01</w:t>
                      </w:r>
                    </w:p>
                    <w:p w:rsidR="00C90C14" w:rsidRDefault="00C90C14" w:rsidP="00FF002E"/>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1485900</wp:posOffset>
                </wp:positionV>
                <wp:extent cx="6591300" cy="457200"/>
                <wp:effectExtent l="952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0C14" w:rsidRPr="008E61E2" w:rsidRDefault="00C90C14"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ΚΕΝΤΡΟ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ΙΔΡΥΜΑ</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C90C14" w:rsidRPr="008E61E2" w:rsidRDefault="00C90C14"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ΚΕΝΤΡΟ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ΙΔΡΥΜΑ</w:t>
                      </w:r>
                      <w:r w:rsidRPr="008E61E2">
                        <w:rPr>
                          <w:rFonts w:ascii="Verdana" w:hAnsi="Verdana" w:cs="Arial"/>
                          <w:color w:val="1C1C1C"/>
                          <w:sz w:val="16"/>
                          <w:szCs w:val="16"/>
                          <w:lang w:val="en-GB"/>
                        </w:rPr>
                        <w:t xml:space="preserve"> </w:t>
                      </w:r>
                      <w:r w:rsidRPr="008E61E2">
                        <w:rPr>
                          <w:rFonts w:ascii="Verdana" w:hAnsi="Verdana" w:cs="Arial"/>
                          <w:color w:val="1C1C1C"/>
                          <w:sz w:val="16"/>
                          <w:szCs w:val="16"/>
                        </w:rPr>
                        <w:t>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Pr>
          <w:rFonts w:ascii="Verdana" w:hAnsi="Verdana"/>
          <w:noProof/>
          <w:sz w:val="20"/>
          <w:szCs w:val="20"/>
        </w:rPr>
        <w:drawing>
          <wp:anchor distT="0" distB="0" distL="114300" distR="114300" simplePos="0" relativeHeight="251664384" behindDoc="0" locked="0" layoutInCell="1" allowOverlap="1">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-1143000</wp:posOffset>
                </wp:positionV>
                <wp:extent cx="1687830" cy="2628900"/>
                <wp:effectExtent l="381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C90C14">
                              <w:tc>
                                <w:tcPr>
                                  <w:tcW w:w="324" w:type="dxa"/>
                                </w:tcPr>
                                <w:p w:rsidR="00C90C14" w:rsidRDefault="00C90C14"/>
                              </w:tc>
                            </w:tr>
                          </w:tbl>
                          <w:p w:rsidR="00C90C14" w:rsidRDefault="00C90C14" w:rsidP="00FF002E">
                            <w:pPr>
                              <w:ind w:left="360"/>
                            </w:pPr>
                            <w:r>
                              <w:rPr>
                                <w:noProof/>
                              </w:rPr>
                              <w:drawing>
                                <wp:inline distT="0" distB="0" distL="0" distR="0" wp14:anchorId="414D02BA" wp14:editId="426E7761">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C90C14">
                        <w:tc>
                          <w:tcPr>
                            <w:tcW w:w="324" w:type="dxa"/>
                          </w:tcPr>
                          <w:p w:rsidR="00C90C14" w:rsidRDefault="00C90C14"/>
                        </w:tc>
                      </w:tr>
                    </w:tbl>
                    <w:p w:rsidR="00C90C14" w:rsidRDefault="00C90C14" w:rsidP="00FF002E">
                      <w:pPr>
                        <w:ind w:left="360"/>
                      </w:pPr>
                      <w:r>
                        <w:rPr>
                          <w:noProof/>
                        </w:rPr>
                        <w:drawing>
                          <wp:inline distT="0" distB="0" distL="0" distR="0" wp14:anchorId="414D02BA" wp14:editId="426E7761">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3105150</wp:posOffset>
                </wp:positionV>
                <wp:extent cx="5829300" cy="571500"/>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C14" w:rsidRPr="008E61E2" w:rsidRDefault="00C90C14" w:rsidP="00FF002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M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" filled="f" stroked="f">
                <v:textbox>
                  <w:txbxContent>
                    <w:p w:rsidR="00C90C14" w:rsidRPr="008E61E2" w:rsidRDefault="00C90C14" w:rsidP="00FF002E">
                      <w:pPr>
                        <w:rPr>
                          <w:szCs w:val="32"/>
                        </w:rPr>
                      </w:pPr>
                    </w:p>
                  </w:txbxContent>
                </v:textbox>
              </v:shape>
            </w:pict>
          </mc:Fallback>
        </mc:AlternateContent>
      </w:r>
      <w:r w:rsidRPr="00DC2C3F">
        <w:rPr>
          <w:rFonts w:ascii="Verdana" w:hAnsi="Verdana"/>
          <w:sz w:val="20"/>
          <w:szCs w:val="20"/>
        </w:rPr>
        <w:br w:type="page"/>
      </w:r>
      <w:r w:rsidRPr="00DC2C3F">
        <w:rPr>
          <w:rFonts w:ascii="Verdana" w:hAnsi="Verdana"/>
          <w:sz w:val="20"/>
          <w:szCs w:val="20"/>
        </w:rPr>
        <w:lastRenderedPageBreak/>
        <w:t>Στ</w:t>
      </w:r>
      <w:r>
        <w:rPr>
          <w:rFonts w:ascii="Verdana" w:hAnsi="Verdana"/>
          <w:sz w:val="20"/>
          <w:szCs w:val="20"/>
        </w:rPr>
        <w:t>ην</w:t>
      </w:r>
      <w:r w:rsidRPr="00DC2C3F">
        <w:rPr>
          <w:rFonts w:ascii="Verdana" w:hAnsi="Verdana"/>
          <w:sz w:val="20"/>
          <w:szCs w:val="20"/>
        </w:rPr>
        <w:t xml:space="preserve"> </w:t>
      </w:r>
      <w:r>
        <w:rPr>
          <w:rFonts w:ascii="Verdana" w:hAnsi="Verdana"/>
          <w:sz w:val="20"/>
          <w:szCs w:val="20"/>
        </w:rPr>
        <w:t>Αθήνα</w:t>
      </w:r>
      <w:r w:rsidRPr="00DC2C3F">
        <w:rPr>
          <w:rFonts w:ascii="Verdana" w:hAnsi="Verdana"/>
          <w:sz w:val="20"/>
          <w:szCs w:val="20"/>
        </w:rPr>
        <w:t xml:space="preserve"> σήμερα την &lt;ημερομηνία)&gt;, ημέρα &lt;ημέρα)&gt;, μεταξύ </w:t>
      </w:r>
    </w:p>
    <w:p w:rsidR="00FF002E" w:rsidRPr="00FF002E" w:rsidRDefault="00FF002E" w:rsidP="00FF002E">
      <w:pPr>
        <w:pStyle w:val="BodyTextIndent"/>
        <w:rPr>
          <w:rFonts w:ascii="Verdana" w:hAnsi="Verdana"/>
          <w:sz w:val="20"/>
          <w:lang w:val="el-GR"/>
        </w:rPr>
      </w:pPr>
    </w:p>
    <w:p w:rsidR="00FF002E" w:rsidRPr="00FF002E" w:rsidRDefault="00FF002E" w:rsidP="00FF002E">
      <w:pPr>
        <w:pStyle w:val="BodyTextIndent"/>
        <w:spacing w:after="120"/>
        <w:ind w:left="0"/>
        <w:rPr>
          <w:rFonts w:ascii="Verdana" w:hAnsi="Verdana"/>
          <w:sz w:val="20"/>
          <w:lang w:val="el-GR"/>
        </w:rPr>
      </w:pPr>
      <w:r w:rsidRPr="00FF002E">
        <w:rPr>
          <w:rFonts w:ascii="Verdana" w:hAnsi="Verdana"/>
          <w:sz w:val="20"/>
          <w:u w:val="single"/>
          <w:lang w:val="el-GR"/>
        </w:rPr>
        <w:t>Αφενός</w:t>
      </w:r>
    </w:p>
    <w:p w:rsidR="00FF002E" w:rsidRDefault="00FF002E" w:rsidP="00E625C1">
      <w:pPr>
        <w:pStyle w:val="BodyTextIndent"/>
        <w:spacing w:after="120"/>
        <w:ind w:left="0"/>
        <w:jc w:val="both"/>
        <w:rPr>
          <w:rFonts w:ascii="Verdana" w:hAnsi="Verdana"/>
          <w:color w:val="000000"/>
          <w:sz w:val="20"/>
          <w:lang w:val="el-GR"/>
        </w:rPr>
      </w:pPr>
      <w:r>
        <w:rPr>
          <w:rFonts w:ascii="Verdana" w:hAnsi="Verdana"/>
          <w:sz w:val="20"/>
          <w:lang w:val="el-GR"/>
        </w:rPr>
        <w:t>τ</w:t>
      </w:r>
      <w:r w:rsidRPr="00073993">
        <w:rPr>
          <w:rFonts w:ascii="Verdana" w:hAnsi="Verdana"/>
          <w:sz w:val="20"/>
          <w:lang w:val="el-GR"/>
        </w:rPr>
        <w:t>ο Εθνικό Ίδρυμα Ερευνών δια του Εθνικού Κέντρου Τεκμηρίωσης και 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FF002E" w:rsidRPr="00FF002E" w:rsidRDefault="00FF002E" w:rsidP="00FF002E">
      <w:pPr>
        <w:pStyle w:val="BodyTextIndent"/>
        <w:spacing w:after="120"/>
        <w:ind w:left="0"/>
        <w:rPr>
          <w:rFonts w:ascii="Verdana" w:hAnsi="Verdana"/>
          <w:sz w:val="20"/>
          <w:lang w:val="el-GR"/>
        </w:rPr>
      </w:pPr>
      <w:r w:rsidRPr="00FF002E">
        <w:rPr>
          <w:rFonts w:ascii="Verdana" w:hAnsi="Verdana"/>
          <w:sz w:val="20"/>
          <w:u w:val="single"/>
          <w:lang w:val="el-GR"/>
        </w:rPr>
        <w:t>και αφετέρου</w:t>
      </w:r>
      <w:r w:rsidRPr="00FF002E">
        <w:rPr>
          <w:rFonts w:ascii="Verdana" w:hAnsi="Verdana"/>
          <w:sz w:val="20"/>
          <w:lang w:val="el-GR"/>
        </w:rPr>
        <w:t xml:space="preserve"> </w:t>
      </w:r>
    </w:p>
    <w:p w:rsidR="00FF002E" w:rsidRPr="00FF002E" w:rsidRDefault="00FF002E" w:rsidP="00FF002E">
      <w:pPr>
        <w:pStyle w:val="ListParagraph"/>
        <w:tabs>
          <w:tab w:val="left" w:pos="851"/>
        </w:tabs>
        <w:spacing w:after="120"/>
        <w:ind w:left="0"/>
        <w:contextualSpacing w:val="0"/>
        <w:jc w:val="both"/>
        <w:rPr>
          <w:rFonts w:ascii="Verdana" w:hAnsi="Verdana"/>
          <w:sz w:val="20"/>
        </w:rPr>
      </w:pPr>
      <w:r w:rsidRPr="00FF002E">
        <w:rPr>
          <w:rFonts w:ascii="Verdana" w:hAnsi="Verdana"/>
          <w:color w:val="000000"/>
          <w:sz w:val="20"/>
        </w:rPr>
        <w:t xml:space="preserve">η εταιρεία </w:t>
      </w:r>
      <w:r w:rsidRPr="00FF002E">
        <w:rPr>
          <w:rFonts w:ascii="Verdana" w:hAnsi="Verdana"/>
          <w:sz w:val="20"/>
        </w:rPr>
        <w:t>«</w:t>
      </w:r>
      <w:r>
        <w:rPr>
          <w:rFonts w:ascii="Verdana" w:hAnsi="Verdana"/>
          <w:sz w:val="20"/>
        </w:rPr>
        <w:t>ΧΧΧΧΧΧΧ</w:t>
      </w:r>
      <w:r w:rsidRPr="00FF002E">
        <w:rPr>
          <w:rFonts w:ascii="Verdana" w:hAnsi="Verdana"/>
          <w:sz w:val="20"/>
        </w:rPr>
        <w:t xml:space="preserve">», με διακριτικό τίτλο «ΧΧΧΧΧΧΧ», που εδρεύει στο ΧΧΧΧΧ, οδός ΧΧΧΧΧ, ΑΦΜ: ΧΧΧΧΧ, ΔΟΥ: ΧΧΧΧΧΧ και εκπροσωπείται, για την υπογραφή της παρούσας, από τον </w:t>
      </w:r>
      <w:proofErr w:type="spellStart"/>
      <w:r w:rsidRPr="00FF002E">
        <w:rPr>
          <w:rFonts w:ascii="Verdana" w:hAnsi="Verdana"/>
          <w:sz w:val="20"/>
        </w:rPr>
        <w:t>κο</w:t>
      </w:r>
      <w:proofErr w:type="spellEnd"/>
      <w:r w:rsidRPr="00FF002E">
        <w:rPr>
          <w:rFonts w:ascii="Verdana" w:hAnsi="Verdana"/>
          <w:sz w:val="20"/>
        </w:rPr>
        <w:t xml:space="preserve"> ΧΧΧΧΧΧΧΧ (σύμφωνα με το υπ´ </w:t>
      </w:r>
      <w:proofErr w:type="spellStart"/>
      <w:r w:rsidRPr="00FF002E">
        <w:rPr>
          <w:rFonts w:ascii="Verdana" w:hAnsi="Verdana"/>
          <w:sz w:val="20"/>
        </w:rPr>
        <w:t>αριθμ</w:t>
      </w:r>
      <w:proofErr w:type="spellEnd"/>
      <w:r w:rsidRPr="00FF002E">
        <w:rPr>
          <w:rFonts w:ascii="Verdana" w:hAnsi="Verdana"/>
          <w:sz w:val="20"/>
        </w:rPr>
        <w:t>. 23.12.2014 πρακτικό του Δ.Σ. της εταιρείας), Ανώτερο Διευθυντικό Στέλεχος, με ΑΦΜ: ΧΧΧΧΧΧΧΧ, και στο εξής θα αναφέρεται στην παρούσα σύμβαση ως «ο Ανάδοχος»,</w:t>
      </w:r>
    </w:p>
    <w:p w:rsidR="00FF002E" w:rsidRPr="00DC2C3F" w:rsidRDefault="00FF002E" w:rsidP="00E625C1">
      <w:pPr>
        <w:pStyle w:val="BodyTextIndent"/>
        <w:numPr>
          <w:ilvl w:val="0"/>
          <w:numId w:val="51"/>
        </w:numPr>
        <w:tabs>
          <w:tab w:val="clear" w:pos="720"/>
          <w:tab w:val="num" w:pos="360"/>
        </w:tabs>
        <w:spacing w:after="120"/>
        <w:ind w:left="360"/>
        <w:jc w:val="both"/>
        <w:rPr>
          <w:rFonts w:ascii="Verdana" w:hAnsi="Verdana"/>
          <w:sz w:val="20"/>
        </w:rPr>
      </w:pPr>
      <w:proofErr w:type="spellStart"/>
      <w:r w:rsidRPr="00DC2C3F">
        <w:rPr>
          <w:rFonts w:ascii="Verdana" w:hAnsi="Verdana"/>
          <w:sz w:val="20"/>
        </w:rPr>
        <w:t>Τις</w:t>
      </w:r>
      <w:proofErr w:type="spellEnd"/>
      <w:r w:rsidRPr="00DC2C3F">
        <w:rPr>
          <w:rFonts w:ascii="Verdana" w:hAnsi="Verdana"/>
          <w:sz w:val="20"/>
        </w:rPr>
        <w:t xml:space="preserve"> </w:t>
      </w:r>
      <w:proofErr w:type="spellStart"/>
      <w:r w:rsidRPr="00DC2C3F">
        <w:rPr>
          <w:rFonts w:ascii="Verdana" w:hAnsi="Verdana"/>
          <w:sz w:val="20"/>
        </w:rPr>
        <w:t>δι</w:t>
      </w:r>
      <w:proofErr w:type="spellEnd"/>
      <w:r w:rsidRPr="00DC2C3F">
        <w:rPr>
          <w:rFonts w:ascii="Verdana" w:hAnsi="Verdana"/>
          <w:sz w:val="20"/>
        </w:rPr>
        <w:t>ατάξεις:</w:t>
      </w:r>
    </w:p>
    <w:p w:rsidR="00FF002E" w:rsidRPr="00920FDC" w:rsidRDefault="00FF002E" w:rsidP="00FF002E">
      <w:pPr>
        <w:tabs>
          <w:tab w:val="left" w:pos="1134"/>
        </w:tabs>
        <w:ind w:left="993" w:hanging="567"/>
        <w:jc w:val="both"/>
        <w:rPr>
          <w:rFonts w:ascii="Verdana" w:hAnsi="Verdana"/>
          <w:sz w:val="20"/>
          <w:szCs w:val="20"/>
        </w:rPr>
      </w:pPr>
      <w:r>
        <w:rPr>
          <w:rFonts w:ascii="Verdana" w:hAnsi="Verdana"/>
          <w:sz w:val="20"/>
          <w:szCs w:val="20"/>
        </w:rPr>
        <w:t>1.1.</w:t>
      </w:r>
      <w:r>
        <w:rPr>
          <w:rFonts w:ascii="Verdana" w:hAnsi="Verdana"/>
          <w:sz w:val="20"/>
          <w:szCs w:val="20"/>
        </w:rPr>
        <w:tab/>
      </w:r>
      <w:r w:rsidRPr="00920FDC">
        <w:rPr>
          <w:rFonts w:ascii="Verdana" w:hAnsi="Verdana"/>
          <w:sz w:val="20"/>
          <w:szCs w:val="20"/>
        </w:rPr>
        <w:t>Του Ν. 1514/85 «Ανάπτυξη της επιστημονικής και τεχνολογικής έρευνας» (ΦΕΚ 130 Α), όπως κάθε φορά ισχύει.</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1.2.</w:t>
      </w:r>
      <w:r w:rsidRPr="00920FDC">
        <w:rPr>
          <w:rFonts w:ascii="Verdana" w:hAnsi="Verdana"/>
          <w:sz w:val="20"/>
          <w:szCs w:val="20"/>
        </w:rPr>
        <w:tab/>
        <w:t>Του ΠΔ 226/89 «Οργανισμός του Εθνικού Ιδρύματος Ερευνών Ε.Ι.Ε.» (ΦΕΚ 107 Α), όπως κάθε φορά έχει τροποποιηθεί και ισχύει.</w:t>
      </w:r>
    </w:p>
    <w:p w:rsidR="00FF002E" w:rsidRPr="00920FDC" w:rsidRDefault="00FF002E" w:rsidP="00FF002E">
      <w:pPr>
        <w:tabs>
          <w:tab w:val="left" w:pos="1134"/>
        </w:tabs>
        <w:ind w:left="993" w:hanging="567"/>
        <w:jc w:val="both"/>
        <w:rPr>
          <w:rFonts w:ascii="Verdana" w:hAnsi="Verdana" w:cs="Arial"/>
          <w:sz w:val="20"/>
          <w:szCs w:val="20"/>
        </w:rPr>
      </w:pPr>
      <w:r w:rsidRPr="00920FDC">
        <w:rPr>
          <w:rFonts w:ascii="Verdana" w:hAnsi="Verdana"/>
          <w:sz w:val="20"/>
          <w:szCs w:val="20"/>
        </w:rPr>
        <w:t>1.3.</w:t>
      </w:r>
      <w:r w:rsidRPr="00920FDC">
        <w:rPr>
          <w:rFonts w:ascii="Verdana" w:hAnsi="Verdana"/>
          <w:sz w:val="20"/>
          <w:szCs w:val="20"/>
        </w:rPr>
        <w:tab/>
      </w:r>
      <w:r>
        <w:rPr>
          <w:rFonts w:ascii="Verdana" w:hAnsi="Verdana"/>
          <w:sz w:val="20"/>
          <w:szCs w:val="20"/>
        </w:rPr>
        <w:t>Τ</w:t>
      </w:r>
      <w:r w:rsidRPr="00920FDC">
        <w:rPr>
          <w:rFonts w:ascii="Verdana" w:hAnsi="Verdana"/>
          <w:sz w:val="20"/>
          <w:szCs w:val="20"/>
        </w:rPr>
        <w:t>ο</w:t>
      </w:r>
      <w:r w:rsidRPr="00920FDC">
        <w:rPr>
          <w:rFonts w:ascii="Verdana" w:hAnsi="Verdana" w:cs="Arial"/>
          <w:sz w:val="20"/>
          <w:szCs w:val="20"/>
        </w:rPr>
        <w:t xml:space="preserve"> Ν.2362/95 «Περί Δημόσιου Λογιστικού ελέγχου των δαπανών του Κράτους και άλλες διατάξεις» όπως ισχύει.</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w:t>
      </w:r>
      <w:r>
        <w:rPr>
          <w:rFonts w:ascii="Verdana" w:hAnsi="Verdana"/>
          <w:sz w:val="20"/>
          <w:szCs w:val="20"/>
        </w:rPr>
        <w:t>4</w:t>
      </w:r>
      <w:r w:rsidRPr="00920FDC">
        <w:rPr>
          <w:rFonts w:ascii="Verdana" w:hAnsi="Verdana"/>
          <w:sz w:val="20"/>
          <w:szCs w:val="20"/>
        </w:rPr>
        <w:t>.</w:t>
      </w:r>
      <w:r w:rsidRPr="00920FDC">
        <w:rPr>
          <w:rFonts w:ascii="Verdana" w:hAnsi="Verdana"/>
          <w:sz w:val="20"/>
          <w:szCs w:val="20"/>
        </w:rPr>
        <w:tab/>
        <w:t>Του Ν. 3886/2010 (ΦΕΚ Α΄ 173/30.09.2010)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w:t>
      </w:r>
      <w:r>
        <w:rPr>
          <w:rFonts w:ascii="Verdana" w:hAnsi="Verdana"/>
          <w:sz w:val="20"/>
          <w:szCs w:val="20"/>
        </w:rPr>
        <w:t>5</w:t>
      </w:r>
      <w:r w:rsidRPr="00920FDC">
        <w:rPr>
          <w:rFonts w:ascii="Verdana" w:hAnsi="Verdana"/>
          <w:sz w:val="20"/>
          <w:szCs w:val="20"/>
        </w:rPr>
        <w:t>.</w:t>
      </w:r>
      <w:r w:rsidRPr="00920FDC">
        <w:rPr>
          <w:rFonts w:ascii="Verdana" w:hAnsi="Verdana"/>
          <w:sz w:val="20"/>
          <w:szCs w:val="20"/>
        </w:rPr>
        <w:tab/>
        <w:t>Του Ν. 1892/1990 «Για τον εκσυγχρονισμό και την ανάπτυξη και άλλες διατάξεις» (</w:t>
      </w:r>
      <w:r>
        <w:rPr>
          <w:rFonts w:ascii="Verdana" w:hAnsi="Verdana"/>
          <w:sz w:val="20"/>
          <w:szCs w:val="20"/>
        </w:rPr>
        <w:t>ΦΕΚ</w:t>
      </w:r>
      <w:r w:rsidRPr="00920FDC">
        <w:rPr>
          <w:rFonts w:ascii="Verdana" w:hAnsi="Verdana"/>
          <w:sz w:val="20"/>
          <w:szCs w:val="20"/>
        </w:rPr>
        <w:t xml:space="preserve"> 101/Α/1990), άρθρο 88 «Υποχρεώσεις αναδόχων πληροφορικής».</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w:t>
      </w:r>
      <w:r>
        <w:rPr>
          <w:rFonts w:ascii="Verdana" w:hAnsi="Verdana"/>
          <w:sz w:val="20"/>
          <w:szCs w:val="20"/>
        </w:rPr>
        <w:t>6</w:t>
      </w:r>
      <w:r w:rsidRPr="00920FDC">
        <w:rPr>
          <w:rFonts w:ascii="Verdana" w:hAnsi="Verdana"/>
          <w:sz w:val="20"/>
          <w:szCs w:val="20"/>
        </w:rPr>
        <w:t>.</w:t>
      </w:r>
      <w:r w:rsidRPr="00920FDC">
        <w:rPr>
          <w:rFonts w:ascii="Verdana" w:hAnsi="Verdana"/>
          <w:sz w:val="20"/>
          <w:szCs w:val="20"/>
        </w:rPr>
        <w:tab/>
        <w:t>Του Π.Δ. 60/2007 (ΦΕΚ 64/Α/16.3.2007) περί προσαρμογής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w:t>
      </w:r>
      <w:r>
        <w:rPr>
          <w:rFonts w:ascii="Verdana" w:hAnsi="Verdana"/>
          <w:sz w:val="20"/>
          <w:szCs w:val="20"/>
        </w:rPr>
        <w:t>7</w:t>
      </w:r>
      <w:r w:rsidRPr="00920FDC">
        <w:rPr>
          <w:rFonts w:ascii="Verdana" w:hAnsi="Verdana"/>
          <w:sz w:val="20"/>
          <w:szCs w:val="20"/>
        </w:rPr>
        <w:t>.</w:t>
      </w:r>
      <w:r w:rsidRPr="00920FDC">
        <w:rPr>
          <w:rFonts w:ascii="Verdana" w:hAnsi="Verdana"/>
          <w:sz w:val="20"/>
          <w:szCs w:val="20"/>
        </w:rPr>
        <w:tab/>
        <w:t>Του Κανονισμού (ΕΚ) 1177/2009 της Επιτροπής περί καθορισμού νέων κατωτάτων ορίων εφαρμογής της Οδηγίας 2004/18/ΕΚ.</w:t>
      </w:r>
    </w:p>
    <w:p w:rsidR="00FF002E" w:rsidRPr="00920FDC" w:rsidRDefault="00FF002E" w:rsidP="00FF002E">
      <w:pPr>
        <w:tabs>
          <w:tab w:val="left" w:pos="1134"/>
        </w:tabs>
        <w:ind w:left="993" w:hanging="567"/>
        <w:jc w:val="both"/>
        <w:rPr>
          <w:rFonts w:ascii="Verdana" w:hAnsi="Verdana"/>
          <w:sz w:val="20"/>
          <w:szCs w:val="20"/>
        </w:rPr>
      </w:pPr>
      <w:r w:rsidRPr="00920FDC">
        <w:rPr>
          <w:rFonts w:ascii="Verdana" w:hAnsi="Verdana"/>
          <w:sz w:val="20"/>
          <w:szCs w:val="20"/>
        </w:rPr>
        <w:t>1.</w:t>
      </w:r>
      <w:r>
        <w:rPr>
          <w:rFonts w:ascii="Verdana" w:hAnsi="Verdana"/>
          <w:sz w:val="20"/>
          <w:szCs w:val="20"/>
        </w:rPr>
        <w:t>8</w:t>
      </w:r>
      <w:r w:rsidRPr="00920FDC">
        <w:rPr>
          <w:rFonts w:ascii="Verdana" w:hAnsi="Verdana"/>
          <w:sz w:val="20"/>
          <w:szCs w:val="20"/>
        </w:rPr>
        <w:t>.</w:t>
      </w:r>
      <w:r w:rsidRPr="00920FDC">
        <w:rPr>
          <w:rFonts w:ascii="Verdana" w:hAnsi="Verdana"/>
          <w:sz w:val="20"/>
          <w:szCs w:val="20"/>
        </w:rPr>
        <w:tab/>
        <w:t>Της οδηγίας 2004/18 του Ευρωπαϊκού Κοινοβουλίου και του Συμβουλίου της 31</w:t>
      </w:r>
      <w:r w:rsidRPr="00920FDC">
        <w:rPr>
          <w:rFonts w:ascii="Verdana" w:hAnsi="Verdana"/>
          <w:sz w:val="20"/>
          <w:szCs w:val="20"/>
          <w:vertAlign w:val="superscript"/>
        </w:rPr>
        <w:t>ης</w:t>
      </w:r>
      <w:r w:rsidRPr="00920FDC">
        <w:rPr>
          <w:rFonts w:ascii="Verdana" w:hAnsi="Verdana"/>
          <w:sz w:val="20"/>
          <w:szCs w:val="20"/>
        </w:rPr>
        <w:t xml:space="preserve"> Μαρτίου 2004 περί συντονισμού των διαδικασιών σύναψης των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w:t>
      </w:r>
      <w:r w:rsidRPr="00920FDC">
        <w:rPr>
          <w:rFonts w:ascii="Verdana" w:hAnsi="Verdana"/>
          <w:sz w:val="20"/>
          <w:szCs w:val="20"/>
          <w:vertAlign w:val="superscript"/>
        </w:rPr>
        <w:t>ης</w:t>
      </w:r>
      <w:r w:rsidRPr="00920FDC">
        <w:rPr>
          <w:rFonts w:ascii="Verdana" w:hAnsi="Verdana"/>
          <w:sz w:val="20"/>
          <w:szCs w:val="20"/>
        </w:rPr>
        <w:t xml:space="preserve"> Νοεμβρίου 2005.</w:t>
      </w:r>
    </w:p>
    <w:p w:rsidR="00FF002E" w:rsidRPr="00920FDC" w:rsidRDefault="00FF002E" w:rsidP="00FF002E">
      <w:pPr>
        <w:tabs>
          <w:tab w:val="left" w:pos="1134"/>
        </w:tabs>
        <w:ind w:left="993" w:hanging="567"/>
        <w:jc w:val="both"/>
        <w:rPr>
          <w:rFonts w:ascii="Verdana" w:hAnsi="Verdana"/>
          <w:sz w:val="20"/>
          <w:szCs w:val="20"/>
        </w:rPr>
      </w:pPr>
      <w:r>
        <w:rPr>
          <w:rFonts w:ascii="Verdana" w:hAnsi="Verdana"/>
          <w:sz w:val="20"/>
          <w:szCs w:val="20"/>
        </w:rPr>
        <w:t>1.9</w:t>
      </w:r>
      <w:r w:rsidRPr="00920FDC">
        <w:rPr>
          <w:rFonts w:ascii="Verdana" w:hAnsi="Verdana"/>
          <w:sz w:val="20"/>
          <w:szCs w:val="20"/>
        </w:rPr>
        <w:t>.</w:t>
      </w:r>
      <w:r w:rsidRPr="00920FDC">
        <w:rPr>
          <w:rFonts w:ascii="Verdana" w:hAnsi="Verdana"/>
          <w:sz w:val="20"/>
          <w:szCs w:val="20"/>
        </w:rPr>
        <w:tab/>
        <w:t>Του Π.Δ. 118/2007 «Κανονισμός Προμηθειών Δημοσίου» αναλογικά και συμπληρωματικά.</w:t>
      </w:r>
    </w:p>
    <w:p w:rsidR="00FF002E" w:rsidRPr="00FF002E" w:rsidRDefault="00FF002E" w:rsidP="00E625C1">
      <w:pPr>
        <w:pStyle w:val="BodyTextIndent"/>
        <w:numPr>
          <w:ilvl w:val="0"/>
          <w:numId w:val="51"/>
        </w:numPr>
        <w:tabs>
          <w:tab w:val="clear" w:pos="720"/>
          <w:tab w:val="num" w:pos="360"/>
        </w:tabs>
        <w:spacing w:after="80"/>
        <w:ind w:left="357" w:hanging="357"/>
        <w:jc w:val="both"/>
        <w:rPr>
          <w:rFonts w:ascii="Verdana" w:hAnsi="Verdana"/>
          <w:sz w:val="20"/>
          <w:lang w:val="el-GR"/>
        </w:rPr>
      </w:pPr>
      <w:r w:rsidRPr="00FF002E">
        <w:rPr>
          <w:rFonts w:ascii="Verdana" w:hAnsi="Verdana"/>
          <w:sz w:val="20"/>
          <w:lang w:val="el-GR"/>
        </w:rPr>
        <w:t>Το από ΧΧ/ΧΧ.ΧΧ.2013 τεύχος προκήρυξης.</w:t>
      </w:r>
    </w:p>
    <w:p w:rsidR="00FF002E" w:rsidRPr="00FF002E" w:rsidRDefault="00FF002E" w:rsidP="00E625C1">
      <w:pPr>
        <w:pStyle w:val="BodyTextIndent"/>
        <w:numPr>
          <w:ilvl w:val="0"/>
          <w:numId w:val="51"/>
        </w:numPr>
        <w:tabs>
          <w:tab w:val="clear" w:pos="720"/>
          <w:tab w:val="num" w:pos="360"/>
        </w:tabs>
        <w:spacing w:after="80"/>
        <w:ind w:left="357" w:hanging="357"/>
        <w:jc w:val="both"/>
        <w:rPr>
          <w:rFonts w:ascii="Verdana" w:hAnsi="Verdana"/>
          <w:sz w:val="20"/>
          <w:lang w:val="el-GR"/>
        </w:rPr>
      </w:pPr>
      <w:r w:rsidRPr="00FF002E">
        <w:rPr>
          <w:rFonts w:ascii="Verdana" w:hAnsi="Verdana"/>
          <w:sz w:val="20"/>
          <w:lang w:val="el-GR"/>
        </w:rPr>
        <w:t>Την από …. προσφορά του «Αναδόχου».</w:t>
      </w:r>
    </w:p>
    <w:p w:rsidR="00FF002E" w:rsidRPr="00FF002E" w:rsidRDefault="00FF002E" w:rsidP="00E625C1">
      <w:pPr>
        <w:pStyle w:val="BodyTextIndent"/>
        <w:numPr>
          <w:ilvl w:val="0"/>
          <w:numId w:val="51"/>
        </w:numPr>
        <w:tabs>
          <w:tab w:val="clear" w:pos="720"/>
          <w:tab w:val="num" w:pos="360"/>
        </w:tabs>
        <w:spacing w:after="80"/>
        <w:ind w:left="357" w:hanging="357"/>
        <w:jc w:val="both"/>
        <w:rPr>
          <w:rFonts w:ascii="Verdana" w:hAnsi="Verdana"/>
          <w:sz w:val="20"/>
          <w:lang w:val="el-GR"/>
        </w:rPr>
      </w:pPr>
      <w:r w:rsidRPr="00FF002E">
        <w:rPr>
          <w:rFonts w:ascii="Verdana" w:hAnsi="Verdana"/>
          <w:sz w:val="20"/>
          <w:lang w:val="el-GR"/>
        </w:rPr>
        <w:lastRenderedPageBreak/>
        <w:t>Την από …. απόφαση του ΔΣ του ΕΙΕ.</w:t>
      </w:r>
    </w:p>
    <w:p w:rsidR="00FF002E" w:rsidRDefault="00FF002E" w:rsidP="00E625C1">
      <w:pPr>
        <w:pStyle w:val="BodyTextIndent"/>
        <w:numPr>
          <w:ilvl w:val="0"/>
          <w:numId w:val="51"/>
        </w:numPr>
        <w:tabs>
          <w:tab w:val="clear" w:pos="720"/>
          <w:tab w:val="num" w:pos="360"/>
        </w:tabs>
        <w:spacing w:after="80"/>
        <w:ind w:left="357" w:hanging="357"/>
        <w:jc w:val="both"/>
        <w:rPr>
          <w:rFonts w:ascii="Verdana" w:hAnsi="Verdana"/>
          <w:sz w:val="20"/>
        </w:rPr>
      </w:pPr>
      <w:r>
        <w:rPr>
          <w:rFonts w:ascii="Verdana" w:hAnsi="Verdana"/>
          <w:sz w:val="20"/>
        </w:rPr>
        <w:t xml:space="preserve">ΔΙΑΥΓΕΙΑ- </w:t>
      </w:r>
      <w:proofErr w:type="spellStart"/>
      <w:r>
        <w:rPr>
          <w:rFonts w:ascii="Verdana" w:hAnsi="Verdana"/>
          <w:sz w:val="20"/>
        </w:rPr>
        <w:t>Ανάρτηση</w:t>
      </w:r>
      <w:proofErr w:type="spellEnd"/>
      <w:r>
        <w:rPr>
          <w:rFonts w:ascii="Verdana" w:hAnsi="Verdana"/>
          <w:sz w:val="20"/>
        </w:rPr>
        <w:t xml:space="preserve"> κατα</w:t>
      </w:r>
      <w:proofErr w:type="spellStart"/>
      <w:r>
        <w:rPr>
          <w:rFonts w:ascii="Verdana" w:hAnsi="Verdana"/>
          <w:sz w:val="20"/>
        </w:rPr>
        <w:t>κύρωσης</w:t>
      </w:r>
      <w:proofErr w:type="spellEnd"/>
      <w:r>
        <w:rPr>
          <w:rFonts w:ascii="Verdana" w:hAnsi="Verdana"/>
          <w:sz w:val="20"/>
        </w:rPr>
        <w:t>.</w:t>
      </w:r>
    </w:p>
    <w:p w:rsidR="00FF002E" w:rsidRPr="00FF002E" w:rsidRDefault="00FF002E" w:rsidP="00FF002E">
      <w:pPr>
        <w:pStyle w:val="BodyTextIndent"/>
        <w:rPr>
          <w:rFonts w:ascii="Verdana" w:hAnsi="Verdana"/>
          <w:sz w:val="20"/>
          <w:lang w:val="el-GR"/>
        </w:rPr>
      </w:pPr>
      <w:r w:rsidRPr="00FF002E">
        <w:rPr>
          <w:rFonts w:ascii="Verdana" w:hAnsi="Verdana"/>
          <w:sz w:val="20"/>
          <w:lang w:val="el-GR"/>
        </w:rPr>
        <w:t>συνομολογήθηκαν και συμφωνήθηκαν τα ακόλουθα:</w:t>
      </w:r>
    </w:p>
    <w:p w:rsidR="00FF002E" w:rsidRPr="00FF002E" w:rsidRDefault="00FF002E" w:rsidP="00FF002E">
      <w:pPr>
        <w:pStyle w:val="BodyTextIndent"/>
        <w:spacing w:after="240"/>
        <w:ind w:firstLine="6"/>
        <w:rPr>
          <w:rFonts w:ascii="Verdana" w:hAnsi="Verdana"/>
          <w:b/>
          <w:lang w:val="el-GR"/>
        </w:rPr>
      </w:pPr>
      <w:r w:rsidRPr="00FF002E">
        <w:rPr>
          <w:rFonts w:ascii="Verdana" w:hAnsi="Verdana"/>
          <w:sz w:val="20"/>
          <w:lang w:val="el-GR"/>
        </w:rPr>
        <w:br w:type="page"/>
      </w:r>
      <w:bookmarkStart w:id="199" w:name="_Toc213046540"/>
      <w:bookmarkStart w:id="200" w:name="_Toc213056401"/>
      <w:r w:rsidRPr="00FF002E">
        <w:rPr>
          <w:rFonts w:ascii="Verdana" w:hAnsi="Verdana"/>
          <w:b/>
          <w:lang w:val="el-GR"/>
        </w:rPr>
        <w:lastRenderedPageBreak/>
        <w:t>ΚΕΦΑΛΑΙΟ 1.</w:t>
      </w:r>
      <w:r w:rsidRPr="00FF002E">
        <w:rPr>
          <w:rFonts w:ascii="Verdana" w:hAnsi="Verdana"/>
          <w:b/>
          <w:lang w:val="el-GR"/>
        </w:rPr>
        <w:tab/>
        <w:t>ΠΡΟΚΑΤΑΡΚΤΙΚΕΣ ΔΙΑΤΑΞΕΙΣ</w:t>
      </w:r>
      <w:bookmarkEnd w:id="199"/>
      <w:bookmarkEnd w:id="200"/>
    </w:p>
    <w:p w:rsidR="00FF002E" w:rsidRPr="004946F9" w:rsidRDefault="00FF002E" w:rsidP="00FF002E">
      <w:pPr>
        <w:spacing w:after="120"/>
        <w:rPr>
          <w:rFonts w:ascii="Verdana" w:hAnsi="Verdana"/>
          <w:b/>
          <w:sz w:val="20"/>
          <w:szCs w:val="20"/>
        </w:rPr>
      </w:pPr>
      <w:bookmarkStart w:id="201" w:name="_Toc198635739"/>
      <w:bookmarkStart w:id="202" w:name="_Toc213046541"/>
      <w:bookmarkStart w:id="203" w:name="_Toc213056402"/>
      <w:r w:rsidRPr="00677CC5">
        <w:rPr>
          <w:rFonts w:ascii="Verdana" w:hAnsi="Verdana"/>
          <w:b/>
          <w:sz w:val="20"/>
          <w:szCs w:val="20"/>
        </w:rPr>
        <w:t>Άρθρο 1.</w:t>
      </w:r>
      <w:r w:rsidRPr="00677CC5">
        <w:rPr>
          <w:rFonts w:ascii="Verdana" w:hAnsi="Verdana"/>
          <w:b/>
          <w:sz w:val="20"/>
          <w:szCs w:val="20"/>
        </w:rPr>
        <w:tab/>
      </w:r>
      <w:bookmarkEnd w:id="201"/>
      <w:bookmarkEnd w:id="202"/>
      <w:bookmarkEnd w:id="203"/>
      <w:r>
        <w:rPr>
          <w:rFonts w:ascii="Verdana" w:hAnsi="Verdana"/>
          <w:b/>
          <w:sz w:val="20"/>
          <w:szCs w:val="20"/>
        </w:rPr>
        <w:t>Ορισμοί</w:t>
      </w:r>
    </w:p>
    <w:p w:rsidR="00FF002E" w:rsidRPr="00DC2C3F" w:rsidRDefault="00FF002E" w:rsidP="00FF002E">
      <w:pPr>
        <w:pStyle w:val="BodyText"/>
        <w:jc w:val="both"/>
        <w:rPr>
          <w:rFonts w:ascii="Verdana" w:hAnsi="Verdana"/>
          <w:sz w:val="20"/>
          <w:szCs w:val="20"/>
        </w:rPr>
      </w:pPr>
      <w:r w:rsidRPr="00DC2C3F">
        <w:rPr>
          <w:rFonts w:ascii="Verdana" w:hAnsi="Verdana"/>
          <w:sz w:val="20"/>
          <w:szCs w:val="20"/>
        </w:rPr>
        <w:t>Στη Σύμβαση, οι ακόλουθοι όροι έχουν την έννοια που τους αποδίδεται αντίστοιχα στο παρόν άρθρο.</w:t>
      </w:r>
    </w:p>
    <w:p w:rsidR="00FF002E" w:rsidRDefault="00FF002E" w:rsidP="00FF002E">
      <w:pPr>
        <w:pStyle w:val="BodyText"/>
        <w:jc w:val="both"/>
        <w:rPr>
          <w:rFonts w:ascii="Verdana" w:hAnsi="Verdana"/>
          <w:sz w:val="20"/>
          <w:szCs w:val="20"/>
        </w:rPr>
      </w:pPr>
      <w:r w:rsidRPr="00DC2C3F">
        <w:rPr>
          <w:rFonts w:ascii="Verdana" w:hAnsi="Verdana"/>
          <w:b/>
          <w:sz w:val="20"/>
          <w:szCs w:val="20"/>
        </w:rPr>
        <w:t>Έγγραφο:</w:t>
      </w:r>
    </w:p>
    <w:p w:rsidR="00FF002E" w:rsidRPr="00DC2C3F" w:rsidRDefault="00FF002E" w:rsidP="00FF002E">
      <w:pPr>
        <w:pStyle w:val="BodyText"/>
        <w:jc w:val="both"/>
        <w:rPr>
          <w:rFonts w:ascii="Verdana" w:hAnsi="Verdana"/>
          <w:sz w:val="20"/>
          <w:szCs w:val="20"/>
        </w:rPr>
      </w:pPr>
      <w:r>
        <w:rPr>
          <w:rFonts w:ascii="Verdana" w:hAnsi="Verdana"/>
          <w:sz w:val="20"/>
          <w:szCs w:val="20"/>
        </w:rPr>
        <w:t>Κάθε χειρόγραφη, έντυπη ή ηλεκτ</w:t>
      </w:r>
      <w:r w:rsidRPr="00DC2C3F">
        <w:rPr>
          <w:rFonts w:ascii="Verdana" w:hAnsi="Verdana"/>
          <w:sz w:val="20"/>
          <w:szCs w:val="20"/>
        </w:rPr>
        <w:t>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FF002E" w:rsidRDefault="00FF002E" w:rsidP="00FF002E">
      <w:pPr>
        <w:spacing w:after="120"/>
        <w:jc w:val="both"/>
        <w:rPr>
          <w:rFonts w:ascii="Verdana" w:hAnsi="Verdana"/>
          <w:sz w:val="20"/>
          <w:szCs w:val="20"/>
        </w:rPr>
      </w:pPr>
      <w:r w:rsidRPr="00DC2C3F">
        <w:rPr>
          <w:rFonts w:ascii="Verdana" w:hAnsi="Verdana"/>
          <w:b/>
          <w:sz w:val="20"/>
          <w:szCs w:val="20"/>
        </w:rPr>
        <w:t>Έργο:</w:t>
      </w:r>
    </w:p>
    <w:p w:rsidR="00FF002E" w:rsidRPr="00DC2C3F" w:rsidRDefault="00FF002E" w:rsidP="00FF002E">
      <w:pPr>
        <w:spacing w:after="120"/>
        <w:jc w:val="both"/>
        <w:rPr>
          <w:rFonts w:ascii="Verdana" w:hAnsi="Verdana"/>
          <w:sz w:val="20"/>
          <w:szCs w:val="20"/>
        </w:rPr>
      </w:pPr>
      <w:r>
        <w:rPr>
          <w:rFonts w:ascii="Verdana" w:hAnsi="Verdana"/>
          <w:sz w:val="20"/>
          <w:szCs w:val="20"/>
        </w:rPr>
        <w:t>Ε</w:t>
      </w:r>
      <w:r w:rsidRPr="00DC2C3F">
        <w:rPr>
          <w:rFonts w:ascii="Verdana" w:hAnsi="Verdana"/>
          <w:sz w:val="20"/>
          <w:szCs w:val="20"/>
        </w:rPr>
        <w:t xml:space="preserve">ίναι η </w:t>
      </w:r>
      <w:r>
        <w:rPr>
          <w:rFonts w:ascii="Verdana" w:hAnsi="Verdana"/>
          <w:sz w:val="20"/>
          <w:szCs w:val="20"/>
        </w:rPr>
        <w:t>Π</w:t>
      </w:r>
      <w:r w:rsidRPr="00E84C46">
        <w:rPr>
          <w:rFonts w:ascii="Verdana" w:hAnsi="Verdana"/>
          <w:sz w:val="20"/>
          <w:szCs w:val="20"/>
        </w:rPr>
        <w:t xml:space="preserve">ρομήθεια </w:t>
      </w:r>
      <w:r>
        <w:rPr>
          <w:rFonts w:ascii="Verdana" w:hAnsi="Verdana"/>
          <w:sz w:val="20"/>
          <w:szCs w:val="20"/>
        </w:rPr>
        <w:t>ξε</w:t>
      </w:r>
      <w:r w:rsidRPr="00E84C46">
        <w:rPr>
          <w:rFonts w:ascii="Verdana" w:hAnsi="Verdana"/>
          <w:sz w:val="20"/>
          <w:szCs w:val="20"/>
        </w:rPr>
        <w:t xml:space="preserve">νόγλωσσων περιοδικών εκδόσεων (Έντυπων και Ηλεκτρονικών – Συνδρομές </w:t>
      </w:r>
      <w:r>
        <w:rPr>
          <w:rFonts w:ascii="Verdana" w:hAnsi="Verdana"/>
          <w:sz w:val="20"/>
          <w:szCs w:val="20"/>
        </w:rPr>
        <w:t>για το 201</w:t>
      </w:r>
      <w:r w:rsidR="0012270D">
        <w:rPr>
          <w:rFonts w:ascii="Verdana" w:hAnsi="Verdana"/>
          <w:sz w:val="20"/>
          <w:szCs w:val="20"/>
        </w:rPr>
        <w:t>5</w:t>
      </w:r>
      <w:r w:rsidRPr="00E84C46">
        <w:rPr>
          <w:rFonts w:ascii="Verdana" w:hAnsi="Verdana"/>
          <w:sz w:val="20"/>
          <w:szCs w:val="20"/>
        </w:rPr>
        <w:t>) και Συνοδευτικών υπηρεσιώ</w:t>
      </w:r>
      <w:r>
        <w:rPr>
          <w:rFonts w:ascii="Verdana" w:hAnsi="Verdana"/>
          <w:sz w:val="20"/>
          <w:szCs w:val="20"/>
        </w:rPr>
        <w:t>ν για τη Βιβλιοθήκη του ΕΚΤ/ΕΙΕ</w:t>
      </w:r>
      <w:r w:rsidRPr="00E84C46">
        <w:rPr>
          <w:rFonts w:ascii="Verdana" w:hAnsi="Verdana"/>
          <w:sz w:val="20"/>
          <w:szCs w:val="20"/>
        </w:rPr>
        <w:t>.</w:t>
      </w:r>
    </w:p>
    <w:p w:rsidR="00FF002E" w:rsidRDefault="00FF002E" w:rsidP="00FF002E">
      <w:pPr>
        <w:spacing w:after="120"/>
        <w:jc w:val="both"/>
        <w:rPr>
          <w:rFonts w:ascii="Verdana" w:hAnsi="Verdana"/>
          <w:b/>
          <w:sz w:val="20"/>
          <w:szCs w:val="20"/>
        </w:rPr>
      </w:pPr>
      <w:r w:rsidRPr="00DC2C3F">
        <w:rPr>
          <w:rFonts w:ascii="Verdana" w:hAnsi="Verdana"/>
          <w:b/>
          <w:sz w:val="20"/>
          <w:szCs w:val="20"/>
        </w:rPr>
        <w:t>Προϊόντα:</w:t>
      </w:r>
    </w:p>
    <w:p w:rsidR="00FF002E" w:rsidRPr="00DC2C3F" w:rsidRDefault="00FF002E" w:rsidP="00FF002E">
      <w:pPr>
        <w:spacing w:after="120"/>
        <w:jc w:val="both"/>
        <w:rPr>
          <w:rFonts w:ascii="Verdana" w:hAnsi="Verdana"/>
          <w:sz w:val="20"/>
          <w:szCs w:val="20"/>
        </w:rPr>
      </w:pPr>
      <w:r>
        <w:rPr>
          <w:rFonts w:ascii="Verdana" w:hAnsi="Verdana"/>
          <w:sz w:val="20"/>
          <w:szCs w:val="20"/>
        </w:rPr>
        <w:t>Ε</w:t>
      </w:r>
      <w:r w:rsidRPr="00DC2C3F">
        <w:rPr>
          <w:rFonts w:ascii="Verdana" w:hAnsi="Verdana"/>
          <w:sz w:val="20"/>
          <w:szCs w:val="20"/>
        </w:rPr>
        <w:t xml:space="preserve">ίναι </w:t>
      </w:r>
      <w:r>
        <w:rPr>
          <w:rFonts w:ascii="Verdana" w:hAnsi="Verdana"/>
          <w:sz w:val="20"/>
          <w:szCs w:val="20"/>
        </w:rPr>
        <w:t>οι συνδρομές για το έτος 201</w:t>
      </w:r>
      <w:r w:rsidR="00552043">
        <w:rPr>
          <w:rFonts w:ascii="Verdana" w:hAnsi="Verdana"/>
          <w:sz w:val="20"/>
          <w:szCs w:val="20"/>
        </w:rPr>
        <w:t>5</w:t>
      </w:r>
      <w:r>
        <w:rPr>
          <w:rFonts w:ascii="Verdana" w:hAnsi="Verdana"/>
          <w:sz w:val="20"/>
          <w:szCs w:val="20"/>
        </w:rPr>
        <w:t xml:space="preserve">, </w:t>
      </w:r>
      <w:r w:rsidR="00552043">
        <w:rPr>
          <w:rFonts w:ascii="Verdana" w:hAnsi="Verdana"/>
          <w:sz w:val="20"/>
          <w:szCs w:val="20"/>
        </w:rPr>
        <w:t>105</w:t>
      </w:r>
      <w:r>
        <w:rPr>
          <w:rFonts w:ascii="Verdana" w:hAnsi="Verdana"/>
          <w:sz w:val="20"/>
          <w:szCs w:val="20"/>
        </w:rPr>
        <w:t xml:space="preserve"> τίτλων περιοδικών εκδόσεων σε έντυπη ή/και ψηφιακή μορφή καθώς </w:t>
      </w:r>
      <w:r w:rsidRPr="00DC2C3F">
        <w:rPr>
          <w:rFonts w:ascii="Verdana" w:hAnsi="Verdana"/>
          <w:sz w:val="20"/>
          <w:szCs w:val="20"/>
        </w:rPr>
        <w:t xml:space="preserve">και οι </w:t>
      </w:r>
      <w:r>
        <w:rPr>
          <w:rFonts w:ascii="Verdana" w:hAnsi="Verdana"/>
          <w:sz w:val="20"/>
          <w:szCs w:val="20"/>
        </w:rPr>
        <w:t>συνοδευτικές υ</w:t>
      </w:r>
      <w:r w:rsidRPr="00DC2C3F">
        <w:rPr>
          <w:rFonts w:ascii="Verdana" w:hAnsi="Verdana"/>
          <w:sz w:val="20"/>
          <w:szCs w:val="20"/>
        </w:rPr>
        <w:t>πηρεσίες που αποτελούν το αντικείμενο της σύμβασης</w:t>
      </w:r>
      <w:r>
        <w:rPr>
          <w:rFonts w:ascii="Verdana" w:hAnsi="Verdana"/>
          <w:sz w:val="20"/>
          <w:szCs w:val="20"/>
        </w:rPr>
        <w:t>.</w:t>
      </w:r>
    </w:p>
    <w:p w:rsidR="00FF002E" w:rsidRDefault="00FF002E" w:rsidP="00FF002E">
      <w:pPr>
        <w:spacing w:after="120"/>
        <w:jc w:val="both"/>
        <w:rPr>
          <w:rFonts w:ascii="Verdana" w:hAnsi="Verdana"/>
          <w:b/>
          <w:sz w:val="20"/>
          <w:szCs w:val="20"/>
        </w:rPr>
      </w:pPr>
      <w:bookmarkStart w:id="204" w:name="_Toc329485099"/>
      <w:bookmarkStart w:id="205" w:name="_Toc329488595"/>
      <w:bookmarkStart w:id="206" w:name="_Toc329492246"/>
      <w:r>
        <w:rPr>
          <w:rFonts w:ascii="Verdana" w:hAnsi="Verdana"/>
          <w:b/>
          <w:sz w:val="20"/>
          <w:szCs w:val="20"/>
        </w:rPr>
        <w:t>Προσωπικό:</w:t>
      </w:r>
    </w:p>
    <w:p w:rsidR="00FF002E" w:rsidRPr="00C41802" w:rsidRDefault="00FF002E" w:rsidP="00FF002E">
      <w:pPr>
        <w:pStyle w:val="PlainText"/>
        <w:jc w:val="both"/>
        <w:rPr>
          <w:rFonts w:ascii="Verdana" w:hAnsi="Verdana" w:cs="Times New Roman"/>
          <w:lang w:val="el-GR"/>
        </w:rPr>
      </w:pPr>
      <w:r>
        <w:rPr>
          <w:rFonts w:ascii="Verdana" w:hAnsi="Verdana" w:cs="Times New Roman"/>
          <w:lang w:val="el-GR"/>
        </w:rPr>
        <w:t>Α</w:t>
      </w:r>
      <w:r w:rsidRPr="00C41802">
        <w:rPr>
          <w:rFonts w:ascii="Verdana" w:hAnsi="Verdana" w:cs="Times New Roman"/>
          <w:lang w:val="el-GR"/>
        </w:rPr>
        <w:t xml:space="preserve">ποτελεί κάθε πρόσωπο συμπεριλαμβανομένων των υπαλλήλων κάποιου τρίτου, </w:t>
      </w:r>
      <w:r>
        <w:rPr>
          <w:rFonts w:ascii="Verdana" w:hAnsi="Verdana" w:cs="Times New Roman"/>
          <w:lang w:val="el-GR"/>
        </w:rPr>
        <w:t>εκτός</w:t>
      </w:r>
      <w:r w:rsidRPr="00C41802">
        <w:rPr>
          <w:rFonts w:ascii="Verdana" w:hAnsi="Verdana" w:cs="Times New Roman"/>
          <w:lang w:val="el-GR"/>
        </w:rPr>
        <w:t xml:space="preserve"> από τους Υπαλλήλους του Αναδόχου, που χρησιμοποιούνται από το </w:t>
      </w:r>
      <w:r>
        <w:rPr>
          <w:rFonts w:ascii="Verdana" w:hAnsi="Verdana" w:cs="Times New Roman"/>
          <w:lang w:val="el-GR"/>
        </w:rPr>
        <w:t>ΕΚΤ</w:t>
      </w:r>
      <w:r w:rsidRPr="00C41802">
        <w:rPr>
          <w:rFonts w:ascii="Verdana" w:hAnsi="Verdana" w:cs="Times New Roman"/>
          <w:lang w:val="el-GR"/>
        </w:rPr>
        <w:t xml:space="preserve"> για να διεκπεραιωθούν οι Υπηρεσίες.</w:t>
      </w:r>
    </w:p>
    <w:p w:rsidR="00FF002E" w:rsidRPr="00C41802" w:rsidRDefault="00FF002E" w:rsidP="00FF002E">
      <w:pPr>
        <w:spacing w:before="120" w:after="120"/>
        <w:jc w:val="both"/>
        <w:rPr>
          <w:rFonts w:ascii="Verdana" w:hAnsi="Verdana"/>
          <w:b/>
          <w:sz w:val="20"/>
          <w:szCs w:val="20"/>
        </w:rPr>
      </w:pPr>
      <w:bookmarkStart w:id="207" w:name="_Toc191717031"/>
      <w:r w:rsidRPr="00C41802">
        <w:rPr>
          <w:rFonts w:ascii="Verdana" w:hAnsi="Verdana"/>
          <w:b/>
          <w:sz w:val="20"/>
          <w:szCs w:val="20"/>
        </w:rPr>
        <w:t xml:space="preserve">Ανάδοχος: </w:t>
      </w:r>
    </w:p>
    <w:p w:rsidR="00FF002E" w:rsidRPr="00C41802" w:rsidRDefault="00FF002E" w:rsidP="00FF002E">
      <w:pPr>
        <w:jc w:val="both"/>
        <w:rPr>
          <w:rFonts w:ascii="Verdana" w:hAnsi="Verdana"/>
          <w:sz w:val="20"/>
          <w:szCs w:val="20"/>
        </w:rPr>
      </w:pPr>
      <w:r>
        <w:rPr>
          <w:rFonts w:ascii="Verdana" w:hAnsi="Verdana"/>
          <w:sz w:val="20"/>
          <w:szCs w:val="20"/>
        </w:rPr>
        <w:t>Α</w:t>
      </w:r>
      <w:r w:rsidRPr="00C41802">
        <w:rPr>
          <w:rFonts w:ascii="Verdana" w:hAnsi="Verdana"/>
          <w:sz w:val="20"/>
          <w:szCs w:val="20"/>
        </w:rPr>
        <w:t>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bookmarkEnd w:id="204"/>
    <w:bookmarkEnd w:id="205"/>
    <w:bookmarkEnd w:id="206"/>
    <w:bookmarkEnd w:id="207"/>
    <w:p w:rsidR="00FF002E" w:rsidRDefault="00FF002E" w:rsidP="00FF002E">
      <w:pPr>
        <w:pStyle w:val="BodyText"/>
        <w:spacing w:before="120"/>
        <w:jc w:val="both"/>
        <w:rPr>
          <w:rFonts w:ascii="Verdana" w:hAnsi="Verdana"/>
          <w:sz w:val="20"/>
          <w:szCs w:val="20"/>
        </w:rPr>
      </w:pPr>
      <w:r w:rsidRPr="00DC2C3F">
        <w:rPr>
          <w:rFonts w:ascii="Verdana" w:hAnsi="Verdana"/>
          <w:b/>
          <w:sz w:val="20"/>
          <w:szCs w:val="20"/>
        </w:rPr>
        <w:t>Ημερομηνία έναρξης ισχύος της σύμβασης:</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sidRPr="00DC2C3F">
        <w:rPr>
          <w:rFonts w:ascii="Verdana" w:hAnsi="Verdana"/>
          <w:sz w:val="20"/>
          <w:szCs w:val="20"/>
        </w:rPr>
        <w:t>Η ημερομηνία υπογραφής της Σύμβασης.</w:t>
      </w:r>
    </w:p>
    <w:p w:rsidR="00FF002E" w:rsidRDefault="00FF002E" w:rsidP="00FF002E">
      <w:pPr>
        <w:pStyle w:val="BodyText"/>
        <w:jc w:val="both"/>
        <w:rPr>
          <w:rFonts w:ascii="Verdana" w:hAnsi="Verdana"/>
          <w:sz w:val="20"/>
          <w:szCs w:val="20"/>
        </w:rPr>
      </w:pPr>
      <w:r w:rsidRPr="00DC2C3F">
        <w:rPr>
          <w:rFonts w:ascii="Verdana" w:hAnsi="Verdana"/>
          <w:b/>
          <w:sz w:val="20"/>
          <w:szCs w:val="20"/>
        </w:rPr>
        <w:t>Ημέρα:</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Pr>
          <w:rFonts w:ascii="Verdana" w:hAnsi="Verdana"/>
          <w:sz w:val="20"/>
          <w:szCs w:val="20"/>
        </w:rPr>
        <w:t>Η</w:t>
      </w:r>
      <w:r w:rsidRPr="00DC2C3F">
        <w:rPr>
          <w:rFonts w:ascii="Verdana" w:hAnsi="Verdana"/>
          <w:sz w:val="20"/>
          <w:szCs w:val="20"/>
        </w:rPr>
        <w:t xml:space="preserve"> ημερολογιακή ημέρα.</w:t>
      </w:r>
    </w:p>
    <w:p w:rsidR="00FF002E" w:rsidRDefault="00FF002E" w:rsidP="00FF002E">
      <w:pPr>
        <w:pStyle w:val="BodyText"/>
        <w:jc w:val="both"/>
        <w:rPr>
          <w:rFonts w:ascii="Verdana" w:hAnsi="Verdana"/>
          <w:sz w:val="20"/>
          <w:szCs w:val="20"/>
        </w:rPr>
      </w:pPr>
      <w:r w:rsidRPr="00DC2C3F">
        <w:rPr>
          <w:rFonts w:ascii="Verdana" w:hAnsi="Verdana"/>
          <w:b/>
          <w:sz w:val="20"/>
          <w:szCs w:val="20"/>
        </w:rPr>
        <w:t>Προθεσμίες:</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Pr>
          <w:rFonts w:ascii="Verdana" w:hAnsi="Verdana"/>
          <w:sz w:val="20"/>
          <w:szCs w:val="20"/>
        </w:rPr>
        <w:t>Τ</w:t>
      </w:r>
      <w:r w:rsidRPr="00DC2C3F">
        <w:rPr>
          <w:rFonts w:ascii="Verdana" w:hAnsi="Verdana"/>
          <w:sz w:val="20"/>
          <w:szCs w:val="20"/>
        </w:rPr>
        <w:t>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FF002E" w:rsidRDefault="00FF002E" w:rsidP="00FF002E">
      <w:pPr>
        <w:pStyle w:val="BodyText"/>
        <w:jc w:val="both"/>
        <w:rPr>
          <w:rFonts w:ascii="Verdana" w:hAnsi="Verdana"/>
          <w:sz w:val="20"/>
          <w:szCs w:val="20"/>
        </w:rPr>
      </w:pPr>
      <w:r w:rsidRPr="00DC2C3F">
        <w:rPr>
          <w:rFonts w:ascii="Verdana" w:hAnsi="Verdana"/>
          <w:b/>
          <w:sz w:val="20"/>
          <w:szCs w:val="20"/>
        </w:rPr>
        <w:t>Προσφορά:</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sidRPr="00391E8A">
        <w:rPr>
          <w:rFonts w:ascii="Verdana" w:hAnsi="Verdana"/>
          <w:sz w:val="20"/>
          <w:szCs w:val="20"/>
        </w:rPr>
        <w:t>Η από &lt;ημερομηνία κατάθεσης&gt; προσφορά του Αναδόχου.</w:t>
      </w:r>
    </w:p>
    <w:p w:rsidR="00FF002E" w:rsidRDefault="00FF002E" w:rsidP="00FF002E">
      <w:pPr>
        <w:pStyle w:val="BodyText"/>
        <w:jc w:val="both"/>
        <w:rPr>
          <w:rFonts w:ascii="Verdana" w:hAnsi="Verdana"/>
          <w:sz w:val="20"/>
          <w:szCs w:val="20"/>
        </w:rPr>
      </w:pPr>
      <w:r w:rsidRPr="00DC2C3F">
        <w:rPr>
          <w:rFonts w:ascii="Verdana" w:hAnsi="Verdana"/>
          <w:b/>
          <w:sz w:val="20"/>
          <w:szCs w:val="20"/>
        </w:rPr>
        <w:t>Σύμβαση:</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Pr>
          <w:rFonts w:ascii="Verdana" w:hAnsi="Verdana"/>
          <w:sz w:val="20"/>
          <w:szCs w:val="20"/>
        </w:rPr>
        <w:t>Η</w:t>
      </w:r>
      <w:r w:rsidRPr="00DC2C3F">
        <w:rPr>
          <w:rFonts w:ascii="Verdana" w:hAnsi="Verdana"/>
          <w:sz w:val="20"/>
          <w:szCs w:val="20"/>
        </w:rPr>
        <w:t xml:space="preserve"> παρούσα συμφωνία που συνάπτουν και υπογράφουν τα συμβαλλόμενα μέρη για την </w:t>
      </w:r>
      <w:r>
        <w:rPr>
          <w:rFonts w:ascii="Verdana" w:hAnsi="Verdana"/>
          <w:sz w:val="20"/>
          <w:szCs w:val="20"/>
        </w:rPr>
        <w:t>εκτ</w:t>
      </w:r>
      <w:r w:rsidRPr="00DC2C3F">
        <w:rPr>
          <w:rFonts w:ascii="Verdana" w:hAnsi="Verdana"/>
          <w:sz w:val="20"/>
          <w:szCs w:val="20"/>
        </w:rPr>
        <w:t>έλεση του Έργου, όπως είναι δυνατό να τροποποιηθεί ή συμπληρωθεί.</w:t>
      </w:r>
    </w:p>
    <w:p w:rsidR="00FF002E" w:rsidRDefault="00FF002E" w:rsidP="00FF002E">
      <w:pPr>
        <w:pStyle w:val="BodyText"/>
        <w:jc w:val="both"/>
        <w:rPr>
          <w:rFonts w:ascii="Verdana" w:hAnsi="Verdana"/>
          <w:sz w:val="20"/>
          <w:szCs w:val="20"/>
        </w:rPr>
      </w:pPr>
      <w:r w:rsidRPr="00DC2C3F">
        <w:rPr>
          <w:rFonts w:ascii="Verdana" w:hAnsi="Verdana"/>
          <w:b/>
          <w:sz w:val="20"/>
          <w:szCs w:val="20"/>
        </w:rPr>
        <w:t>Συμβατικό τίμημα:</w:t>
      </w:r>
      <w:r w:rsidRPr="00DC2C3F">
        <w:rPr>
          <w:rFonts w:ascii="Verdana" w:hAnsi="Verdana"/>
          <w:sz w:val="20"/>
          <w:szCs w:val="20"/>
        </w:rPr>
        <w:t xml:space="preserve"> </w:t>
      </w:r>
    </w:p>
    <w:p w:rsidR="00FF002E" w:rsidRPr="00DC2C3F" w:rsidRDefault="00FF002E" w:rsidP="00FF002E">
      <w:pPr>
        <w:pStyle w:val="BodyText"/>
        <w:jc w:val="both"/>
        <w:rPr>
          <w:rFonts w:ascii="Verdana" w:hAnsi="Verdana"/>
          <w:sz w:val="20"/>
          <w:szCs w:val="20"/>
        </w:rPr>
      </w:pPr>
      <w:r>
        <w:rPr>
          <w:rFonts w:ascii="Verdana" w:hAnsi="Verdana"/>
          <w:sz w:val="20"/>
          <w:szCs w:val="20"/>
        </w:rPr>
        <w:t>Τ</w:t>
      </w:r>
      <w:r w:rsidRPr="00DC2C3F">
        <w:rPr>
          <w:rFonts w:ascii="Verdana" w:hAnsi="Verdana"/>
          <w:sz w:val="20"/>
          <w:szCs w:val="20"/>
        </w:rPr>
        <w:t xml:space="preserve">ο συνολικό συμβατικό αντάλλαγμα για την υλοποίηση του Έργου. </w:t>
      </w:r>
    </w:p>
    <w:p w:rsidR="00FF002E" w:rsidRPr="00DC2C3F" w:rsidRDefault="00FF002E" w:rsidP="00FF002E">
      <w:pPr>
        <w:pStyle w:val="BodyText"/>
        <w:jc w:val="both"/>
        <w:rPr>
          <w:rFonts w:ascii="Verdana" w:hAnsi="Verdana"/>
          <w:sz w:val="20"/>
          <w:szCs w:val="20"/>
        </w:rPr>
      </w:pPr>
    </w:p>
    <w:p w:rsidR="00FF002E" w:rsidRPr="00677CC5" w:rsidRDefault="00FF002E" w:rsidP="00FF002E">
      <w:pPr>
        <w:spacing w:after="120"/>
        <w:rPr>
          <w:rFonts w:ascii="Verdana" w:hAnsi="Verdana"/>
          <w:b/>
          <w:sz w:val="20"/>
          <w:szCs w:val="20"/>
        </w:rPr>
      </w:pPr>
      <w:bookmarkStart w:id="208" w:name="_Toc213046542"/>
      <w:bookmarkStart w:id="209" w:name="_Toc213056403"/>
      <w:r>
        <w:rPr>
          <w:rFonts w:ascii="Verdana" w:hAnsi="Verdana"/>
          <w:b/>
        </w:rPr>
        <w:br w:type="page"/>
      </w:r>
      <w:r w:rsidRPr="00677CC5">
        <w:rPr>
          <w:rFonts w:ascii="Verdana" w:hAnsi="Verdana"/>
          <w:b/>
          <w:sz w:val="20"/>
          <w:szCs w:val="20"/>
        </w:rPr>
        <w:lastRenderedPageBreak/>
        <w:t>Άρθρο 2</w:t>
      </w:r>
      <w:bookmarkStart w:id="210" w:name="_Toc198635740"/>
      <w:r w:rsidRPr="00677CC5">
        <w:rPr>
          <w:rFonts w:ascii="Verdana" w:hAnsi="Verdana"/>
          <w:b/>
          <w:sz w:val="20"/>
          <w:szCs w:val="20"/>
        </w:rPr>
        <w:tab/>
      </w:r>
      <w:bookmarkEnd w:id="208"/>
      <w:bookmarkEnd w:id="209"/>
      <w:bookmarkEnd w:id="210"/>
      <w:r>
        <w:rPr>
          <w:rFonts w:ascii="Verdana" w:hAnsi="Verdana"/>
          <w:b/>
          <w:sz w:val="20"/>
          <w:szCs w:val="20"/>
        </w:rPr>
        <w:t>Αντικείμενο της Προμήθειας</w:t>
      </w:r>
    </w:p>
    <w:p w:rsidR="00FF002E" w:rsidRPr="00DC2C3F" w:rsidRDefault="00FF002E" w:rsidP="00E625C1">
      <w:pPr>
        <w:numPr>
          <w:ilvl w:val="0"/>
          <w:numId w:val="42"/>
        </w:numPr>
        <w:tabs>
          <w:tab w:val="clear" w:pos="720"/>
          <w:tab w:val="num" w:pos="540"/>
        </w:tabs>
        <w:spacing w:after="120"/>
        <w:ind w:left="540" w:hanging="540"/>
        <w:jc w:val="both"/>
        <w:rPr>
          <w:rFonts w:ascii="Verdana" w:hAnsi="Verdana"/>
          <w:sz w:val="20"/>
          <w:szCs w:val="20"/>
        </w:rPr>
      </w:pPr>
      <w:r w:rsidRPr="00DC2C3F">
        <w:rPr>
          <w:rFonts w:ascii="Verdana" w:hAnsi="Verdana"/>
          <w:sz w:val="20"/>
          <w:szCs w:val="20"/>
        </w:rPr>
        <w:t xml:space="preserve">Ο Ανάδοχος, στο πλαίσιο της Σύμβασης, αναλαμβάνει την </w:t>
      </w:r>
      <w:r>
        <w:rPr>
          <w:rFonts w:ascii="Verdana" w:hAnsi="Verdana"/>
          <w:sz w:val="20"/>
          <w:szCs w:val="20"/>
        </w:rPr>
        <w:t>π</w:t>
      </w:r>
      <w:r w:rsidRPr="00E84C46">
        <w:rPr>
          <w:rFonts w:ascii="Verdana" w:hAnsi="Verdana"/>
          <w:sz w:val="20"/>
          <w:szCs w:val="20"/>
        </w:rPr>
        <w:t xml:space="preserve">ρομήθεια </w:t>
      </w:r>
      <w:r w:rsidR="00552043">
        <w:rPr>
          <w:rFonts w:ascii="Verdana" w:hAnsi="Verdana"/>
          <w:sz w:val="20"/>
          <w:szCs w:val="20"/>
        </w:rPr>
        <w:t>105</w:t>
      </w:r>
      <w:r>
        <w:rPr>
          <w:rFonts w:ascii="Verdana" w:hAnsi="Verdana"/>
          <w:sz w:val="20"/>
          <w:szCs w:val="20"/>
        </w:rPr>
        <w:t xml:space="preserve"> τίτλων ξε</w:t>
      </w:r>
      <w:r w:rsidRPr="00E84C46">
        <w:rPr>
          <w:rFonts w:ascii="Verdana" w:hAnsi="Verdana"/>
          <w:sz w:val="20"/>
          <w:szCs w:val="20"/>
        </w:rPr>
        <w:t xml:space="preserve">νόγλωσσων περιοδικών εκδόσεων (Έντυπων και Ηλεκτρονικών – Συνδρομές </w:t>
      </w:r>
      <w:r>
        <w:rPr>
          <w:rFonts w:ascii="Verdana" w:hAnsi="Verdana"/>
          <w:sz w:val="20"/>
          <w:szCs w:val="20"/>
        </w:rPr>
        <w:t>για το 201</w:t>
      </w:r>
      <w:r w:rsidR="00552043">
        <w:rPr>
          <w:rFonts w:ascii="Verdana" w:hAnsi="Verdana"/>
          <w:sz w:val="20"/>
          <w:szCs w:val="20"/>
        </w:rPr>
        <w:t>5</w:t>
      </w:r>
      <w:r w:rsidRPr="00E84C46">
        <w:rPr>
          <w:rFonts w:ascii="Verdana" w:hAnsi="Verdana"/>
          <w:sz w:val="20"/>
          <w:szCs w:val="20"/>
        </w:rPr>
        <w:t>) και Συνοδευτικών υπηρεσιών για τη Βιβλιοθήκη του ΕΚΤ/ΕΙΕ</w:t>
      </w:r>
      <w:r>
        <w:rPr>
          <w:rFonts w:ascii="Verdana" w:hAnsi="Verdana"/>
          <w:sz w:val="20"/>
          <w:szCs w:val="20"/>
        </w:rPr>
        <w:t>.</w:t>
      </w:r>
    </w:p>
    <w:p w:rsidR="00FF002E" w:rsidRPr="00DC2C3F" w:rsidRDefault="00FF002E" w:rsidP="00E625C1">
      <w:pPr>
        <w:numPr>
          <w:ilvl w:val="0"/>
          <w:numId w:val="42"/>
        </w:numPr>
        <w:tabs>
          <w:tab w:val="clear" w:pos="720"/>
          <w:tab w:val="num" w:pos="540"/>
        </w:tabs>
        <w:spacing w:after="120"/>
        <w:ind w:left="540" w:hanging="540"/>
        <w:jc w:val="both"/>
        <w:rPr>
          <w:rFonts w:ascii="Verdana" w:hAnsi="Verdana"/>
          <w:sz w:val="20"/>
          <w:szCs w:val="20"/>
        </w:rPr>
      </w:pPr>
      <w:r w:rsidRPr="00DC2C3F">
        <w:rPr>
          <w:rFonts w:ascii="Verdana" w:hAnsi="Verdana"/>
          <w:sz w:val="20"/>
          <w:szCs w:val="20"/>
        </w:rPr>
        <w:t>Συγκεκριμένα το έργο περιγράφεται στο Παράρτημα 1 τ</w:t>
      </w:r>
      <w:r>
        <w:rPr>
          <w:rFonts w:ascii="Verdana" w:hAnsi="Verdana"/>
          <w:sz w:val="20"/>
          <w:szCs w:val="20"/>
        </w:rPr>
        <w:t>ης παρούσας.</w:t>
      </w:r>
    </w:p>
    <w:p w:rsidR="00FF002E" w:rsidRDefault="00FF002E" w:rsidP="00E625C1">
      <w:pPr>
        <w:numPr>
          <w:ilvl w:val="0"/>
          <w:numId w:val="42"/>
        </w:numPr>
        <w:tabs>
          <w:tab w:val="clear" w:pos="720"/>
          <w:tab w:val="num" w:pos="540"/>
        </w:tabs>
        <w:snapToGrid w:val="0"/>
        <w:spacing w:after="240"/>
        <w:ind w:left="539" w:hanging="539"/>
        <w:jc w:val="both"/>
        <w:rPr>
          <w:rFonts w:ascii="Verdana" w:hAnsi="Verdana"/>
          <w:sz w:val="20"/>
          <w:szCs w:val="20"/>
        </w:rPr>
      </w:pPr>
      <w:r w:rsidRPr="00156F66">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FF002E" w:rsidRPr="00677CC5" w:rsidRDefault="00FF002E" w:rsidP="00FF002E">
      <w:pPr>
        <w:spacing w:after="120"/>
        <w:rPr>
          <w:rFonts w:ascii="Verdana" w:hAnsi="Verdana"/>
          <w:b/>
          <w:sz w:val="20"/>
          <w:szCs w:val="20"/>
        </w:rPr>
      </w:pPr>
      <w:bookmarkStart w:id="211" w:name="_Toc198635741"/>
      <w:bookmarkStart w:id="212" w:name="_Toc213046543"/>
      <w:bookmarkStart w:id="213" w:name="_Toc213056404"/>
      <w:r w:rsidRPr="00677CC5">
        <w:rPr>
          <w:rFonts w:ascii="Verdana" w:hAnsi="Verdana"/>
          <w:b/>
          <w:sz w:val="20"/>
          <w:szCs w:val="20"/>
        </w:rPr>
        <w:t>Άρθρο 3</w:t>
      </w:r>
      <w:r w:rsidRPr="00677CC5">
        <w:rPr>
          <w:rFonts w:ascii="Verdana" w:hAnsi="Verdana"/>
          <w:b/>
          <w:sz w:val="20"/>
          <w:szCs w:val="20"/>
        </w:rPr>
        <w:tab/>
      </w:r>
      <w:r>
        <w:rPr>
          <w:rFonts w:ascii="Verdana" w:hAnsi="Verdana"/>
          <w:b/>
          <w:sz w:val="20"/>
          <w:szCs w:val="20"/>
        </w:rPr>
        <w:t>Γλώσσα της Σύμβασης</w:t>
      </w:r>
      <w:bookmarkEnd w:id="211"/>
      <w:bookmarkEnd w:id="212"/>
      <w:bookmarkEnd w:id="213"/>
    </w:p>
    <w:p w:rsidR="00FF002E" w:rsidRDefault="00FF002E" w:rsidP="00FF002E">
      <w:pPr>
        <w:snapToGrid w:val="0"/>
        <w:spacing w:after="240"/>
        <w:jc w:val="both"/>
        <w:rPr>
          <w:rFonts w:ascii="Verdana" w:hAnsi="Verdana"/>
          <w:sz w:val="20"/>
          <w:szCs w:val="20"/>
        </w:rPr>
      </w:pPr>
      <w:r w:rsidRPr="00DC2C3F">
        <w:rPr>
          <w:rFonts w:ascii="Verdana" w:hAnsi="Verdana"/>
          <w:sz w:val="20"/>
          <w:szCs w:val="20"/>
        </w:rPr>
        <w:t xml:space="preserve">Κάθε επικοινωνία μεταξύ του </w:t>
      </w:r>
      <w:r>
        <w:rPr>
          <w:rFonts w:ascii="Verdana" w:hAnsi="Verdana"/>
          <w:sz w:val="20"/>
          <w:szCs w:val="20"/>
        </w:rPr>
        <w:t>ΕΚΤ</w:t>
      </w:r>
      <w:r w:rsidRPr="00DC2C3F">
        <w:rPr>
          <w:rFonts w:ascii="Verdana" w:hAnsi="Verdana"/>
          <w:sz w:val="20"/>
          <w:szCs w:val="20"/>
        </w:rPr>
        <w:t xml:space="preserve">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FF002E" w:rsidRPr="00677CC5" w:rsidRDefault="00FF002E" w:rsidP="00FF002E">
      <w:pPr>
        <w:spacing w:after="120"/>
        <w:rPr>
          <w:rFonts w:ascii="Verdana" w:hAnsi="Verdana"/>
          <w:b/>
          <w:sz w:val="20"/>
          <w:szCs w:val="20"/>
        </w:rPr>
      </w:pPr>
      <w:bookmarkStart w:id="214" w:name="_Toc198635742"/>
      <w:bookmarkStart w:id="215" w:name="_Toc213046544"/>
      <w:bookmarkStart w:id="216" w:name="_Toc213056405"/>
      <w:r w:rsidRPr="00677CC5">
        <w:rPr>
          <w:rFonts w:ascii="Verdana" w:hAnsi="Verdana"/>
          <w:b/>
          <w:sz w:val="20"/>
          <w:szCs w:val="20"/>
        </w:rPr>
        <w:t>Άρθρο 4</w:t>
      </w:r>
      <w:r w:rsidRPr="00677CC5">
        <w:rPr>
          <w:rFonts w:ascii="Verdana" w:hAnsi="Verdana"/>
          <w:b/>
          <w:sz w:val="20"/>
          <w:szCs w:val="20"/>
        </w:rPr>
        <w:tab/>
        <w:t>Ι</w:t>
      </w:r>
      <w:r>
        <w:rPr>
          <w:rFonts w:ascii="Verdana" w:hAnsi="Verdana"/>
          <w:b/>
          <w:sz w:val="20"/>
          <w:szCs w:val="20"/>
        </w:rPr>
        <w:t>εράρχηση Συμβατικών Τευχών</w:t>
      </w:r>
      <w:bookmarkEnd w:id="214"/>
      <w:bookmarkEnd w:id="215"/>
      <w:bookmarkEnd w:id="216"/>
    </w:p>
    <w:p w:rsidR="00FF002E" w:rsidRDefault="00FF002E" w:rsidP="00FF002E">
      <w:pPr>
        <w:pStyle w:val="BodyText"/>
        <w:tabs>
          <w:tab w:val="left" w:pos="709"/>
          <w:tab w:val="left" w:pos="1080"/>
        </w:tabs>
        <w:snapToGrid w:val="0"/>
        <w:spacing w:after="240"/>
        <w:jc w:val="both"/>
        <w:rPr>
          <w:rFonts w:ascii="Verdana" w:hAnsi="Verdana"/>
          <w:sz w:val="20"/>
          <w:szCs w:val="20"/>
        </w:rPr>
      </w:pPr>
      <w:r w:rsidRPr="00DC2C3F">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FF002E" w:rsidRPr="00677CC5" w:rsidRDefault="00FF002E" w:rsidP="00FF002E">
      <w:pPr>
        <w:spacing w:after="120"/>
        <w:rPr>
          <w:rFonts w:ascii="Verdana" w:hAnsi="Verdana"/>
          <w:b/>
          <w:sz w:val="20"/>
          <w:szCs w:val="20"/>
        </w:rPr>
      </w:pPr>
      <w:bookmarkStart w:id="217" w:name="_Toc198635743"/>
      <w:bookmarkStart w:id="218" w:name="_Toc213046545"/>
      <w:bookmarkStart w:id="219" w:name="_Toc213056406"/>
      <w:r w:rsidRPr="00677CC5">
        <w:rPr>
          <w:rFonts w:ascii="Verdana" w:hAnsi="Verdana"/>
          <w:b/>
          <w:sz w:val="20"/>
          <w:szCs w:val="20"/>
        </w:rPr>
        <w:t>Άρθρο 5</w:t>
      </w:r>
      <w:r w:rsidRPr="00677CC5">
        <w:rPr>
          <w:rFonts w:ascii="Verdana" w:hAnsi="Verdana"/>
          <w:b/>
          <w:sz w:val="20"/>
          <w:szCs w:val="20"/>
        </w:rPr>
        <w:tab/>
      </w:r>
      <w:bookmarkEnd w:id="217"/>
      <w:bookmarkEnd w:id="218"/>
      <w:bookmarkEnd w:id="219"/>
      <w:r>
        <w:rPr>
          <w:rFonts w:ascii="Verdana" w:hAnsi="Verdana"/>
          <w:b/>
          <w:sz w:val="20"/>
          <w:szCs w:val="20"/>
        </w:rPr>
        <w:t>Έγγραφη Επικοινωνία</w:t>
      </w:r>
    </w:p>
    <w:p w:rsidR="00FF002E" w:rsidRPr="00DC2C3F" w:rsidRDefault="00FF002E" w:rsidP="00E625C1">
      <w:pPr>
        <w:numPr>
          <w:ilvl w:val="0"/>
          <w:numId w:val="43"/>
        </w:numPr>
        <w:tabs>
          <w:tab w:val="clear" w:pos="720"/>
          <w:tab w:val="num" w:pos="540"/>
        </w:tabs>
        <w:spacing w:after="120"/>
        <w:ind w:left="540" w:hanging="540"/>
        <w:jc w:val="both"/>
        <w:rPr>
          <w:rFonts w:ascii="Verdana" w:hAnsi="Verdana"/>
          <w:sz w:val="20"/>
          <w:szCs w:val="20"/>
        </w:rPr>
      </w:pPr>
      <w:r>
        <w:rPr>
          <w:rFonts w:ascii="Verdana" w:hAnsi="Verdana"/>
          <w:sz w:val="20"/>
          <w:szCs w:val="20"/>
        </w:rPr>
        <w:t>Η έγγραφη επικοινωνία μεταξύ του και του ΕΚΤ πραγματοποιείται ηλεκτρονικά, ταχυδρομικά ή τηλεομοιοτυπικά ή και ιδιοχείρως, ως ακολούθως:</w:t>
      </w:r>
      <w:r w:rsidRPr="00DC2C3F">
        <w:rPr>
          <w:rFonts w:ascii="Verdana" w:hAnsi="Verdana"/>
          <w:sz w:val="20"/>
          <w:szCs w:val="20"/>
        </w:rPr>
        <w:t xml:space="preserve"> </w:t>
      </w:r>
    </w:p>
    <w:p w:rsidR="00FF002E" w:rsidRPr="00DC2C3F" w:rsidRDefault="00FF002E" w:rsidP="00FF002E">
      <w:pPr>
        <w:spacing w:after="120"/>
        <w:jc w:val="both"/>
        <w:rPr>
          <w:rFonts w:ascii="Verdana" w:hAnsi="Verdana"/>
          <w:sz w:val="20"/>
          <w:szCs w:val="20"/>
        </w:rPr>
      </w:pPr>
    </w:p>
    <w:p w:rsidR="00FF002E" w:rsidRPr="00DC2C3F" w:rsidRDefault="00FF002E" w:rsidP="00FF002E">
      <w:pPr>
        <w:spacing w:after="120"/>
        <w:ind w:left="540"/>
        <w:jc w:val="both"/>
        <w:rPr>
          <w:rFonts w:ascii="Verdana" w:hAnsi="Verdana"/>
          <w:iCs/>
          <w:sz w:val="20"/>
          <w:szCs w:val="20"/>
        </w:rPr>
      </w:pPr>
      <w:r w:rsidRPr="00DC2C3F">
        <w:rPr>
          <w:rFonts w:ascii="Verdana" w:hAnsi="Verdana"/>
          <w:sz w:val="20"/>
          <w:szCs w:val="20"/>
        </w:rPr>
        <w:t>Για τον Ανάδοχο:</w:t>
      </w:r>
      <w:r w:rsidRPr="00DC2C3F">
        <w:rPr>
          <w:rFonts w:ascii="Verdana" w:hAnsi="Verdana"/>
          <w:sz w:val="20"/>
          <w:szCs w:val="20"/>
        </w:rPr>
        <w:tab/>
      </w:r>
      <w:r w:rsidRPr="00DC2C3F">
        <w:rPr>
          <w:rFonts w:ascii="Verdana" w:hAnsi="Verdana"/>
          <w:iCs/>
          <w:sz w:val="20"/>
          <w:szCs w:val="20"/>
        </w:rPr>
        <w:t xml:space="preserve">Επωνυμία: . . . . . . . . . . . . . . . . . . . . </w:t>
      </w:r>
    </w:p>
    <w:p w:rsidR="00FF002E" w:rsidRPr="00DC2C3F" w:rsidRDefault="00FF002E" w:rsidP="00FF002E">
      <w:pPr>
        <w:spacing w:after="120"/>
        <w:ind w:left="2160" w:firstLine="720"/>
        <w:jc w:val="both"/>
        <w:rPr>
          <w:rFonts w:ascii="Verdana" w:hAnsi="Verdana"/>
          <w:iCs/>
          <w:sz w:val="20"/>
          <w:szCs w:val="20"/>
        </w:rPr>
      </w:pPr>
      <w:proofErr w:type="spellStart"/>
      <w:r w:rsidRPr="00DC2C3F">
        <w:rPr>
          <w:rFonts w:ascii="Verdana" w:hAnsi="Verdana"/>
          <w:iCs/>
          <w:sz w:val="20"/>
          <w:szCs w:val="20"/>
        </w:rPr>
        <w:t>Ταχ</w:t>
      </w:r>
      <w:proofErr w:type="spellEnd"/>
      <w:r w:rsidRPr="00DC2C3F">
        <w:rPr>
          <w:rFonts w:ascii="Verdana" w:hAnsi="Verdana"/>
          <w:iCs/>
          <w:sz w:val="20"/>
          <w:szCs w:val="20"/>
        </w:rPr>
        <w:t>.</w:t>
      </w:r>
      <w:r>
        <w:rPr>
          <w:rFonts w:ascii="Verdana" w:hAnsi="Verdana"/>
          <w:iCs/>
          <w:sz w:val="20"/>
          <w:szCs w:val="20"/>
        </w:rPr>
        <w:t xml:space="preserve"> </w:t>
      </w:r>
      <w:r w:rsidRPr="00DC2C3F">
        <w:rPr>
          <w:rFonts w:ascii="Verdana" w:hAnsi="Verdana"/>
          <w:iCs/>
          <w:sz w:val="20"/>
          <w:szCs w:val="20"/>
        </w:rPr>
        <w:t>Δ/</w:t>
      </w:r>
      <w:proofErr w:type="spellStart"/>
      <w:r w:rsidRPr="00DC2C3F">
        <w:rPr>
          <w:rFonts w:ascii="Verdana" w:hAnsi="Verdana"/>
          <w:iCs/>
          <w:sz w:val="20"/>
          <w:szCs w:val="20"/>
        </w:rPr>
        <w:t>νση</w:t>
      </w:r>
      <w:proofErr w:type="spellEnd"/>
      <w:r w:rsidRPr="00DC2C3F">
        <w:rPr>
          <w:rFonts w:ascii="Verdana" w:hAnsi="Verdana"/>
          <w:iCs/>
          <w:sz w:val="20"/>
          <w:szCs w:val="20"/>
        </w:rPr>
        <w:t>: . . . . . . . . . . . . . . . . . . . .</w:t>
      </w:r>
    </w:p>
    <w:p w:rsidR="00FF002E" w:rsidRPr="00DC2C3F" w:rsidRDefault="00FF002E" w:rsidP="00FF002E">
      <w:pPr>
        <w:spacing w:after="120"/>
        <w:ind w:left="2160" w:firstLine="720"/>
        <w:jc w:val="both"/>
        <w:rPr>
          <w:rFonts w:ascii="Verdana" w:hAnsi="Verdana"/>
          <w:iCs/>
          <w:sz w:val="20"/>
          <w:szCs w:val="20"/>
        </w:rPr>
      </w:pPr>
      <w:proofErr w:type="spellStart"/>
      <w:r w:rsidRPr="00DC2C3F">
        <w:rPr>
          <w:rFonts w:ascii="Verdana" w:hAnsi="Verdana"/>
          <w:iCs/>
          <w:sz w:val="20"/>
          <w:szCs w:val="20"/>
        </w:rPr>
        <w:t>Ταχ</w:t>
      </w:r>
      <w:proofErr w:type="spellEnd"/>
      <w:r w:rsidRPr="00DC2C3F">
        <w:rPr>
          <w:rFonts w:ascii="Verdana" w:hAnsi="Verdana"/>
          <w:iCs/>
          <w:sz w:val="20"/>
          <w:szCs w:val="20"/>
        </w:rPr>
        <w:t>.</w:t>
      </w:r>
      <w:r>
        <w:rPr>
          <w:rFonts w:ascii="Verdana" w:hAnsi="Verdana"/>
          <w:iCs/>
          <w:sz w:val="20"/>
          <w:szCs w:val="20"/>
        </w:rPr>
        <w:t xml:space="preserve"> Κ</w:t>
      </w:r>
      <w:r w:rsidRPr="00DC2C3F">
        <w:rPr>
          <w:rFonts w:ascii="Verdana" w:hAnsi="Verdana"/>
          <w:iCs/>
          <w:sz w:val="20"/>
          <w:szCs w:val="20"/>
        </w:rPr>
        <w:t>ωδ.:. . . . . ΠΟΛΗ:  . . . . . . . . .</w:t>
      </w:r>
    </w:p>
    <w:p w:rsidR="00FF002E" w:rsidRPr="00DC2C3F" w:rsidRDefault="00FF002E" w:rsidP="00FF002E">
      <w:pPr>
        <w:spacing w:after="120"/>
        <w:ind w:left="2160" w:firstLine="720"/>
        <w:jc w:val="both"/>
        <w:rPr>
          <w:rFonts w:ascii="Verdana" w:hAnsi="Verdana"/>
          <w:sz w:val="20"/>
          <w:szCs w:val="20"/>
        </w:rPr>
      </w:pPr>
      <w:proofErr w:type="spellStart"/>
      <w:r w:rsidRPr="00DC2C3F">
        <w:rPr>
          <w:rFonts w:ascii="Verdana" w:hAnsi="Verdana"/>
          <w:iCs/>
          <w:sz w:val="20"/>
          <w:szCs w:val="20"/>
        </w:rPr>
        <w:t>Τηλ</w:t>
      </w:r>
      <w:proofErr w:type="spellEnd"/>
      <w:r w:rsidRPr="00DC2C3F">
        <w:rPr>
          <w:rFonts w:ascii="Verdana" w:hAnsi="Verdana"/>
          <w:iCs/>
          <w:sz w:val="20"/>
          <w:szCs w:val="20"/>
        </w:rPr>
        <w:t xml:space="preserve">.: . . . . . . . . .   </w:t>
      </w:r>
      <w:r w:rsidRPr="00DC2C3F">
        <w:rPr>
          <w:rFonts w:ascii="Verdana" w:hAnsi="Verdana"/>
          <w:iCs/>
          <w:sz w:val="20"/>
          <w:szCs w:val="20"/>
          <w:lang w:val="en-US"/>
        </w:rPr>
        <w:t>fax</w:t>
      </w:r>
      <w:r w:rsidRPr="00DC2C3F">
        <w:rPr>
          <w:rFonts w:ascii="Verdana" w:hAnsi="Verdana"/>
          <w:iCs/>
          <w:sz w:val="20"/>
          <w:szCs w:val="20"/>
        </w:rPr>
        <w:t>:  . . . . . . . . . . .</w:t>
      </w:r>
    </w:p>
    <w:p w:rsidR="00FF002E" w:rsidRPr="00DC2C3F" w:rsidRDefault="00FF002E" w:rsidP="00FF002E">
      <w:pPr>
        <w:spacing w:after="120"/>
        <w:ind w:left="2160" w:firstLine="720"/>
        <w:jc w:val="both"/>
        <w:rPr>
          <w:rFonts w:ascii="Verdana" w:hAnsi="Verdana"/>
          <w:iCs/>
          <w:sz w:val="20"/>
          <w:szCs w:val="20"/>
        </w:rPr>
      </w:pPr>
      <w:r w:rsidRPr="00DC2C3F">
        <w:rPr>
          <w:rFonts w:ascii="Verdana" w:hAnsi="Verdana"/>
          <w:sz w:val="20"/>
          <w:szCs w:val="20"/>
          <w:lang w:val="en-US"/>
        </w:rPr>
        <w:t>E</w:t>
      </w:r>
      <w:r w:rsidRPr="00DC2C3F">
        <w:rPr>
          <w:rFonts w:ascii="Verdana" w:hAnsi="Verdana"/>
          <w:sz w:val="20"/>
          <w:szCs w:val="20"/>
        </w:rPr>
        <w:t>-</w:t>
      </w:r>
      <w:r w:rsidRPr="00DC2C3F">
        <w:rPr>
          <w:rFonts w:ascii="Verdana" w:hAnsi="Verdana"/>
          <w:sz w:val="20"/>
          <w:szCs w:val="20"/>
          <w:lang w:val="en-US"/>
        </w:rPr>
        <w:t>mail</w:t>
      </w:r>
      <w:r w:rsidRPr="00DC2C3F">
        <w:rPr>
          <w:rFonts w:ascii="Verdana" w:hAnsi="Verdana"/>
          <w:sz w:val="20"/>
          <w:szCs w:val="20"/>
        </w:rPr>
        <w:t>:</w:t>
      </w:r>
      <w:r w:rsidRPr="00DC2C3F">
        <w:rPr>
          <w:rFonts w:ascii="Verdana" w:hAnsi="Verdana"/>
          <w:iCs/>
          <w:sz w:val="20"/>
          <w:szCs w:val="20"/>
        </w:rPr>
        <w:t xml:space="preserve"> . . . . . . . . . . . . . . . . . . . . . . . </w:t>
      </w:r>
    </w:p>
    <w:p w:rsidR="00FF002E" w:rsidRPr="00DC2C3F" w:rsidRDefault="00FF002E" w:rsidP="00FF002E">
      <w:pPr>
        <w:spacing w:after="120"/>
        <w:ind w:left="540"/>
        <w:jc w:val="both"/>
        <w:rPr>
          <w:rFonts w:ascii="Verdana" w:hAnsi="Verdana"/>
          <w:iCs/>
          <w:sz w:val="20"/>
          <w:szCs w:val="20"/>
        </w:rPr>
      </w:pPr>
      <w:r w:rsidRPr="00DC2C3F">
        <w:rPr>
          <w:rFonts w:ascii="Verdana" w:hAnsi="Verdana"/>
          <w:sz w:val="20"/>
          <w:szCs w:val="20"/>
        </w:rPr>
        <w:t xml:space="preserve">Για το </w:t>
      </w:r>
      <w:r>
        <w:rPr>
          <w:rFonts w:ascii="Verdana" w:hAnsi="Verdana"/>
          <w:sz w:val="20"/>
          <w:szCs w:val="20"/>
        </w:rPr>
        <w:t>ΕΚΤ</w:t>
      </w:r>
      <w:r w:rsidRPr="00DC2C3F">
        <w:rPr>
          <w:rFonts w:ascii="Verdana" w:hAnsi="Verdana"/>
          <w:sz w:val="20"/>
          <w:szCs w:val="20"/>
        </w:rPr>
        <w:t>:</w:t>
      </w:r>
      <w:r w:rsidRPr="00DC2C3F">
        <w:rPr>
          <w:rFonts w:ascii="Verdana" w:hAnsi="Verdana"/>
          <w:sz w:val="20"/>
          <w:szCs w:val="20"/>
        </w:rPr>
        <w:tab/>
        <w:t xml:space="preserve"> </w:t>
      </w:r>
      <w:r w:rsidRPr="00DC2C3F">
        <w:rPr>
          <w:rFonts w:ascii="Verdana" w:hAnsi="Verdana"/>
          <w:sz w:val="20"/>
          <w:szCs w:val="20"/>
        </w:rPr>
        <w:tab/>
      </w:r>
      <w:r w:rsidRPr="00DC2C3F">
        <w:rPr>
          <w:rFonts w:ascii="Verdana" w:hAnsi="Verdana"/>
          <w:iCs/>
          <w:sz w:val="20"/>
          <w:szCs w:val="20"/>
        </w:rPr>
        <w:t xml:space="preserve">Επωνυμία: . . . . . . . . . . . . . . . . . . . . </w:t>
      </w:r>
    </w:p>
    <w:p w:rsidR="00FF002E" w:rsidRPr="00DC2C3F" w:rsidRDefault="00FF002E" w:rsidP="00FF002E">
      <w:pPr>
        <w:spacing w:after="120"/>
        <w:ind w:left="2160" w:firstLine="720"/>
        <w:jc w:val="both"/>
        <w:rPr>
          <w:rFonts w:ascii="Verdana" w:hAnsi="Verdana"/>
          <w:iCs/>
          <w:sz w:val="20"/>
          <w:szCs w:val="20"/>
        </w:rPr>
      </w:pPr>
      <w:proofErr w:type="spellStart"/>
      <w:r w:rsidRPr="00DC2C3F">
        <w:rPr>
          <w:rFonts w:ascii="Verdana" w:hAnsi="Verdana"/>
          <w:iCs/>
          <w:sz w:val="20"/>
          <w:szCs w:val="20"/>
        </w:rPr>
        <w:t>Ταχ</w:t>
      </w:r>
      <w:proofErr w:type="spellEnd"/>
      <w:r w:rsidRPr="00DC2C3F">
        <w:rPr>
          <w:rFonts w:ascii="Verdana" w:hAnsi="Verdana"/>
          <w:iCs/>
          <w:sz w:val="20"/>
          <w:szCs w:val="20"/>
        </w:rPr>
        <w:t>.</w:t>
      </w:r>
      <w:r>
        <w:rPr>
          <w:rFonts w:ascii="Verdana" w:hAnsi="Verdana"/>
          <w:iCs/>
          <w:sz w:val="20"/>
          <w:szCs w:val="20"/>
        </w:rPr>
        <w:t xml:space="preserve"> </w:t>
      </w:r>
      <w:r w:rsidRPr="00DC2C3F">
        <w:rPr>
          <w:rFonts w:ascii="Verdana" w:hAnsi="Verdana"/>
          <w:iCs/>
          <w:sz w:val="20"/>
          <w:szCs w:val="20"/>
        </w:rPr>
        <w:t>Δ/</w:t>
      </w:r>
      <w:proofErr w:type="spellStart"/>
      <w:r w:rsidRPr="00DC2C3F">
        <w:rPr>
          <w:rFonts w:ascii="Verdana" w:hAnsi="Verdana"/>
          <w:iCs/>
          <w:sz w:val="20"/>
          <w:szCs w:val="20"/>
        </w:rPr>
        <w:t>νση</w:t>
      </w:r>
      <w:proofErr w:type="spellEnd"/>
      <w:r w:rsidRPr="00DC2C3F">
        <w:rPr>
          <w:rFonts w:ascii="Verdana" w:hAnsi="Verdana"/>
          <w:iCs/>
          <w:sz w:val="20"/>
          <w:szCs w:val="20"/>
        </w:rPr>
        <w:t>: . . . . . . . . . . . . . . . . . . . .</w:t>
      </w:r>
    </w:p>
    <w:p w:rsidR="00FF002E" w:rsidRPr="00DC2C3F" w:rsidRDefault="00FF002E" w:rsidP="00FF002E">
      <w:pPr>
        <w:spacing w:after="120"/>
        <w:ind w:left="2160" w:firstLine="720"/>
        <w:jc w:val="both"/>
        <w:rPr>
          <w:rFonts w:ascii="Verdana" w:hAnsi="Verdana"/>
          <w:iCs/>
          <w:sz w:val="20"/>
          <w:szCs w:val="20"/>
        </w:rPr>
      </w:pPr>
      <w:proofErr w:type="spellStart"/>
      <w:r w:rsidRPr="00DC2C3F">
        <w:rPr>
          <w:rFonts w:ascii="Verdana" w:hAnsi="Verdana"/>
          <w:iCs/>
          <w:sz w:val="20"/>
          <w:szCs w:val="20"/>
        </w:rPr>
        <w:t>Ταχ</w:t>
      </w:r>
      <w:proofErr w:type="spellEnd"/>
      <w:r w:rsidRPr="00DC2C3F">
        <w:rPr>
          <w:rFonts w:ascii="Verdana" w:hAnsi="Verdana"/>
          <w:iCs/>
          <w:sz w:val="20"/>
          <w:szCs w:val="20"/>
        </w:rPr>
        <w:t>.</w:t>
      </w:r>
      <w:r>
        <w:rPr>
          <w:rFonts w:ascii="Verdana" w:hAnsi="Verdana"/>
          <w:iCs/>
          <w:sz w:val="20"/>
          <w:szCs w:val="20"/>
        </w:rPr>
        <w:t xml:space="preserve"> </w:t>
      </w:r>
      <w:r w:rsidRPr="00DC2C3F">
        <w:rPr>
          <w:rFonts w:ascii="Verdana" w:hAnsi="Verdana"/>
          <w:iCs/>
          <w:sz w:val="20"/>
          <w:szCs w:val="20"/>
        </w:rPr>
        <w:t>κωδ.:. . . . . ΠΟΛΗ:  . . . . . . . . .</w:t>
      </w:r>
    </w:p>
    <w:p w:rsidR="00FF002E" w:rsidRPr="00DC2C3F" w:rsidRDefault="00FF002E" w:rsidP="00FF002E">
      <w:pPr>
        <w:spacing w:after="120"/>
        <w:ind w:left="2160" w:firstLine="720"/>
        <w:jc w:val="both"/>
        <w:rPr>
          <w:rFonts w:ascii="Verdana" w:hAnsi="Verdana"/>
          <w:sz w:val="20"/>
          <w:szCs w:val="20"/>
        </w:rPr>
      </w:pPr>
      <w:proofErr w:type="spellStart"/>
      <w:r w:rsidRPr="00DC2C3F">
        <w:rPr>
          <w:rFonts w:ascii="Verdana" w:hAnsi="Verdana"/>
          <w:iCs/>
          <w:sz w:val="20"/>
          <w:szCs w:val="20"/>
        </w:rPr>
        <w:t>Τηλ</w:t>
      </w:r>
      <w:proofErr w:type="spellEnd"/>
      <w:r w:rsidRPr="00DC2C3F">
        <w:rPr>
          <w:rFonts w:ascii="Verdana" w:hAnsi="Verdana"/>
          <w:iCs/>
          <w:sz w:val="20"/>
          <w:szCs w:val="20"/>
        </w:rPr>
        <w:t xml:space="preserve">.: . . . . . . . . .   </w:t>
      </w:r>
      <w:r w:rsidRPr="00DC2C3F">
        <w:rPr>
          <w:rFonts w:ascii="Verdana" w:hAnsi="Verdana"/>
          <w:iCs/>
          <w:sz w:val="20"/>
          <w:szCs w:val="20"/>
          <w:lang w:val="en-US"/>
        </w:rPr>
        <w:t>fax</w:t>
      </w:r>
      <w:r w:rsidRPr="00DC2C3F">
        <w:rPr>
          <w:rFonts w:ascii="Verdana" w:hAnsi="Verdana"/>
          <w:iCs/>
          <w:sz w:val="20"/>
          <w:szCs w:val="20"/>
        </w:rPr>
        <w:t>:  . . . . . . . . . . .</w:t>
      </w:r>
    </w:p>
    <w:p w:rsidR="00FF002E" w:rsidRDefault="00FF002E" w:rsidP="00FF002E">
      <w:pPr>
        <w:spacing w:after="120"/>
        <w:ind w:left="2160" w:firstLine="720"/>
        <w:jc w:val="both"/>
        <w:rPr>
          <w:rFonts w:ascii="Verdana" w:hAnsi="Verdana"/>
          <w:iCs/>
          <w:sz w:val="20"/>
          <w:szCs w:val="20"/>
        </w:rPr>
      </w:pPr>
      <w:r w:rsidRPr="00DC2C3F">
        <w:rPr>
          <w:rFonts w:ascii="Verdana" w:hAnsi="Verdana"/>
          <w:sz w:val="20"/>
          <w:szCs w:val="20"/>
          <w:lang w:val="en-US"/>
        </w:rPr>
        <w:t>E</w:t>
      </w:r>
      <w:r w:rsidRPr="00DC2C3F">
        <w:rPr>
          <w:rFonts w:ascii="Verdana" w:hAnsi="Verdana"/>
          <w:sz w:val="20"/>
          <w:szCs w:val="20"/>
        </w:rPr>
        <w:t>-</w:t>
      </w:r>
      <w:r w:rsidRPr="00DC2C3F">
        <w:rPr>
          <w:rFonts w:ascii="Verdana" w:hAnsi="Verdana"/>
          <w:sz w:val="20"/>
          <w:szCs w:val="20"/>
          <w:lang w:val="en-US"/>
        </w:rPr>
        <w:t>mail</w:t>
      </w:r>
      <w:r w:rsidRPr="00DC2C3F">
        <w:rPr>
          <w:rFonts w:ascii="Verdana" w:hAnsi="Verdana"/>
          <w:sz w:val="20"/>
          <w:szCs w:val="20"/>
        </w:rPr>
        <w:t>:</w:t>
      </w:r>
      <w:r w:rsidRPr="00DC2C3F">
        <w:rPr>
          <w:rFonts w:ascii="Verdana" w:hAnsi="Verdana"/>
          <w:iCs/>
          <w:sz w:val="20"/>
          <w:szCs w:val="20"/>
        </w:rPr>
        <w:t xml:space="preserve"> . . . . . . . . . . . . . . . . . . . . . . . </w:t>
      </w:r>
    </w:p>
    <w:p w:rsidR="00FF002E" w:rsidRPr="00DC2C3F" w:rsidRDefault="00FF002E" w:rsidP="00FF002E">
      <w:pPr>
        <w:spacing w:after="120"/>
        <w:ind w:left="2160" w:firstLine="720"/>
        <w:jc w:val="both"/>
        <w:rPr>
          <w:rFonts w:ascii="Verdana" w:hAnsi="Verdana"/>
          <w:iCs/>
          <w:sz w:val="20"/>
          <w:szCs w:val="20"/>
        </w:rPr>
      </w:pPr>
    </w:p>
    <w:p w:rsidR="00FF002E" w:rsidRPr="00156F66" w:rsidRDefault="00FF002E" w:rsidP="00E625C1">
      <w:pPr>
        <w:numPr>
          <w:ilvl w:val="0"/>
          <w:numId w:val="43"/>
        </w:numPr>
        <w:tabs>
          <w:tab w:val="clear" w:pos="720"/>
          <w:tab w:val="num" w:pos="540"/>
        </w:tabs>
        <w:spacing w:after="120"/>
        <w:ind w:left="540" w:hanging="540"/>
        <w:jc w:val="both"/>
        <w:rPr>
          <w:rFonts w:ascii="Verdana" w:hAnsi="Verdana"/>
          <w:sz w:val="20"/>
          <w:szCs w:val="20"/>
        </w:rPr>
      </w:pPr>
      <w:r w:rsidRPr="00156F66">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FF002E" w:rsidRDefault="00FF002E" w:rsidP="00E625C1">
      <w:pPr>
        <w:numPr>
          <w:ilvl w:val="0"/>
          <w:numId w:val="43"/>
        </w:numPr>
        <w:tabs>
          <w:tab w:val="clear" w:pos="720"/>
          <w:tab w:val="num" w:pos="540"/>
        </w:tabs>
        <w:spacing w:after="120"/>
        <w:ind w:left="540" w:hanging="540"/>
        <w:jc w:val="both"/>
        <w:rPr>
          <w:rFonts w:ascii="Verdana" w:hAnsi="Verdana"/>
          <w:sz w:val="20"/>
          <w:szCs w:val="20"/>
        </w:rPr>
      </w:pPr>
      <w:r w:rsidRPr="00DC2C3F">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FF002E" w:rsidRDefault="00FF002E" w:rsidP="00FF002E">
      <w:pPr>
        <w:spacing w:after="120"/>
        <w:jc w:val="both"/>
        <w:rPr>
          <w:rFonts w:ascii="Verdana" w:hAnsi="Verdana"/>
          <w:sz w:val="20"/>
          <w:szCs w:val="20"/>
        </w:rPr>
      </w:pPr>
    </w:p>
    <w:p w:rsidR="00FF002E" w:rsidRDefault="00FF002E" w:rsidP="00FF002E">
      <w:pPr>
        <w:spacing w:after="120"/>
        <w:jc w:val="both"/>
        <w:rPr>
          <w:rFonts w:ascii="Verdana" w:hAnsi="Verdana"/>
          <w:sz w:val="20"/>
          <w:szCs w:val="20"/>
        </w:rPr>
      </w:pPr>
    </w:p>
    <w:p w:rsidR="00FF002E" w:rsidRPr="008E61E2" w:rsidRDefault="00FF002E" w:rsidP="00FF002E">
      <w:pPr>
        <w:spacing w:after="120"/>
        <w:rPr>
          <w:rFonts w:ascii="Verdana" w:hAnsi="Verdana"/>
          <w:b/>
        </w:rPr>
      </w:pPr>
      <w:bookmarkStart w:id="220" w:name="_Toc213046546"/>
      <w:bookmarkStart w:id="221" w:name="_Toc213056407"/>
      <w:r>
        <w:rPr>
          <w:rFonts w:ascii="Verdana" w:hAnsi="Verdana"/>
          <w:b/>
        </w:rPr>
        <w:br w:type="page"/>
      </w:r>
      <w:r w:rsidRPr="008E61E2">
        <w:rPr>
          <w:rFonts w:ascii="Verdana" w:hAnsi="Verdana"/>
          <w:b/>
        </w:rPr>
        <w:lastRenderedPageBreak/>
        <w:t>ΚΕ</w:t>
      </w:r>
      <w:bookmarkStart w:id="222" w:name="_GoBack"/>
      <w:bookmarkEnd w:id="222"/>
      <w:r w:rsidRPr="008E61E2">
        <w:rPr>
          <w:rFonts w:ascii="Verdana" w:hAnsi="Verdana"/>
          <w:b/>
        </w:rPr>
        <w:t>ΦΑΛΑΙΟ 2</w:t>
      </w:r>
      <w:r w:rsidRPr="008E61E2">
        <w:rPr>
          <w:rFonts w:ascii="Verdana" w:hAnsi="Verdana"/>
          <w:b/>
        </w:rPr>
        <w:tab/>
        <w:t xml:space="preserve">ΥΠΟΧΡΕΩΣΕΙΣ </w:t>
      </w:r>
      <w:r>
        <w:rPr>
          <w:rFonts w:ascii="Verdana" w:hAnsi="Verdana"/>
          <w:b/>
        </w:rPr>
        <w:t>ΕΚΤ</w:t>
      </w:r>
      <w:bookmarkEnd w:id="220"/>
      <w:bookmarkEnd w:id="221"/>
    </w:p>
    <w:p w:rsidR="00FF002E" w:rsidRPr="00677CC5" w:rsidRDefault="00FF002E" w:rsidP="00FF002E">
      <w:pPr>
        <w:spacing w:after="120"/>
        <w:rPr>
          <w:rFonts w:ascii="Verdana" w:hAnsi="Verdana"/>
          <w:b/>
          <w:sz w:val="20"/>
          <w:szCs w:val="20"/>
        </w:rPr>
      </w:pPr>
      <w:bookmarkStart w:id="223" w:name="_Toc198635745"/>
      <w:bookmarkStart w:id="224" w:name="_Toc213046547"/>
      <w:bookmarkStart w:id="225" w:name="_Toc213056408"/>
      <w:r>
        <w:rPr>
          <w:rFonts w:ascii="Verdana" w:hAnsi="Verdana"/>
          <w:b/>
          <w:sz w:val="20"/>
          <w:szCs w:val="20"/>
        </w:rPr>
        <w:t>Άρθρο 6</w:t>
      </w:r>
      <w:r>
        <w:rPr>
          <w:rFonts w:ascii="Verdana" w:hAnsi="Verdana"/>
          <w:b/>
          <w:sz w:val="20"/>
          <w:szCs w:val="20"/>
        </w:rPr>
        <w:tab/>
        <w:t>Διάθεση Προσωπικού – Παροχή Διευκολύνσεων</w:t>
      </w:r>
      <w:bookmarkEnd w:id="223"/>
      <w:bookmarkEnd w:id="224"/>
      <w:bookmarkEnd w:id="225"/>
    </w:p>
    <w:p w:rsidR="00FF002E" w:rsidRPr="00C97023" w:rsidRDefault="00FF002E" w:rsidP="00E625C1">
      <w:pPr>
        <w:numPr>
          <w:ilvl w:val="0"/>
          <w:numId w:val="52"/>
        </w:numPr>
        <w:tabs>
          <w:tab w:val="clear" w:pos="720"/>
          <w:tab w:val="num" w:pos="360"/>
        </w:tabs>
        <w:spacing w:after="120"/>
        <w:ind w:left="360"/>
        <w:jc w:val="both"/>
        <w:rPr>
          <w:rFonts w:ascii="Verdana" w:hAnsi="Verdana"/>
          <w:sz w:val="20"/>
          <w:szCs w:val="20"/>
        </w:rPr>
      </w:pPr>
      <w:bookmarkStart w:id="226" w:name="_Toc191717043"/>
      <w:r>
        <w:rPr>
          <w:rFonts w:ascii="Verdana" w:hAnsi="Verdana"/>
          <w:sz w:val="20"/>
          <w:szCs w:val="20"/>
        </w:rPr>
        <w:t>Το ΕΚΤ</w:t>
      </w:r>
      <w:r w:rsidRPr="00C97023">
        <w:rPr>
          <w:rFonts w:ascii="Verdana" w:hAnsi="Verdana"/>
          <w:sz w:val="20"/>
          <w:szCs w:val="20"/>
        </w:rPr>
        <w:t xml:space="preserve"> οφείλει να παρέχει στον Ανάδοχο, κάθε πληροφορία διευκόλυνσης και υπηρεσίες που εύλογα απαιτεί ο Ανάδοχος για την εκπλήρωση των υποχρεώσεών του. </w:t>
      </w:r>
      <w:bookmarkStart w:id="227" w:name="_Toc331477242"/>
      <w:bookmarkEnd w:id="226"/>
    </w:p>
    <w:bookmarkEnd w:id="227"/>
    <w:p w:rsidR="00FF002E" w:rsidRPr="0021325D" w:rsidRDefault="00FF002E" w:rsidP="00E625C1">
      <w:pPr>
        <w:numPr>
          <w:ilvl w:val="0"/>
          <w:numId w:val="52"/>
        </w:numPr>
        <w:tabs>
          <w:tab w:val="clear" w:pos="720"/>
          <w:tab w:val="num" w:pos="360"/>
        </w:tabs>
        <w:spacing w:after="120"/>
        <w:ind w:left="360"/>
        <w:jc w:val="both"/>
        <w:rPr>
          <w:rFonts w:ascii="Verdana" w:hAnsi="Verdana"/>
          <w:sz w:val="20"/>
          <w:szCs w:val="20"/>
        </w:rPr>
      </w:pPr>
      <w:r w:rsidRPr="0021325D">
        <w:rPr>
          <w:rFonts w:ascii="Verdana" w:hAnsi="Verdana"/>
          <w:sz w:val="20"/>
          <w:szCs w:val="20"/>
        </w:rPr>
        <w:t xml:space="preserve">Το ΕΚΤ είναι υποχρεωμένο να εξασφαλίζει την πρόσβαση </w:t>
      </w:r>
      <w:r>
        <w:rPr>
          <w:rFonts w:ascii="Verdana" w:hAnsi="Verdana"/>
          <w:sz w:val="20"/>
          <w:szCs w:val="20"/>
        </w:rPr>
        <w:t>του</w:t>
      </w:r>
      <w:r w:rsidRPr="0021325D">
        <w:rPr>
          <w:rFonts w:ascii="Verdana" w:hAnsi="Verdana"/>
          <w:sz w:val="20"/>
          <w:szCs w:val="20"/>
        </w:rPr>
        <w:t xml:space="preserve">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w:t>
      </w:r>
      <w:r>
        <w:rPr>
          <w:rFonts w:ascii="Verdana" w:hAnsi="Verdana"/>
          <w:sz w:val="20"/>
          <w:szCs w:val="20"/>
        </w:rPr>
        <w:t xml:space="preserve"> είναι απαραίτητα για το έργο του</w:t>
      </w:r>
      <w:r w:rsidRPr="0021325D">
        <w:rPr>
          <w:rFonts w:ascii="Verdana" w:hAnsi="Verdana"/>
          <w:sz w:val="20"/>
          <w:szCs w:val="20"/>
        </w:rPr>
        <w:t xml:space="preserve"> Αναδόχου. </w:t>
      </w:r>
    </w:p>
    <w:p w:rsidR="00FF002E" w:rsidRPr="00C97023" w:rsidRDefault="00FF002E" w:rsidP="00E625C1">
      <w:pPr>
        <w:numPr>
          <w:ilvl w:val="0"/>
          <w:numId w:val="52"/>
        </w:numPr>
        <w:tabs>
          <w:tab w:val="clear" w:pos="720"/>
          <w:tab w:val="num" w:pos="360"/>
        </w:tabs>
        <w:spacing w:after="120"/>
        <w:ind w:left="360"/>
        <w:jc w:val="both"/>
        <w:rPr>
          <w:rFonts w:ascii="Verdana" w:hAnsi="Verdana"/>
          <w:sz w:val="20"/>
          <w:szCs w:val="20"/>
        </w:rPr>
      </w:pPr>
      <w:r w:rsidRPr="0021325D">
        <w:rPr>
          <w:rFonts w:ascii="Verdana" w:hAnsi="Verdana"/>
          <w:sz w:val="20"/>
          <w:szCs w:val="20"/>
        </w:rPr>
        <w:t>Το ΕΚΤ απαλλάσσεται από κάθε ευθύνη μη προβλεπόμενη στην παρούσα Σύμβαση.</w:t>
      </w:r>
    </w:p>
    <w:p w:rsidR="00FF002E" w:rsidRPr="00C97023" w:rsidRDefault="00FF002E" w:rsidP="00E625C1">
      <w:pPr>
        <w:numPr>
          <w:ilvl w:val="0"/>
          <w:numId w:val="52"/>
        </w:numPr>
        <w:tabs>
          <w:tab w:val="clear" w:pos="720"/>
          <w:tab w:val="num" w:pos="360"/>
        </w:tabs>
        <w:spacing w:after="120"/>
        <w:ind w:left="360"/>
        <w:jc w:val="both"/>
        <w:rPr>
          <w:rFonts w:ascii="Verdana" w:hAnsi="Verdana"/>
          <w:sz w:val="20"/>
          <w:szCs w:val="20"/>
        </w:rPr>
      </w:pPr>
      <w:r>
        <w:rPr>
          <w:rFonts w:ascii="Verdana" w:hAnsi="Verdana"/>
          <w:sz w:val="20"/>
          <w:szCs w:val="20"/>
        </w:rPr>
        <w:t xml:space="preserve">Επίσης το ΕΚΤ </w:t>
      </w:r>
      <w:r w:rsidRPr="00C97023">
        <w:rPr>
          <w:rFonts w:ascii="Verdana" w:hAnsi="Verdana"/>
          <w:sz w:val="20"/>
          <w:szCs w:val="20"/>
        </w:rPr>
        <w:t>θα διαθέσει το προσωπικό που απαιτείται για τις ανάγκες, την παρακολούθηση και τον έλεγχο της πορείας υλοποίησης του Έργου.</w:t>
      </w:r>
    </w:p>
    <w:p w:rsidR="00FF002E" w:rsidRPr="0021325D" w:rsidRDefault="00FF002E" w:rsidP="00E625C1">
      <w:pPr>
        <w:numPr>
          <w:ilvl w:val="0"/>
          <w:numId w:val="52"/>
        </w:numPr>
        <w:tabs>
          <w:tab w:val="clear" w:pos="720"/>
          <w:tab w:val="num" w:pos="360"/>
        </w:tabs>
        <w:snapToGrid w:val="0"/>
        <w:spacing w:after="240"/>
        <w:ind w:left="357" w:hanging="357"/>
        <w:jc w:val="both"/>
        <w:rPr>
          <w:rFonts w:ascii="Verdana" w:hAnsi="Verdana"/>
          <w:sz w:val="20"/>
          <w:szCs w:val="20"/>
        </w:rPr>
      </w:pPr>
      <w:r w:rsidRPr="0021325D">
        <w:rPr>
          <w:rFonts w:ascii="Verdana" w:hAnsi="Verdana"/>
          <w:sz w:val="20"/>
          <w:szCs w:val="20"/>
        </w:rPr>
        <w:t xml:space="preserve">Το </w:t>
      </w:r>
      <w:r>
        <w:rPr>
          <w:rFonts w:ascii="Verdana" w:hAnsi="Verdana"/>
          <w:sz w:val="20"/>
          <w:szCs w:val="20"/>
        </w:rPr>
        <w:t>ΕΚΤ</w:t>
      </w:r>
      <w:r w:rsidRPr="0021325D">
        <w:rPr>
          <w:rFonts w:ascii="Verdana" w:hAnsi="Verdana"/>
          <w:sz w:val="20"/>
          <w:szCs w:val="20"/>
        </w:rPr>
        <w:t xml:space="preserve"> όρισε ως υπεύθυνο του έργου </w:t>
      </w:r>
      <w:r>
        <w:rPr>
          <w:rFonts w:ascii="Verdana" w:hAnsi="Verdana"/>
          <w:sz w:val="20"/>
          <w:szCs w:val="20"/>
        </w:rPr>
        <w:t>τον/</w:t>
      </w:r>
      <w:r w:rsidRPr="0021325D">
        <w:rPr>
          <w:rFonts w:ascii="Verdana" w:hAnsi="Verdana"/>
          <w:sz w:val="20"/>
          <w:szCs w:val="20"/>
        </w:rPr>
        <w:t xml:space="preserve">την κ. </w:t>
      </w:r>
      <w:r>
        <w:rPr>
          <w:rFonts w:ascii="Verdana" w:hAnsi="Verdana"/>
          <w:sz w:val="20"/>
          <w:szCs w:val="20"/>
        </w:rPr>
        <w:t>…………….</w:t>
      </w:r>
    </w:p>
    <w:p w:rsidR="00FF002E" w:rsidRPr="00C97023" w:rsidRDefault="00FF002E" w:rsidP="00FF002E">
      <w:pPr>
        <w:spacing w:after="120"/>
        <w:rPr>
          <w:rFonts w:ascii="Verdana" w:hAnsi="Verdana"/>
          <w:b/>
          <w:sz w:val="20"/>
          <w:szCs w:val="20"/>
        </w:rPr>
      </w:pPr>
      <w:bookmarkStart w:id="228" w:name="_Toc198635747"/>
      <w:bookmarkStart w:id="229" w:name="_Toc213046549"/>
      <w:bookmarkStart w:id="230" w:name="_Toc213056410"/>
      <w:r w:rsidRPr="00C97023">
        <w:rPr>
          <w:rFonts w:ascii="Verdana" w:hAnsi="Verdana"/>
          <w:b/>
          <w:sz w:val="20"/>
          <w:szCs w:val="20"/>
        </w:rPr>
        <w:t>Άρθρο 7</w:t>
      </w:r>
      <w:r w:rsidRPr="00C97023">
        <w:rPr>
          <w:rFonts w:ascii="Verdana" w:hAnsi="Verdana"/>
          <w:b/>
          <w:sz w:val="20"/>
          <w:szCs w:val="20"/>
        </w:rPr>
        <w:tab/>
      </w:r>
      <w:bookmarkEnd w:id="228"/>
      <w:bookmarkEnd w:id="229"/>
      <w:bookmarkEnd w:id="230"/>
      <w:r w:rsidRPr="00C97023">
        <w:rPr>
          <w:rFonts w:ascii="Verdana" w:hAnsi="Verdana"/>
          <w:b/>
          <w:sz w:val="20"/>
          <w:szCs w:val="20"/>
        </w:rPr>
        <w:t>Εποπτεία – Έλεγχοι</w:t>
      </w:r>
    </w:p>
    <w:p w:rsidR="00FF002E" w:rsidRPr="00C97023" w:rsidRDefault="00FF002E" w:rsidP="00E625C1">
      <w:pPr>
        <w:numPr>
          <w:ilvl w:val="0"/>
          <w:numId w:val="54"/>
        </w:numPr>
        <w:tabs>
          <w:tab w:val="clear" w:pos="720"/>
          <w:tab w:val="num" w:pos="360"/>
        </w:tabs>
        <w:spacing w:after="120"/>
        <w:ind w:left="360"/>
        <w:jc w:val="both"/>
        <w:rPr>
          <w:rFonts w:ascii="Verdana" w:hAnsi="Verdana"/>
          <w:sz w:val="20"/>
          <w:szCs w:val="20"/>
        </w:rPr>
      </w:pPr>
      <w:bookmarkStart w:id="231" w:name="_Toc213046550"/>
      <w:bookmarkStart w:id="232" w:name="_Toc213056411"/>
      <w:r w:rsidRPr="00C97023">
        <w:rPr>
          <w:rFonts w:ascii="Verdana" w:hAnsi="Verdana"/>
          <w:sz w:val="20"/>
          <w:szCs w:val="20"/>
        </w:rPr>
        <w:t xml:space="preserve">Ο Ανάδοχος (δια του Υπευθύνου του έργου) παρέχει στο ΕΚΤ κάθε πληροφορία, την οποία αυτή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και οι υπηρεσίες προσφέρεται ομαλώς. </w:t>
      </w:r>
    </w:p>
    <w:p w:rsidR="00FF002E" w:rsidRPr="00C97023" w:rsidRDefault="00FF002E" w:rsidP="00E625C1">
      <w:pPr>
        <w:numPr>
          <w:ilvl w:val="0"/>
          <w:numId w:val="54"/>
        </w:numPr>
        <w:tabs>
          <w:tab w:val="clear" w:pos="720"/>
          <w:tab w:val="num" w:pos="360"/>
        </w:tabs>
        <w:spacing w:after="120"/>
        <w:ind w:left="360"/>
        <w:jc w:val="both"/>
        <w:rPr>
          <w:rFonts w:ascii="Verdana" w:hAnsi="Verdana"/>
          <w:sz w:val="20"/>
          <w:szCs w:val="20"/>
        </w:rPr>
      </w:pPr>
      <w:r w:rsidRPr="00C97023">
        <w:rPr>
          <w:rFonts w:ascii="Verdana" w:hAnsi="Verdana"/>
          <w:sz w:val="20"/>
          <w:szCs w:val="20"/>
        </w:rPr>
        <w:t xml:space="preserve">Ο Ανάδοχος, αναλαμβάνει την υποχρέωση, όπως κατά τη περίοδο παροχής των υπό προμήθεια ειδών και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FF002E" w:rsidRPr="00C97023" w:rsidRDefault="00FF002E" w:rsidP="00E625C1">
      <w:pPr>
        <w:numPr>
          <w:ilvl w:val="0"/>
          <w:numId w:val="54"/>
        </w:numPr>
        <w:tabs>
          <w:tab w:val="clear" w:pos="720"/>
          <w:tab w:val="num" w:pos="360"/>
        </w:tabs>
        <w:spacing w:after="120"/>
        <w:ind w:left="360"/>
        <w:jc w:val="both"/>
        <w:rPr>
          <w:rFonts w:ascii="Verdana" w:hAnsi="Verdana"/>
          <w:sz w:val="20"/>
          <w:szCs w:val="20"/>
        </w:rPr>
      </w:pPr>
      <w:r w:rsidRPr="00C97023">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FF002E" w:rsidRDefault="00FF002E" w:rsidP="00FF002E">
      <w:pPr>
        <w:spacing w:after="120"/>
        <w:rPr>
          <w:rFonts w:ascii="Verdana" w:hAnsi="Verdana"/>
          <w:b/>
        </w:rPr>
      </w:pPr>
    </w:p>
    <w:p w:rsidR="00FF002E" w:rsidRPr="008E61E2" w:rsidRDefault="00FF002E" w:rsidP="00FF002E">
      <w:pPr>
        <w:spacing w:after="120"/>
        <w:rPr>
          <w:rFonts w:ascii="Verdana" w:hAnsi="Verdana"/>
          <w:b/>
        </w:rPr>
      </w:pPr>
      <w:r w:rsidRPr="008E61E2">
        <w:rPr>
          <w:rFonts w:ascii="Verdana" w:hAnsi="Verdana"/>
          <w:b/>
        </w:rPr>
        <w:t>ΚΕΦΑΛΑΙΟ 3</w:t>
      </w:r>
      <w:r w:rsidRPr="008E61E2">
        <w:rPr>
          <w:rFonts w:ascii="Verdana" w:hAnsi="Verdana"/>
          <w:b/>
        </w:rPr>
        <w:tab/>
        <w:t>ΥΠΟΧΡΕΩΣΕΙΣ ΑΝΑΔΟΧΟΥ</w:t>
      </w:r>
      <w:bookmarkEnd w:id="231"/>
      <w:bookmarkEnd w:id="232"/>
    </w:p>
    <w:p w:rsidR="00FF002E" w:rsidRPr="00677CC5" w:rsidRDefault="00FF002E" w:rsidP="00FF002E">
      <w:pPr>
        <w:spacing w:after="120"/>
        <w:rPr>
          <w:rFonts w:ascii="Verdana" w:hAnsi="Verdana"/>
          <w:b/>
          <w:sz w:val="20"/>
          <w:szCs w:val="20"/>
        </w:rPr>
      </w:pPr>
      <w:bookmarkStart w:id="233" w:name="_Toc198635749"/>
      <w:bookmarkStart w:id="234" w:name="_Toc213046551"/>
      <w:bookmarkStart w:id="235" w:name="_Toc213056412"/>
      <w:r w:rsidRPr="00677CC5">
        <w:rPr>
          <w:rFonts w:ascii="Verdana" w:hAnsi="Verdana"/>
          <w:b/>
          <w:sz w:val="20"/>
          <w:szCs w:val="20"/>
        </w:rPr>
        <w:t>Άρθρο 8</w:t>
      </w:r>
      <w:r w:rsidRPr="00677CC5">
        <w:rPr>
          <w:rFonts w:ascii="Verdana" w:hAnsi="Verdana"/>
          <w:b/>
          <w:sz w:val="20"/>
          <w:szCs w:val="20"/>
        </w:rPr>
        <w:tab/>
      </w:r>
      <w:r>
        <w:rPr>
          <w:rFonts w:ascii="Verdana" w:hAnsi="Verdana"/>
          <w:b/>
          <w:sz w:val="20"/>
          <w:szCs w:val="20"/>
        </w:rPr>
        <w:t>Γενικές Υποχρεώσεις</w:t>
      </w:r>
      <w:bookmarkEnd w:id="233"/>
      <w:bookmarkEnd w:id="234"/>
      <w:bookmarkEnd w:id="235"/>
    </w:p>
    <w:p w:rsidR="00FF002E" w:rsidRDefault="00FF002E" w:rsidP="00FF002E">
      <w:pPr>
        <w:snapToGrid w:val="0"/>
        <w:spacing w:after="240"/>
        <w:jc w:val="both"/>
        <w:rPr>
          <w:rFonts w:ascii="Verdana" w:hAnsi="Verdana"/>
          <w:sz w:val="20"/>
          <w:szCs w:val="20"/>
        </w:rPr>
      </w:pPr>
      <w:r w:rsidRPr="00156F66">
        <w:rPr>
          <w:rFonts w:ascii="Verdana" w:hAnsi="Verdana"/>
          <w:bCs/>
          <w:sz w:val="20"/>
          <w:szCs w:val="20"/>
        </w:rPr>
        <w:t>Ο Ανάδοχος οφείλει να εκτελεί τις απορρέουσες από τη Σύμβαση υποχρεώσεις του με τη δέουσα</w:t>
      </w:r>
      <w:r w:rsidRPr="00156F66">
        <w:rPr>
          <w:rFonts w:ascii="Verdana" w:hAnsi="Verdana"/>
          <w:sz w:val="20"/>
          <w:szCs w:val="20"/>
        </w:rPr>
        <w:t xml:space="preserve"> προσοχή και επιμέλεια και σύμφωνα με τις αρχές της καλής πίστης και των συναλλακτικών ηθών. </w:t>
      </w:r>
    </w:p>
    <w:p w:rsidR="00FF002E" w:rsidRPr="00677CC5" w:rsidRDefault="00FF002E" w:rsidP="00FF002E">
      <w:pPr>
        <w:spacing w:after="120"/>
        <w:rPr>
          <w:rFonts w:ascii="Verdana" w:hAnsi="Verdana"/>
          <w:b/>
          <w:sz w:val="20"/>
          <w:szCs w:val="20"/>
        </w:rPr>
      </w:pPr>
      <w:bookmarkStart w:id="236" w:name="_Toc198635750"/>
      <w:bookmarkStart w:id="237" w:name="_Toc213046552"/>
      <w:bookmarkStart w:id="238" w:name="_Toc213056413"/>
      <w:r w:rsidRPr="00677CC5">
        <w:rPr>
          <w:rFonts w:ascii="Verdana" w:hAnsi="Verdana"/>
          <w:b/>
          <w:sz w:val="20"/>
          <w:szCs w:val="20"/>
        </w:rPr>
        <w:t>Άρθρο 9</w:t>
      </w:r>
      <w:r w:rsidRPr="00677CC5">
        <w:rPr>
          <w:rFonts w:ascii="Verdana" w:hAnsi="Verdana"/>
          <w:b/>
          <w:sz w:val="20"/>
          <w:szCs w:val="20"/>
        </w:rPr>
        <w:tab/>
      </w:r>
      <w:r>
        <w:rPr>
          <w:rFonts w:ascii="Verdana" w:hAnsi="Verdana"/>
          <w:b/>
          <w:sz w:val="20"/>
          <w:szCs w:val="20"/>
        </w:rPr>
        <w:t>Εγγυητική Ευθύνη</w:t>
      </w:r>
      <w:bookmarkEnd w:id="236"/>
      <w:bookmarkEnd w:id="237"/>
      <w:bookmarkEnd w:id="238"/>
    </w:p>
    <w:p w:rsidR="00FF002E" w:rsidRPr="002C3CC5" w:rsidRDefault="00FF002E" w:rsidP="00E625C1">
      <w:pPr>
        <w:numPr>
          <w:ilvl w:val="0"/>
          <w:numId w:val="53"/>
        </w:numPr>
        <w:tabs>
          <w:tab w:val="clear" w:pos="720"/>
          <w:tab w:val="num" w:pos="360"/>
        </w:tabs>
        <w:spacing w:after="120"/>
        <w:ind w:left="360"/>
        <w:jc w:val="both"/>
        <w:rPr>
          <w:rFonts w:ascii="Verdana" w:hAnsi="Verdana"/>
          <w:sz w:val="20"/>
          <w:szCs w:val="20"/>
        </w:rPr>
      </w:pPr>
      <w:r w:rsidRPr="002C3CC5">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FF002E" w:rsidRPr="002C3CC5" w:rsidRDefault="00FF002E" w:rsidP="00E625C1">
      <w:pPr>
        <w:numPr>
          <w:ilvl w:val="0"/>
          <w:numId w:val="53"/>
        </w:numPr>
        <w:tabs>
          <w:tab w:val="clear" w:pos="720"/>
          <w:tab w:val="num" w:pos="360"/>
        </w:tabs>
        <w:spacing w:after="120"/>
        <w:ind w:left="360"/>
        <w:jc w:val="both"/>
        <w:rPr>
          <w:rFonts w:ascii="Verdana" w:hAnsi="Verdana"/>
          <w:sz w:val="20"/>
          <w:szCs w:val="20"/>
        </w:rPr>
      </w:pPr>
      <w:r w:rsidRPr="002C3CC5">
        <w:rPr>
          <w:rFonts w:ascii="Verdana" w:hAnsi="Verdana"/>
          <w:sz w:val="20"/>
          <w:szCs w:val="20"/>
        </w:rPr>
        <w:t>Ο Ανάδοχος ευθύνεται έναντι του ΕΚΤ για κάθε θετική ζημία που θα υποστεί το τελευταίο και που θα οφείλεται:</w:t>
      </w:r>
    </w:p>
    <w:p w:rsidR="00FF002E" w:rsidRPr="002C3CC5" w:rsidRDefault="00FF002E" w:rsidP="00FF002E">
      <w:pPr>
        <w:pStyle w:val="List2"/>
        <w:spacing w:after="120"/>
        <w:ind w:left="720" w:hanging="284"/>
        <w:rPr>
          <w:rFonts w:ascii="Verdana" w:hAnsi="Verdana" w:cs="Arial"/>
          <w:sz w:val="20"/>
          <w:szCs w:val="20"/>
        </w:rPr>
      </w:pPr>
      <w:r w:rsidRPr="002C3CC5">
        <w:rPr>
          <w:rFonts w:ascii="Verdana" w:hAnsi="Verdana" w:cs="Arial"/>
          <w:sz w:val="20"/>
          <w:szCs w:val="20"/>
        </w:rPr>
        <w:lastRenderedPageBreak/>
        <w:t>α.</w:t>
      </w:r>
      <w:r w:rsidRPr="002C3CC5">
        <w:rPr>
          <w:rFonts w:ascii="Verdana" w:hAnsi="Verdana" w:cs="Arial"/>
          <w:sz w:val="20"/>
          <w:szCs w:val="20"/>
        </w:rPr>
        <w:tab/>
        <w:t>Στην καθ’ οιονδήποτε τρόπο μη εκπλήρωση των συμβατικών υποχρεώσεων του Αναδόχου όπως αυτές απορρέουν από την παρούσα Σύμβαση, που οφείλεται σε υπαιτιότητα του Αναδόχου και</w:t>
      </w:r>
    </w:p>
    <w:p w:rsidR="00FF002E" w:rsidRPr="002C3CC5" w:rsidRDefault="00FF002E" w:rsidP="00FF002E">
      <w:pPr>
        <w:pStyle w:val="List2"/>
        <w:spacing w:after="120"/>
        <w:ind w:left="720" w:hanging="284"/>
        <w:rPr>
          <w:rFonts w:ascii="Verdana" w:hAnsi="Verdana" w:cs="Arial"/>
          <w:sz w:val="20"/>
          <w:szCs w:val="20"/>
        </w:rPr>
      </w:pPr>
      <w:r w:rsidRPr="002C3CC5">
        <w:rPr>
          <w:rFonts w:ascii="Verdana" w:hAnsi="Verdana" w:cs="Arial"/>
          <w:sz w:val="20"/>
          <w:szCs w:val="20"/>
        </w:rPr>
        <w:t>β.</w:t>
      </w:r>
      <w:r w:rsidRPr="002C3CC5">
        <w:rPr>
          <w:rFonts w:ascii="Verdana" w:hAnsi="Verdana" w:cs="Arial"/>
          <w:sz w:val="20"/>
          <w:szCs w:val="20"/>
        </w:rPr>
        <w:tab/>
        <w:t>Στην οποιαδήποτε παράταση, πράξη ή παράλειψη που έχει σχέση με την παρούσα Σύμβαση και οφείλεται σε δόλο ή αμέλεια του Αναδόχου, των υπαλλήλων ή εκπροσώπων αυτού.</w:t>
      </w:r>
    </w:p>
    <w:p w:rsidR="00FF002E" w:rsidRPr="002C3CC5" w:rsidRDefault="00FF002E" w:rsidP="00E625C1">
      <w:pPr>
        <w:numPr>
          <w:ilvl w:val="0"/>
          <w:numId w:val="53"/>
        </w:numPr>
        <w:tabs>
          <w:tab w:val="clear" w:pos="720"/>
          <w:tab w:val="num" w:pos="360"/>
        </w:tabs>
        <w:spacing w:after="120"/>
        <w:ind w:left="360"/>
        <w:jc w:val="both"/>
        <w:rPr>
          <w:rFonts w:ascii="Verdana" w:hAnsi="Verdana"/>
          <w:sz w:val="20"/>
          <w:szCs w:val="20"/>
        </w:rPr>
      </w:pPr>
      <w:r w:rsidRPr="002C3CC5">
        <w:rPr>
          <w:rFonts w:ascii="Verdana" w:hAnsi="Verdana"/>
          <w:sz w:val="20"/>
          <w:szCs w:val="20"/>
        </w:rPr>
        <w:t>Ο Ανάδοχος ορίζει ως υπεύθυνο του έργου τον/την κ. ……………….</w:t>
      </w:r>
    </w:p>
    <w:p w:rsidR="00FF002E" w:rsidRPr="002C3CC5" w:rsidRDefault="00FF002E" w:rsidP="00FF002E">
      <w:pPr>
        <w:spacing w:after="120"/>
        <w:ind w:left="360"/>
        <w:jc w:val="both"/>
        <w:rPr>
          <w:rFonts w:ascii="Verdana" w:hAnsi="Verdana"/>
          <w:bCs/>
          <w:sz w:val="20"/>
          <w:szCs w:val="20"/>
        </w:rPr>
      </w:pPr>
      <w:r w:rsidRPr="002C3CC5">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FF002E" w:rsidRPr="002C3CC5" w:rsidRDefault="00FF002E" w:rsidP="00E625C1">
      <w:pPr>
        <w:pStyle w:val="ListNumber2"/>
        <w:numPr>
          <w:ilvl w:val="1"/>
          <w:numId w:val="52"/>
        </w:numPr>
        <w:tabs>
          <w:tab w:val="clear" w:pos="1440"/>
          <w:tab w:val="num" w:pos="900"/>
        </w:tabs>
        <w:spacing w:after="120"/>
        <w:ind w:left="900" w:hanging="357"/>
        <w:rPr>
          <w:rFonts w:ascii="Verdana" w:hAnsi="Verdana" w:cs="Arial"/>
          <w:sz w:val="20"/>
          <w:szCs w:val="20"/>
        </w:rPr>
      </w:pPr>
      <w:r w:rsidRPr="002C3CC5">
        <w:rPr>
          <w:rFonts w:ascii="Verdana" w:hAnsi="Verdana" w:cs="Arial"/>
          <w:sz w:val="20"/>
          <w:szCs w:val="20"/>
        </w:rPr>
        <w:t>Διαδικασίες Διαχείρισης</w:t>
      </w:r>
    </w:p>
    <w:p w:rsidR="00FF002E" w:rsidRPr="002C3CC5" w:rsidRDefault="00FF002E" w:rsidP="00FF002E">
      <w:pPr>
        <w:pStyle w:val="ListContinue2"/>
        <w:ind w:left="900"/>
        <w:rPr>
          <w:rFonts w:ascii="Verdana" w:hAnsi="Verdana" w:cs="Arial"/>
          <w:sz w:val="20"/>
          <w:szCs w:val="20"/>
        </w:rPr>
      </w:pPr>
      <w:r w:rsidRPr="002C3CC5">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FF002E" w:rsidRPr="002C3CC5" w:rsidRDefault="00FF002E" w:rsidP="00E625C1">
      <w:pPr>
        <w:pStyle w:val="ListNumber2"/>
        <w:numPr>
          <w:ilvl w:val="1"/>
          <w:numId w:val="52"/>
        </w:numPr>
        <w:tabs>
          <w:tab w:val="clear" w:pos="1440"/>
          <w:tab w:val="num" w:pos="900"/>
        </w:tabs>
        <w:spacing w:after="120"/>
        <w:ind w:left="900" w:hanging="357"/>
        <w:rPr>
          <w:rFonts w:ascii="Verdana" w:hAnsi="Verdana" w:cs="Arial"/>
          <w:sz w:val="20"/>
          <w:szCs w:val="20"/>
        </w:rPr>
      </w:pPr>
      <w:r w:rsidRPr="002C3CC5">
        <w:rPr>
          <w:rFonts w:ascii="Verdana" w:hAnsi="Verdana" w:cs="Arial"/>
          <w:sz w:val="20"/>
          <w:szCs w:val="20"/>
        </w:rPr>
        <w:t>Συντονισμός με το ΕΚΤ</w:t>
      </w:r>
    </w:p>
    <w:p w:rsidR="00FF002E" w:rsidRPr="002C3CC5" w:rsidRDefault="00FF002E" w:rsidP="00FF002E">
      <w:pPr>
        <w:pStyle w:val="ListContinue2"/>
        <w:ind w:left="900"/>
        <w:rPr>
          <w:rFonts w:ascii="Verdana" w:hAnsi="Verdana" w:cs="Arial"/>
          <w:sz w:val="20"/>
          <w:szCs w:val="20"/>
        </w:rPr>
      </w:pPr>
      <w:r w:rsidRPr="002C3CC5">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FF002E" w:rsidRPr="002C3CC5" w:rsidRDefault="00FF002E" w:rsidP="00E625C1">
      <w:pPr>
        <w:pStyle w:val="ListNumber2"/>
        <w:numPr>
          <w:ilvl w:val="1"/>
          <w:numId w:val="52"/>
        </w:numPr>
        <w:tabs>
          <w:tab w:val="clear" w:pos="1440"/>
          <w:tab w:val="num" w:pos="900"/>
        </w:tabs>
        <w:spacing w:after="120"/>
        <w:ind w:left="900" w:hanging="357"/>
        <w:rPr>
          <w:rFonts w:ascii="Verdana" w:hAnsi="Verdana" w:cs="Arial"/>
          <w:sz w:val="20"/>
          <w:szCs w:val="20"/>
        </w:rPr>
      </w:pPr>
      <w:r w:rsidRPr="002C3CC5">
        <w:rPr>
          <w:rFonts w:ascii="Verdana" w:hAnsi="Verdana" w:cs="Arial"/>
          <w:sz w:val="20"/>
          <w:szCs w:val="20"/>
        </w:rPr>
        <w:t>Διοίκηση προσωπικού</w:t>
      </w:r>
    </w:p>
    <w:p w:rsidR="00FF002E" w:rsidRPr="0021325D" w:rsidRDefault="00FF002E" w:rsidP="00FF002E">
      <w:pPr>
        <w:pStyle w:val="ListContinue2"/>
        <w:ind w:left="900"/>
        <w:rPr>
          <w:rFonts w:ascii="Verdana" w:hAnsi="Verdana" w:cs="Arial"/>
          <w:sz w:val="20"/>
          <w:szCs w:val="20"/>
        </w:rPr>
      </w:pPr>
      <w:r w:rsidRPr="002C3CC5">
        <w:rPr>
          <w:rFonts w:ascii="Verdana" w:hAnsi="Verdana" w:cs="Arial"/>
          <w:sz w:val="20"/>
          <w:szCs w:val="20"/>
        </w:rPr>
        <w:t>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w:t>
      </w:r>
      <w:r w:rsidRPr="0021325D">
        <w:rPr>
          <w:rFonts w:ascii="Verdana" w:hAnsi="Verdana" w:cs="Arial"/>
          <w:sz w:val="20"/>
          <w:szCs w:val="20"/>
        </w:rPr>
        <w:t xml:space="preserve"> </w:t>
      </w:r>
    </w:p>
    <w:p w:rsidR="00FF002E" w:rsidRPr="002C3CC5" w:rsidRDefault="00FF002E" w:rsidP="00FF002E">
      <w:pPr>
        <w:spacing w:after="120"/>
        <w:jc w:val="both"/>
        <w:rPr>
          <w:rFonts w:ascii="Verdana" w:hAnsi="Verdana"/>
          <w:sz w:val="20"/>
          <w:szCs w:val="20"/>
        </w:rPr>
      </w:pPr>
    </w:p>
    <w:p w:rsidR="00FF002E" w:rsidRPr="008E61E2" w:rsidRDefault="00FF002E" w:rsidP="00FF002E">
      <w:pPr>
        <w:spacing w:after="120"/>
        <w:rPr>
          <w:rFonts w:ascii="Verdana" w:hAnsi="Verdana"/>
          <w:b/>
        </w:rPr>
      </w:pPr>
      <w:bookmarkStart w:id="239" w:name="_Toc213046553"/>
      <w:bookmarkStart w:id="240" w:name="_Toc213056414"/>
      <w:r w:rsidRPr="008E61E2">
        <w:rPr>
          <w:rFonts w:ascii="Verdana" w:hAnsi="Verdana"/>
          <w:b/>
        </w:rPr>
        <w:t>ΚΕΦΑΛΑΙΟ 4</w:t>
      </w:r>
      <w:r w:rsidRPr="008E61E2">
        <w:rPr>
          <w:rFonts w:ascii="Verdana" w:hAnsi="Verdana"/>
          <w:b/>
        </w:rPr>
        <w:tab/>
        <w:t>ΠΡΟΓΡΑΜΜΑ ΕΚΤΕΛΕΣΗΣ – ΤΡΟΠΟΣ ΥΛΟΠΟΙΗΣΗΣ-ΤΡΟΠΟΠΟΙΗΣΕΙΣ</w:t>
      </w:r>
      <w:bookmarkEnd w:id="239"/>
      <w:bookmarkEnd w:id="240"/>
    </w:p>
    <w:p w:rsidR="00FF002E" w:rsidRPr="00677CC5" w:rsidRDefault="00FF002E" w:rsidP="00FF002E">
      <w:pPr>
        <w:spacing w:after="120"/>
        <w:jc w:val="both"/>
        <w:rPr>
          <w:rFonts w:ascii="Verdana" w:hAnsi="Verdana"/>
          <w:b/>
          <w:sz w:val="20"/>
          <w:szCs w:val="20"/>
        </w:rPr>
      </w:pPr>
      <w:bookmarkStart w:id="241" w:name="_Toc331829642"/>
      <w:bookmarkStart w:id="242" w:name="_Toc341155837"/>
      <w:bookmarkStart w:id="243" w:name="_Toc346446228"/>
      <w:bookmarkStart w:id="244" w:name="_Toc198635752"/>
      <w:bookmarkStart w:id="245" w:name="_Toc213046554"/>
      <w:bookmarkStart w:id="246" w:name="_Toc213056415"/>
      <w:bookmarkStart w:id="247" w:name="_Toc329485124"/>
      <w:bookmarkStart w:id="248" w:name="_Toc329486719"/>
      <w:bookmarkStart w:id="249" w:name="_Toc329488620"/>
      <w:bookmarkStart w:id="250" w:name="_Toc329488791"/>
      <w:bookmarkStart w:id="251" w:name="_Toc329492273"/>
      <w:bookmarkStart w:id="252" w:name="_Toc331295003"/>
      <w:bookmarkStart w:id="253" w:name="_Toc331434817"/>
      <w:bookmarkStart w:id="254" w:name="_Toc331435766"/>
      <w:bookmarkStart w:id="255" w:name="_Toc331435822"/>
      <w:bookmarkStart w:id="256" w:name="_Toc331477240"/>
      <w:bookmarkStart w:id="257" w:name="_Toc331478883"/>
      <w:bookmarkStart w:id="258" w:name="_Toc331498697"/>
      <w:bookmarkStart w:id="259" w:name="_Ref329145326"/>
      <w:bookmarkStart w:id="260" w:name="_Toc329485220"/>
      <w:bookmarkStart w:id="261" w:name="_Toc329486757"/>
      <w:bookmarkStart w:id="262" w:name="_Toc329488711"/>
      <w:bookmarkStart w:id="263" w:name="_Toc329488829"/>
      <w:bookmarkStart w:id="264" w:name="_Toc329492364"/>
      <w:bookmarkStart w:id="265" w:name="_Toc331437159"/>
      <w:bookmarkStart w:id="266" w:name="_Toc331477479"/>
      <w:bookmarkStart w:id="267" w:name="_Toc331477616"/>
      <w:bookmarkStart w:id="268" w:name="_Toc331492052"/>
      <w:bookmarkStart w:id="269" w:name="_Toc331829645"/>
      <w:r w:rsidRPr="00677CC5">
        <w:rPr>
          <w:rFonts w:ascii="Verdana" w:hAnsi="Verdana"/>
          <w:b/>
          <w:sz w:val="20"/>
          <w:szCs w:val="20"/>
        </w:rPr>
        <w:t>Άρθρο 10</w:t>
      </w:r>
      <w:r w:rsidRPr="00677CC5">
        <w:rPr>
          <w:rFonts w:ascii="Verdana" w:hAnsi="Verdana"/>
          <w:b/>
          <w:sz w:val="20"/>
          <w:szCs w:val="20"/>
        </w:rPr>
        <w:tab/>
        <w:t>Υ</w:t>
      </w:r>
      <w:r>
        <w:rPr>
          <w:rFonts w:ascii="Verdana" w:hAnsi="Verdana"/>
          <w:b/>
          <w:sz w:val="20"/>
          <w:szCs w:val="20"/>
        </w:rPr>
        <w:t>λοποίηση του Έργου, Χρόνος, Τρόπος Παράδοσης – Παραλαβής, Υπηρεσίες Υποστήριξης</w:t>
      </w:r>
      <w:bookmarkEnd w:id="241"/>
      <w:bookmarkEnd w:id="242"/>
      <w:bookmarkEnd w:id="243"/>
      <w:bookmarkEnd w:id="244"/>
      <w:bookmarkEnd w:id="245"/>
      <w:bookmarkEnd w:id="246"/>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bookmarkStart w:id="270" w:name="_Toc191717056"/>
      <w:bookmarkStart w:id="271" w:name="_Toc329485219"/>
      <w:bookmarkStart w:id="272" w:name="_Toc329488710"/>
      <w:bookmarkStart w:id="273" w:name="_Toc329492363"/>
      <w:bookmarkStart w:id="274" w:name="_Toc331477478"/>
      <w:r w:rsidRPr="002C3CC5">
        <w:rPr>
          <w:rFonts w:ascii="Verdana" w:hAnsi="Verdana"/>
          <w:sz w:val="20"/>
          <w:szCs w:val="20"/>
        </w:rPr>
        <w:t xml:space="preserve">Τα υπό προμήθεια είδη και υπηρεσίες θα παραδίδονται στη Βιβλιοθήκη του Ε.Κ.Τ., σύμφωνα με τα οριζόμενα στο Παράρτημα 1. </w:t>
      </w:r>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r w:rsidRPr="002C3CC5">
        <w:rPr>
          <w:rFonts w:ascii="Verdana" w:hAnsi="Verdana"/>
          <w:sz w:val="20"/>
          <w:szCs w:val="20"/>
        </w:rPr>
        <w:t>Ο Ανάδοχος υποχρεούται να παραδώσει τα υπό προμήθεια είδη συσκευασμένα σε κιβώτια, όπως ορίζεται στο Παράρτημα 1. Η συσκευασία θα εξασφαλίζει τα υπό προμήθεια είδη από όλους τους κινδύνους μεταφοράς (κακώσεις, φθορά, καταστροφές κλπ.). Κάθε κιβώτιο θα συνοδεύεται από αναλυτικό πίνακα του υπό προμήθεια είδους που περιέχεται σε αυτό.</w:t>
      </w:r>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r w:rsidRPr="002C3CC5">
        <w:rPr>
          <w:rFonts w:ascii="Verdana" w:hAnsi="Verdana"/>
          <w:sz w:val="20"/>
          <w:szCs w:val="20"/>
        </w:rPr>
        <w:t xml:space="preserve">Η αποστολή και μεταφορά, πραγματοποιούνται με κίνδυνο και δαπάνη της Αναδόχου. </w:t>
      </w:r>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r w:rsidRPr="002C3CC5">
        <w:rPr>
          <w:rFonts w:ascii="Verdana" w:hAnsi="Verdana"/>
          <w:sz w:val="20"/>
          <w:szCs w:val="20"/>
        </w:rPr>
        <w:t>Ο Ανάδοχος υποχρεούται να αντικαταστήσει τα είδη που έχουν φθαρεί ή/και καταστραφεί, όπως περιγράφεται στο Παράρτημα 1 της παρούσας. Η δε σχετική δαπάνη βαρύνει τον Ανάδοχο.</w:t>
      </w:r>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r w:rsidRPr="002C3CC5">
        <w:rPr>
          <w:rFonts w:ascii="Verdana" w:hAnsi="Verdana"/>
          <w:sz w:val="20"/>
          <w:szCs w:val="20"/>
        </w:rPr>
        <w:t>Η παραλαβή των υπό προμήθεια ειδών θα γίνεται στη Βιβλιοθήκη του ΕΚΤ/ΕΙΕ από την Επιτροπή Παρακολούθησης και Παραλαβής και τον υπεύθυνο έργου, και σύμφωνα με τα οριζόμενα στο Παράρτημα 1 της παρούσας.</w:t>
      </w:r>
    </w:p>
    <w:p w:rsidR="00FF002E" w:rsidRPr="002C3CC5" w:rsidRDefault="00FF002E" w:rsidP="00E625C1">
      <w:pPr>
        <w:pStyle w:val="BodyText"/>
        <w:numPr>
          <w:ilvl w:val="0"/>
          <w:numId w:val="44"/>
        </w:numPr>
        <w:tabs>
          <w:tab w:val="clear" w:pos="720"/>
          <w:tab w:val="num" w:pos="540"/>
        </w:tabs>
        <w:ind w:left="540" w:hanging="540"/>
        <w:jc w:val="both"/>
        <w:rPr>
          <w:rFonts w:ascii="Verdana" w:hAnsi="Verdana"/>
          <w:sz w:val="20"/>
          <w:szCs w:val="20"/>
        </w:rPr>
      </w:pPr>
      <w:bookmarkStart w:id="275" w:name="_Toc191717057"/>
      <w:bookmarkEnd w:id="270"/>
      <w:r w:rsidRPr="002C3CC5">
        <w:rPr>
          <w:rFonts w:ascii="Verdana" w:hAnsi="Verdana"/>
          <w:sz w:val="20"/>
          <w:szCs w:val="20"/>
        </w:rPr>
        <w:t>Η ολοκλήρωση του έργου θα γίνει ως εξής:</w:t>
      </w:r>
    </w:p>
    <w:p w:rsidR="00FF002E" w:rsidRPr="002C3CC5" w:rsidRDefault="00FF002E" w:rsidP="00E625C1">
      <w:pPr>
        <w:numPr>
          <w:ilvl w:val="1"/>
          <w:numId w:val="44"/>
        </w:numPr>
        <w:tabs>
          <w:tab w:val="clear" w:pos="1440"/>
          <w:tab w:val="num" w:pos="900"/>
        </w:tabs>
        <w:suppressAutoHyphens/>
        <w:spacing w:after="120"/>
        <w:ind w:left="900"/>
        <w:jc w:val="both"/>
        <w:rPr>
          <w:rFonts w:ascii="Verdana" w:hAnsi="Verdana"/>
          <w:sz w:val="20"/>
          <w:szCs w:val="20"/>
        </w:rPr>
      </w:pPr>
      <w:r w:rsidRPr="002C3CC5">
        <w:rPr>
          <w:rFonts w:ascii="Verdana" w:hAnsi="Verdana"/>
          <w:sz w:val="20"/>
          <w:szCs w:val="20"/>
        </w:rPr>
        <w:t xml:space="preserve">Για την παρακολούθηση της εκτέλεσης και την παραλαβή του έργου έχει οριστεί από το ΕΚΤ, Επιτροπή Παρακολούθησης και Παραλαβής, η οποία </w:t>
      </w:r>
      <w:r w:rsidRPr="002C3CC5">
        <w:rPr>
          <w:rFonts w:ascii="Verdana" w:hAnsi="Verdana"/>
          <w:sz w:val="20"/>
          <w:szCs w:val="20"/>
        </w:rPr>
        <w:lastRenderedPageBreak/>
        <w:t>θα παρα</w:t>
      </w:r>
      <w:r>
        <w:rPr>
          <w:rFonts w:ascii="Verdana" w:hAnsi="Verdana"/>
          <w:sz w:val="20"/>
          <w:szCs w:val="20"/>
        </w:rPr>
        <w:t xml:space="preserve">λαμβάνει </w:t>
      </w:r>
      <w:r w:rsidRPr="002C3CC5">
        <w:rPr>
          <w:rFonts w:ascii="Verdana" w:hAnsi="Verdana"/>
          <w:sz w:val="20"/>
          <w:szCs w:val="20"/>
        </w:rPr>
        <w:t xml:space="preserve"> κατά το χρόνο που παραδίδ</w:t>
      </w:r>
      <w:r>
        <w:rPr>
          <w:rFonts w:ascii="Verdana" w:hAnsi="Verdana"/>
          <w:sz w:val="20"/>
          <w:szCs w:val="20"/>
        </w:rPr>
        <w:t>ον</w:t>
      </w:r>
      <w:r w:rsidRPr="002C3CC5">
        <w:rPr>
          <w:rFonts w:ascii="Verdana" w:hAnsi="Verdana"/>
          <w:sz w:val="20"/>
          <w:szCs w:val="20"/>
        </w:rPr>
        <w:t>ται, τ</w:t>
      </w:r>
      <w:r>
        <w:rPr>
          <w:rFonts w:ascii="Verdana" w:hAnsi="Verdana"/>
          <w:sz w:val="20"/>
          <w:szCs w:val="20"/>
        </w:rPr>
        <w:t>α προμηθευόμενα είδη και υπηρεσίες</w:t>
      </w:r>
      <w:r w:rsidRPr="002C3CC5">
        <w:rPr>
          <w:rFonts w:ascii="Verdana" w:hAnsi="Verdana"/>
          <w:sz w:val="20"/>
          <w:szCs w:val="20"/>
        </w:rPr>
        <w:t xml:space="preserve"> του Αναδόχου, συντάσσοντας σχετικ</w:t>
      </w:r>
      <w:r>
        <w:rPr>
          <w:rFonts w:ascii="Verdana" w:hAnsi="Verdana"/>
          <w:sz w:val="20"/>
          <w:szCs w:val="20"/>
        </w:rPr>
        <w:t>ά</w:t>
      </w:r>
      <w:r w:rsidRPr="002C3CC5">
        <w:rPr>
          <w:rFonts w:ascii="Verdana" w:hAnsi="Verdana"/>
          <w:sz w:val="20"/>
          <w:szCs w:val="20"/>
        </w:rPr>
        <w:t xml:space="preserve"> πρωτόκολλ</w:t>
      </w:r>
      <w:r>
        <w:rPr>
          <w:rFonts w:ascii="Verdana" w:hAnsi="Verdana"/>
          <w:sz w:val="20"/>
          <w:szCs w:val="20"/>
        </w:rPr>
        <w:t>α</w:t>
      </w:r>
      <w:r w:rsidRPr="002C3CC5">
        <w:rPr>
          <w:rFonts w:ascii="Verdana" w:hAnsi="Verdana"/>
          <w:sz w:val="20"/>
          <w:szCs w:val="20"/>
        </w:rPr>
        <w:t xml:space="preserve">. </w:t>
      </w:r>
    </w:p>
    <w:p w:rsidR="00FF002E" w:rsidRPr="002C3CC5" w:rsidRDefault="00FF002E" w:rsidP="00E625C1">
      <w:pPr>
        <w:numPr>
          <w:ilvl w:val="1"/>
          <w:numId w:val="44"/>
        </w:numPr>
        <w:tabs>
          <w:tab w:val="clear" w:pos="1440"/>
          <w:tab w:val="num" w:pos="900"/>
        </w:tabs>
        <w:suppressAutoHyphens/>
        <w:spacing w:after="120"/>
        <w:ind w:left="900"/>
        <w:jc w:val="both"/>
        <w:rPr>
          <w:rFonts w:ascii="Verdana" w:hAnsi="Verdana"/>
          <w:sz w:val="20"/>
          <w:szCs w:val="20"/>
        </w:rPr>
      </w:pPr>
      <w:r w:rsidRPr="002C3CC5">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FF002E" w:rsidRPr="002C3CC5" w:rsidRDefault="00FF002E" w:rsidP="00E625C1">
      <w:pPr>
        <w:numPr>
          <w:ilvl w:val="1"/>
          <w:numId w:val="44"/>
        </w:numPr>
        <w:tabs>
          <w:tab w:val="clear" w:pos="1440"/>
          <w:tab w:val="num" w:pos="900"/>
        </w:tabs>
        <w:suppressAutoHyphens/>
        <w:spacing w:after="120"/>
        <w:ind w:left="900"/>
        <w:jc w:val="both"/>
        <w:rPr>
          <w:rFonts w:ascii="Verdana" w:hAnsi="Verdana"/>
          <w:sz w:val="20"/>
          <w:szCs w:val="20"/>
        </w:rPr>
      </w:pPr>
      <w:r w:rsidRPr="002C3CC5">
        <w:rPr>
          <w:rFonts w:ascii="Verdana" w:hAnsi="Verdana"/>
          <w:sz w:val="20"/>
          <w:szCs w:val="20"/>
        </w:rPr>
        <w:t>Ο Ανάδοχος υποχρεούται να συνεργάζεται με την Επιτροπή Παρακολούθησης και Παραλαβής 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FF002E" w:rsidRPr="002C3CC5" w:rsidRDefault="00FF002E" w:rsidP="00E625C1">
      <w:pPr>
        <w:numPr>
          <w:ilvl w:val="1"/>
          <w:numId w:val="44"/>
        </w:numPr>
        <w:tabs>
          <w:tab w:val="clear" w:pos="1440"/>
          <w:tab w:val="num" w:pos="900"/>
        </w:tabs>
        <w:suppressAutoHyphens/>
        <w:spacing w:after="120"/>
        <w:ind w:left="900"/>
        <w:jc w:val="both"/>
        <w:rPr>
          <w:rFonts w:ascii="Verdana" w:hAnsi="Verdana"/>
          <w:sz w:val="20"/>
          <w:szCs w:val="20"/>
        </w:rPr>
      </w:pPr>
      <w:r w:rsidRPr="002C3CC5">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παραλαβής και οριστικής παραλαβής του έργου. </w:t>
      </w:r>
    </w:p>
    <w:p w:rsidR="00FF002E" w:rsidRPr="002C3CC5" w:rsidRDefault="00FF002E" w:rsidP="00E625C1">
      <w:pPr>
        <w:numPr>
          <w:ilvl w:val="1"/>
          <w:numId w:val="44"/>
        </w:numPr>
        <w:tabs>
          <w:tab w:val="clear" w:pos="1440"/>
          <w:tab w:val="num" w:pos="900"/>
        </w:tabs>
        <w:suppressAutoHyphens/>
        <w:snapToGrid w:val="0"/>
        <w:spacing w:after="240"/>
        <w:ind w:left="896" w:hanging="357"/>
        <w:jc w:val="both"/>
        <w:rPr>
          <w:rFonts w:ascii="Verdana" w:hAnsi="Verdana"/>
          <w:sz w:val="20"/>
          <w:szCs w:val="20"/>
        </w:rPr>
      </w:pPr>
      <w:r w:rsidRPr="002C3CC5">
        <w:rPr>
          <w:rFonts w:ascii="Verdana" w:hAnsi="Verdana"/>
          <w:sz w:val="20"/>
          <w:szCs w:val="20"/>
        </w:rPr>
        <w:t xml:space="preserve">Η Οριστική Παραλαβή θα γίνει </w:t>
      </w:r>
      <w:r>
        <w:rPr>
          <w:rFonts w:ascii="Verdana" w:hAnsi="Verdana"/>
          <w:sz w:val="20"/>
          <w:szCs w:val="20"/>
        </w:rPr>
        <w:t>εφόσον</w:t>
      </w:r>
      <w:r w:rsidRPr="002C3CC5">
        <w:rPr>
          <w:rFonts w:ascii="Verdana" w:hAnsi="Verdana"/>
          <w:sz w:val="20"/>
          <w:szCs w:val="20"/>
        </w:rPr>
        <w:t xml:space="preserve"> παραδοθεί και παραληφθεί οριστικά και στο σύνολό του το αντικείμενο της σύμβασης από την Επιτροπή Περαίωσης και σύμφωνα με το Παράρτημα 1. </w:t>
      </w:r>
    </w:p>
    <w:p w:rsidR="00FF002E" w:rsidRPr="002C3CC5" w:rsidRDefault="00FF002E" w:rsidP="00FF002E">
      <w:pPr>
        <w:spacing w:after="120"/>
        <w:jc w:val="both"/>
        <w:rPr>
          <w:rFonts w:ascii="Verdana" w:hAnsi="Verdana"/>
          <w:b/>
          <w:sz w:val="20"/>
          <w:szCs w:val="20"/>
        </w:rPr>
      </w:pPr>
      <w:bookmarkStart w:id="276" w:name="_Toc198635754"/>
      <w:bookmarkStart w:id="277" w:name="_Toc213046555"/>
      <w:bookmarkStart w:id="278" w:name="_Toc213056416"/>
      <w:bookmarkStart w:id="279" w:name="_Toc224721712"/>
      <w:bookmarkStart w:id="280" w:name="_Toc329485225"/>
      <w:bookmarkStart w:id="281" w:name="_Toc329488715"/>
      <w:bookmarkStart w:id="282" w:name="_Toc329492369"/>
      <w:bookmarkStart w:id="283" w:name="_Toc331477483"/>
      <w:bookmarkStart w:id="284" w:name="_Toc191717063"/>
      <w:bookmarkEnd w:id="271"/>
      <w:bookmarkEnd w:id="272"/>
      <w:bookmarkEnd w:id="273"/>
      <w:bookmarkEnd w:id="274"/>
      <w:bookmarkEnd w:id="275"/>
      <w:r w:rsidRPr="002C3CC5">
        <w:rPr>
          <w:rFonts w:ascii="Verdana" w:hAnsi="Verdana"/>
          <w:b/>
          <w:sz w:val="20"/>
          <w:szCs w:val="20"/>
        </w:rPr>
        <w:t>Άρθρο 11</w:t>
      </w:r>
      <w:r w:rsidRPr="002C3CC5">
        <w:rPr>
          <w:rFonts w:ascii="Verdana" w:hAnsi="Verdana"/>
          <w:b/>
          <w:sz w:val="20"/>
          <w:szCs w:val="20"/>
        </w:rPr>
        <w:tab/>
        <w:t>Διάρκεια Σύμβαση</w:t>
      </w:r>
      <w:bookmarkEnd w:id="276"/>
      <w:bookmarkEnd w:id="277"/>
      <w:bookmarkEnd w:id="278"/>
      <w:bookmarkEnd w:id="279"/>
      <w:r>
        <w:rPr>
          <w:rFonts w:ascii="Verdana" w:hAnsi="Verdana"/>
          <w:b/>
          <w:sz w:val="20"/>
          <w:szCs w:val="20"/>
        </w:rPr>
        <w:t>ς</w:t>
      </w:r>
    </w:p>
    <w:p w:rsidR="00FF002E" w:rsidRDefault="00FF002E" w:rsidP="00FF002E">
      <w:pPr>
        <w:snapToGrid w:val="0"/>
        <w:spacing w:after="240"/>
        <w:jc w:val="both"/>
        <w:rPr>
          <w:rFonts w:ascii="Verdana" w:hAnsi="Verdana"/>
          <w:sz w:val="20"/>
          <w:szCs w:val="20"/>
        </w:rPr>
      </w:pPr>
      <w:r>
        <w:rPr>
          <w:rFonts w:ascii="Verdana" w:hAnsi="Verdana"/>
          <w:sz w:val="20"/>
          <w:szCs w:val="20"/>
        </w:rPr>
        <w:t>Η διάρκεια της σύμβασης ορίζεται μέχρι την 31.12.2016 με έναρξη την ημερομηνία υπογραφής της. Σε περίπτωση που όλες οι συνδρομές και οι υπηρεσίες παραδοθούν και παραληφθούν οριστικά πριν την 31.12.2016, η σύμβαση μπορεί να περαιωθεί πριν από την ως άνω ημερομηνία.</w:t>
      </w:r>
    </w:p>
    <w:p w:rsidR="00FF002E" w:rsidRPr="002C3CC5" w:rsidRDefault="00FF002E" w:rsidP="00FF002E">
      <w:pPr>
        <w:spacing w:after="120"/>
        <w:rPr>
          <w:rFonts w:ascii="Verdana" w:hAnsi="Verdana"/>
          <w:b/>
          <w:sz w:val="20"/>
          <w:szCs w:val="20"/>
        </w:rPr>
      </w:pPr>
      <w:bookmarkStart w:id="285" w:name="_Toc198635755"/>
      <w:bookmarkStart w:id="286" w:name="_Toc213046556"/>
      <w:bookmarkStart w:id="287" w:name="_Toc213056417"/>
      <w:bookmarkStart w:id="288" w:name="_Toc224721713"/>
      <w:r w:rsidRPr="002C3CC5">
        <w:rPr>
          <w:rFonts w:ascii="Verdana" w:hAnsi="Verdana"/>
          <w:b/>
          <w:sz w:val="20"/>
          <w:szCs w:val="20"/>
        </w:rPr>
        <w:t>Ά</w:t>
      </w:r>
      <w:r>
        <w:rPr>
          <w:rFonts w:ascii="Verdana" w:hAnsi="Verdana"/>
          <w:b/>
          <w:sz w:val="20"/>
          <w:szCs w:val="20"/>
        </w:rPr>
        <w:t>ρθρο 12</w:t>
      </w:r>
      <w:r>
        <w:rPr>
          <w:rFonts w:ascii="Verdana" w:hAnsi="Verdana"/>
          <w:b/>
          <w:sz w:val="20"/>
          <w:szCs w:val="20"/>
        </w:rPr>
        <w:tab/>
        <w:t>Περιορισμός ευθύνης ΕΚΤ</w:t>
      </w:r>
      <w:bookmarkStart w:id="289" w:name="_Toc329485164"/>
      <w:bookmarkStart w:id="290" w:name="_Toc329488660"/>
      <w:bookmarkStart w:id="291" w:name="_Toc329492313"/>
      <w:bookmarkEnd w:id="285"/>
      <w:bookmarkEnd w:id="286"/>
      <w:bookmarkEnd w:id="287"/>
      <w:bookmarkEnd w:id="288"/>
    </w:p>
    <w:p w:rsidR="00FF002E" w:rsidRPr="002C3CC5" w:rsidRDefault="00FF002E" w:rsidP="00E625C1">
      <w:pPr>
        <w:pStyle w:val="BodyText"/>
        <w:numPr>
          <w:ilvl w:val="1"/>
          <w:numId w:val="56"/>
        </w:numPr>
        <w:tabs>
          <w:tab w:val="clear" w:pos="1440"/>
          <w:tab w:val="num" w:pos="540"/>
          <w:tab w:val="num" w:pos="900"/>
        </w:tabs>
        <w:ind w:left="540" w:hanging="540"/>
        <w:jc w:val="both"/>
        <w:rPr>
          <w:rFonts w:ascii="Verdana" w:hAnsi="Verdana"/>
          <w:sz w:val="20"/>
          <w:szCs w:val="20"/>
        </w:rPr>
      </w:pPr>
      <w:bookmarkStart w:id="292" w:name="_Toc191717079"/>
      <w:r w:rsidRPr="002C3CC5">
        <w:rPr>
          <w:rFonts w:ascii="Verdana" w:hAnsi="Verdana"/>
          <w:sz w:val="20"/>
          <w:szCs w:val="20"/>
        </w:rPr>
        <w:t>Το ΕΚΤ σε καμία περίπτωση δεν θα ευθύνεται</w:t>
      </w:r>
      <w:bookmarkEnd w:id="292"/>
      <w:r w:rsidRPr="002C3CC5">
        <w:rPr>
          <w:rFonts w:ascii="Verdana" w:hAnsi="Verdana"/>
          <w:sz w:val="20"/>
          <w:szCs w:val="20"/>
        </w:rPr>
        <w:t xml:space="preserve"> για οποιεσδήποτε ζημίες προκληθούν από την παράλειψη του Αναδόχου να εκπληρώσει τις υποχρεώσεις του.</w:t>
      </w:r>
    </w:p>
    <w:p w:rsidR="00FF002E" w:rsidRPr="002C3CC5" w:rsidRDefault="00FF002E" w:rsidP="00E625C1">
      <w:pPr>
        <w:pStyle w:val="BodyText"/>
        <w:numPr>
          <w:ilvl w:val="1"/>
          <w:numId w:val="56"/>
        </w:numPr>
        <w:tabs>
          <w:tab w:val="clear" w:pos="1440"/>
          <w:tab w:val="num" w:pos="540"/>
        </w:tabs>
        <w:ind w:left="540" w:hanging="540"/>
        <w:jc w:val="both"/>
        <w:rPr>
          <w:rFonts w:ascii="Verdana" w:hAnsi="Verdana"/>
          <w:sz w:val="20"/>
          <w:szCs w:val="20"/>
        </w:rPr>
      </w:pPr>
      <w:bookmarkStart w:id="293" w:name="_Toc191717080"/>
      <w:bookmarkEnd w:id="289"/>
      <w:bookmarkEnd w:id="290"/>
      <w:bookmarkEnd w:id="291"/>
      <w:r w:rsidRPr="002C3CC5">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bookmarkEnd w:id="293"/>
    </w:p>
    <w:p w:rsidR="00FF002E" w:rsidRDefault="00FF002E" w:rsidP="00FF002E">
      <w:pPr>
        <w:spacing w:after="120"/>
        <w:jc w:val="both"/>
        <w:rPr>
          <w:rFonts w:ascii="Verdana" w:hAnsi="Verdana"/>
          <w:b/>
        </w:rPr>
      </w:pPr>
      <w:bookmarkStart w:id="294" w:name="_Toc213046557"/>
      <w:bookmarkStart w:id="295" w:name="_Toc213056040"/>
      <w:bookmarkStart w:id="296" w:name="_Toc213056418"/>
      <w:bookmarkStart w:id="297" w:name="_Toc329485166"/>
      <w:bookmarkStart w:id="298" w:name="_Toc329488662"/>
      <w:bookmarkStart w:id="299" w:name="_Toc32949231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80"/>
      <w:bookmarkEnd w:id="281"/>
      <w:bookmarkEnd w:id="282"/>
      <w:bookmarkEnd w:id="283"/>
      <w:bookmarkEnd w:id="284"/>
    </w:p>
    <w:p w:rsidR="00FF002E" w:rsidRPr="008E61E2" w:rsidRDefault="00FF002E" w:rsidP="00FF002E">
      <w:pPr>
        <w:spacing w:after="120"/>
        <w:jc w:val="both"/>
        <w:rPr>
          <w:rFonts w:ascii="Verdana" w:hAnsi="Verdana"/>
          <w:b/>
        </w:rPr>
      </w:pPr>
      <w:r w:rsidRPr="008E61E2">
        <w:rPr>
          <w:rFonts w:ascii="Verdana" w:hAnsi="Verdana"/>
          <w:b/>
        </w:rPr>
        <w:t>ΚΕΦΑΛΑΙΟ 5</w:t>
      </w:r>
      <w:r w:rsidRPr="008E61E2">
        <w:rPr>
          <w:rFonts w:ascii="Verdana" w:hAnsi="Verdana"/>
          <w:b/>
        </w:rPr>
        <w:tab/>
        <w:t>ΠΡΟΪΟΝΤΑ ΚΑΙ ΥΠΗΡΕΣΙΕΣ</w:t>
      </w:r>
      <w:bookmarkEnd w:id="294"/>
      <w:bookmarkEnd w:id="295"/>
      <w:bookmarkEnd w:id="296"/>
    </w:p>
    <w:p w:rsidR="00FF002E" w:rsidRPr="00677CC5" w:rsidRDefault="00FF002E" w:rsidP="00FF002E">
      <w:pPr>
        <w:spacing w:after="120"/>
        <w:rPr>
          <w:rFonts w:ascii="Verdana" w:hAnsi="Verdana"/>
          <w:b/>
          <w:sz w:val="20"/>
          <w:szCs w:val="20"/>
        </w:rPr>
      </w:pPr>
      <w:bookmarkStart w:id="300" w:name="_Toc198635758"/>
      <w:bookmarkStart w:id="301" w:name="_Toc213046558"/>
      <w:bookmarkStart w:id="302" w:name="_Toc213056419"/>
      <w:bookmarkEnd w:id="297"/>
      <w:bookmarkEnd w:id="298"/>
      <w:bookmarkEnd w:id="299"/>
      <w:r w:rsidRPr="00677CC5">
        <w:rPr>
          <w:rFonts w:ascii="Verdana" w:hAnsi="Verdana"/>
          <w:b/>
          <w:sz w:val="20"/>
          <w:szCs w:val="20"/>
        </w:rPr>
        <w:t>Άρθρο 1</w:t>
      </w:r>
      <w:r>
        <w:rPr>
          <w:rFonts w:ascii="Verdana" w:hAnsi="Verdana"/>
          <w:b/>
          <w:sz w:val="20"/>
          <w:szCs w:val="20"/>
        </w:rPr>
        <w:t>3</w:t>
      </w:r>
      <w:r w:rsidRPr="00677CC5">
        <w:rPr>
          <w:rFonts w:ascii="Verdana" w:hAnsi="Verdana"/>
          <w:b/>
          <w:sz w:val="20"/>
          <w:szCs w:val="20"/>
        </w:rPr>
        <w:tab/>
      </w:r>
      <w:r>
        <w:rPr>
          <w:rFonts w:ascii="Verdana" w:hAnsi="Verdana"/>
          <w:b/>
          <w:sz w:val="20"/>
          <w:szCs w:val="20"/>
        </w:rPr>
        <w:t>Ποιότητα Υπηρεσιών</w:t>
      </w:r>
      <w:bookmarkEnd w:id="300"/>
      <w:bookmarkEnd w:id="301"/>
      <w:bookmarkEnd w:id="302"/>
    </w:p>
    <w:p w:rsidR="00FF002E" w:rsidRDefault="00FF002E" w:rsidP="00FF002E">
      <w:pPr>
        <w:spacing w:after="120"/>
        <w:jc w:val="both"/>
        <w:rPr>
          <w:rFonts w:ascii="Verdana" w:hAnsi="Verdana"/>
          <w:sz w:val="20"/>
          <w:szCs w:val="20"/>
        </w:rPr>
      </w:pPr>
      <w:r w:rsidRPr="00DC2C3F">
        <w:rPr>
          <w:rFonts w:ascii="Verdana" w:hAnsi="Verdana"/>
          <w:sz w:val="20"/>
          <w:szCs w:val="20"/>
        </w:rPr>
        <w:t>Οι υπηρεσίες που προβλέπεται να παρασχεθούν στ</w:t>
      </w:r>
      <w:r>
        <w:rPr>
          <w:rFonts w:ascii="Verdana" w:hAnsi="Verdana"/>
          <w:sz w:val="20"/>
          <w:szCs w:val="20"/>
        </w:rPr>
        <w:t>ο</w:t>
      </w:r>
      <w:r w:rsidRPr="00DC2C3F">
        <w:rPr>
          <w:rFonts w:ascii="Verdana" w:hAnsi="Verdana"/>
          <w:sz w:val="20"/>
          <w:szCs w:val="20"/>
        </w:rPr>
        <w:t xml:space="preserve"> πλαίσι</w:t>
      </w:r>
      <w:r>
        <w:rPr>
          <w:rFonts w:ascii="Verdana" w:hAnsi="Verdana"/>
          <w:sz w:val="20"/>
          <w:szCs w:val="20"/>
        </w:rPr>
        <w:t>ο</w:t>
      </w:r>
      <w:r w:rsidRPr="00DC2C3F">
        <w:rPr>
          <w:rFonts w:ascii="Verdana" w:hAnsi="Verdana"/>
          <w:sz w:val="20"/>
          <w:szCs w:val="20"/>
        </w:rPr>
        <w:t xml:space="preserve"> της Σύμβασης καθώς και ο τρόπος εκτέλεσής τους, πρέπει να συμφωνούν, από κάθε άποψη, με τα οριζόμενα στην παρούσα.</w:t>
      </w:r>
    </w:p>
    <w:p w:rsidR="00FF002E" w:rsidRPr="00677CC5" w:rsidRDefault="00FF002E" w:rsidP="00FF002E">
      <w:pPr>
        <w:spacing w:after="120"/>
        <w:rPr>
          <w:rFonts w:ascii="Verdana" w:hAnsi="Verdana"/>
          <w:b/>
          <w:sz w:val="20"/>
          <w:szCs w:val="20"/>
        </w:rPr>
      </w:pPr>
      <w:bookmarkStart w:id="303" w:name="_Toc329492375"/>
      <w:bookmarkStart w:id="304" w:name="_Toc329485143"/>
      <w:bookmarkStart w:id="305" w:name="_Toc329486724"/>
      <w:bookmarkStart w:id="306" w:name="_Toc329488641"/>
      <w:bookmarkStart w:id="307" w:name="_Toc329488796"/>
      <w:bookmarkStart w:id="308" w:name="_Toc329492294"/>
      <w:bookmarkStart w:id="309" w:name="_Toc331295008"/>
      <w:bookmarkStart w:id="310" w:name="_Toc331434824"/>
      <w:bookmarkStart w:id="311" w:name="_Toc331435773"/>
      <w:bookmarkStart w:id="312" w:name="_Toc331435829"/>
      <w:bookmarkStart w:id="313" w:name="_Toc331477244"/>
      <w:bookmarkStart w:id="314" w:name="_Toc331478885"/>
      <w:bookmarkStart w:id="315" w:name="_Ref331496295"/>
      <w:bookmarkStart w:id="316" w:name="_Toc331498699"/>
      <w:bookmarkStart w:id="317" w:name="_Toc341155851"/>
      <w:bookmarkStart w:id="318" w:name="_Toc346446237"/>
      <w:bookmarkStart w:id="319" w:name="_Toc198635760"/>
      <w:bookmarkStart w:id="320" w:name="_Toc213046560"/>
      <w:bookmarkStart w:id="321" w:name="_Toc213056421"/>
      <w:bookmarkEnd w:id="303"/>
      <w:r w:rsidRPr="00677CC5">
        <w:rPr>
          <w:rFonts w:ascii="Verdana" w:hAnsi="Verdana"/>
          <w:b/>
          <w:sz w:val="20"/>
          <w:szCs w:val="20"/>
        </w:rPr>
        <w:t>Άρθρο 1</w:t>
      </w:r>
      <w:r>
        <w:rPr>
          <w:rFonts w:ascii="Verdana" w:hAnsi="Verdana"/>
          <w:b/>
          <w:sz w:val="20"/>
          <w:szCs w:val="20"/>
        </w:rPr>
        <w:t>4</w:t>
      </w:r>
      <w:r w:rsidRPr="00677CC5">
        <w:rPr>
          <w:rFonts w:ascii="Verdana" w:hAnsi="Verdana"/>
          <w:b/>
          <w:sz w:val="20"/>
          <w:szCs w:val="20"/>
        </w:rPr>
        <w:tab/>
      </w:r>
      <w:r>
        <w:rPr>
          <w:rFonts w:ascii="Verdana" w:hAnsi="Verdana"/>
          <w:b/>
          <w:sz w:val="20"/>
          <w:szCs w:val="20"/>
        </w:rPr>
        <w:t>Παραβίαση Πνευματικής Ιδιοκτησίας Τρίτων</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FF002E" w:rsidRPr="00AB2E33" w:rsidRDefault="00FF002E" w:rsidP="00E625C1">
      <w:pPr>
        <w:pStyle w:val="ListNumber"/>
        <w:numPr>
          <w:ilvl w:val="0"/>
          <w:numId w:val="45"/>
        </w:numPr>
        <w:tabs>
          <w:tab w:val="clear" w:pos="1440"/>
          <w:tab w:val="num" w:pos="540"/>
        </w:tabs>
        <w:suppressAutoHyphens/>
        <w:spacing w:after="120"/>
        <w:ind w:left="540" w:hanging="540"/>
        <w:rPr>
          <w:rFonts w:ascii="Verdana" w:hAnsi="Verdana"/>
          <w:sz w:val="20"/>
          <w:szCs w:val="20"/>
        </w:rPr>
      </w:pPr>
      <w:bookmarkStart w:id="322" w:name="_Toc191717089"/>
      <w:bookmarkStart w:id="323" w:name="_Ref328980183"/>
      <w:bookmarkStart w:id="324" w:name="_Toc329485144"/>
      <w:bookmarkStart w:id="325" w:name="_Toc329488642"/>
      <w:bookmarkStart w:id="326" w:name="_Toc329492295"/>
      <w:r w:rsidRPr="00AB2E33">
        <w:rPr>
          <w:rFonts w:ascii="Verdana" w:hAnsi="Verdana"/>
          <w:sz w:val="20"/>
          <w:szCs w:val="20"/>
        </w:rPr>
        <w:t>Σε περίπτωση άσκησης αγωγής ή ενδίκου μέσου κατά του ΕΚΤ από τρίτο για οποιοδήποτε θέμα σχετικά με τους αποκτηθέντες τίτλους περιοδικών, το ΕΚΤ οφείλει να ειδοποιήσει αμέσως και γραπτά με όλες τις απαραίτητες πληροφορίες τον Ανάδοχο, ο οποίος υποχρεούται να συνδράμει το ΕΚΤ δικαστικά και εξωδικαστικά έναντι του τρίτου.</w:t>
      </w:r>
      <w:bookmarkEnd w:id="322"/>
      <w:r w:rsidRPr="00AB2E33">
        <w:rPr>
          <w:rFonts w:ascii="Verdana" w:hAnsi="Verdana"/>
          <w:sz w:val="20"/>
          <w:szCs w:val="20"/>
        </w:rPr>
        <w:t xml:space="preserve"> </w:t>
      </w:r>
    </w:p>
    <w:bookmarkEnd w:id="323"/>
    <w:bookmarkEnd w:id="324"/>
    <w:bookmarkEnd w:id="325"/>
    <w:bookmarkEnd w:id="326"/>
    <w:p w:rsidR="00FF002E" w:rsidRPr="007E1F8D" w:rsidRDefault="00FF002E" w:rsidP="00E625C1">
      <w:pPr>
        <w:pStyle w:val="ListNumber"/>
        <w:numPr>
          <w:ilvl w:val="0"/>
          <w:numId w:val="45"/>
        </w:numPr>
        <w:tabs>
          <w:tab w:val="clear" w:pos="1440"/>
          <w:tab w:val="num" w:pos="540"/>
        </w:tabs>
        <w:suppressAutoHyphens/>
        <w:spacing w:after="120"/>
        <w:ind w:left="540" w:hanging="540"/>
        <w:rPr>
          <w:rFonts w:ascii="Verdana" w:hAnsi="Verdana"/>
          <w:b/>
        </w:rPr>
      </w:pPr>
      <w:r w:rsidRPr="007E1F8D">
        <w:rPr>
          <w:rFonts w:ascii="Verdana" w:hAnsi="Verdana"/>
          <w:sz w:val="20"/>
          <w:szCs w:val="20"/>
        </w:rPr>
        <w:t xml:space="preserve">Κατά τα λοιπά ισχύουν οι διατάξεις του </w:t>
      </w:r>
      <w:r w:rsidRPr="007E1F8D">
        <w:rPr>
          <w:rFonts w:ascii="Verdana" w:hAnsi="Verdana"/>
          <w:sz w:val="20"/>
          <w:szCs w:val="20"/>
          <w:lang w:val="en-US"/>
        </w:rPr>
        <w:t>N</w:t>
      </w:r>
      <w:r w:rsidRPr="007E1F8D">
        <w:rPr>
          <w:rFonts w:ascii="Verdana" w:hAnsi="Verdana"/>
          <w:sz w:val="20"/>
          <w:szCs w:val="20"/>
        </w:rPr>
        <w:t>.2121/1993 περί πνευματικής ιδιοκτησίας.</w:t>
      </w:r>
      <w:bookmarkStart w:id="327" w:name="_Toc213046561"/>
      <w:bookmarkStart w:id="328" w:name="_Toc213056422"/>
    </w:p>
    <w:p w:rsidR="00FF002E" w:rsidRPr="008E61E2" w:rsidRDefault="00FF002E" w:rsidP="00FF002E">
      <w:pPr>
        <w:spacing w:after="120"/>
        <w:rPr>
          <w:rFonts w:ascii="Verdana" w:hAnsi="Verdana"/>
          <w:b/>
        </w:rPr>
      </w:pPr>
      <w:r>
        <w:rPr>
          <w:rFonts w:ascii="Verdana" w:hAnsi="Verdana"/>
          <w:b/>
        </w:rPr>
        <w:br w:type="page"/>
      </w:r>
      <w:r w:rsidRPr="008E61E2">
        <w:rPr>
          <w:rFonts w:ascii="Verdana" w:hAnsi="Verdana"/>
          <w:b/>
        </w:rPr>
        <w:lastRenderedPageBreak/>
        <w:t>ΚΕΦΑΛΑΙΟ 6</w:t>
      </w:r>
      <w:r w:rsidRPr="008E61E2">
        <w:rPr>
          <w:rFonts w:ascii="Verdana" w:hAnsi="Verdana"/>
          <w:b/>
        </w:rPr>
        <w:tab/>
        <w:t>ΠΛΗΡΩΜΕΣ- ΠΟΙΝΙΚΕΣ ΡΗΤΡΕΣ</w:t>
      </w:r>
      <w:bookmarkEnd w:id="327"/>
      <w:bookmarkEnd w:id="328"/>
    </w:p>
    <w:p w:rsidR="00FF002E" w:rsidRPr="002C3CC5" w:rsidRDefault="00FF002E" w:rsidP="00FF002E">
      <w:pPr>
        <w:spacing w:after="120"/>
        <w:rPr>
          <w:rFonts w:ascii="Verdana" w:hAnsi="Verdana"/>
          <w:b/>
          <w:sz w:val="20"/>
          <w:szCs w:val="20"/>
        </w:rPr>
      </w:pPr>
      <w:bookmarkStart w:id="329" w:name="_Toc198635762"/>
      <w:bookmarkStart w:id="330" w:name="_Toc213046562"/>
      <w:bookmarkStart w:id="331" w:name="_Toc213056423"/>
      <w:bookmarkStart w:id="332" w:name="_Toc224721719"/>
      <w:r w:rsidRPr="002C3CC5">
        <w:rPr>
          <w:rFonts w:ascii="Verdana" w:hAnsi="Verdana"/>
          <w:b/>
          <w:sz w:val="20"/>
          <w:szCs w:val="20"/>
        </w:rPr>
        <w:t>Άρθρο 15</w:t>
      </w:r>
      <w:r w:rsidRPr="002C3CC5">
        <w:rPr>
          <w:rFonts w:ascii="Verdana" w:hAnsi="Verdana"/>
          <w:b/>
          <w:sz w:val="20"/>
          <w:szCs w:val="20"/>
        </w:rPr>
        <w:tab/>
        <w:t>Γενικές Διατάξεις</w:t>
      </w:r>
      <w:bookmarkEnd w:id="329"/>
      <w:bookmarkEnd w:id="330"/>
      <w:bookmarkEnd w:id="331"/>
      <w:bookmarkEnd w:id="332"/>
    </w:p>
    <w:p w:rsidR="00FF002E" w:rsidRPr="002C3CC5" w:rsidRDefault="00FF002E" w:rsidP="00FF002E">
      <w:pPr>
        <w:pStyle w:val="BodyText"/>
        <w:snapToGrid w:val="0"/>
        <w:spacing w:after="240"/>
        <w:jc w:val="both"/>
        <w:rPr>
          <w:rFonts w:ascii="Verdana" w:hAnsi="Verdana"/>
          <w:sz w:val="20"/>
          <w:szCs w:val="20"/>
        </w:rPr>
      </w:pPr>
      <w:r w:rsidRPr="002C3CC5">
        <w:rPr>
          <w:rFonts w:ascii="Verdana" w:hAnsi="Verdana"/>
          <w:sz w:val="20"/>
          <w:szCs w:val="20"/>
        </w:rPr>
        <w:t>Ο Ανάδοχος</w:t>
      </w:r>
      <w:r w:rsidRPr="00FF002E">
        <w:rPr>
          <w:rFonts w:ascii="Verdana" w:hAnsi="Verdana"/>
          <w:sz w:val="20"/>
          <w:szCs w:val="20"/>
          <w14:shadow w14:blurRad="50800" w14:dist="38100" w14:dir="2700000" w14:sx="100000" w14:sy="100000" w14:kx="0" w14:ky="0" w14:algn="tl">
            <w14:srgbClr w14:val="000000">
              <w14:alpha w14:val="60000"/>
            </w14:srgbClr>
          </w14:shadow>
        </w:rPr>
        <w:t xml:space="preserve"> </w:t>
      </w:r>
      <w:r w:rsidRPr="002C3CC5">
        <w:rPr>
          <w:rFonts w:ascii="Verdana" w:hAnsi="Verdana"/>
          <w:sz w:val="20"/>
          <w:szCs w:val="20"/>
        </w:rPr>
        <w:t>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w:t>
      </w:r>
      <w:r>
        <w:rPr>
          <w:rFonts w:ascii="Verdana" w:hAnsi="Verdana"/>
          <w:sz w:val="20"/>
          <w:szCs w:val="20"/>
        </w:rPr>
        <w:t>.</w:t>
      </w:r>
    </w:p>
    <w:p w:rsidR="00FF002E" w:rsidRPr="00677CC5" w:rsidRDefault="00FF002E" w:rsidP="00FF002E">
      <w:pPr>
        <w:spacing w:after="120"/>
        <w:rPr>
          <w:rFonts w:ascii="Verdana" w:hAnsi="Verdana"/>
          <w:b/>
          <w:sz w:val="20"/>
          <w:szCs w:val="20"/>
        </w:rPr>
      </w:pPr>
      <w:bookmarkStart w:id="333" w:name="_Toc198635763"/>
      <w:bookmarkStart w:id="334" w:name="_Toc213046563"/>
      <w:bookmarkStart w:id="335" w:name="_Toc213056424"/>
      <w:r w:rsidRPr="00677CC5">
        <w:rPr>
          <w:rFonts w:ascii="Verdana" w:hAnsi="Verdana"/>
          <w:b/>
          <w:sz w:val="20"/>
          <w:szCs w:val="20"/>
        </w:rPr>
        <w:t>Άρθρο 1</w:t>
      </w:r>
      <w:r>
        <w:rPr>
          <w:rFonts w:ascii="Verdana" w:hAnsi="Verdana"/>
          <w:b/>
          <w:sz w:val="20"/>
          <w:szCs w:val="20"/>
        </w:rPr>
        <w:t>6</w:t>
      </w:r>
      <w:r w:rsidRPr="00677CC5">
        <w:rPr>
          <w:rFonts w:ascii="Verdana" w:hAnsi="Verdana"/>
          <w:b/>
          <w:sz w:val="20"/>
          <w:szCs w:val="20"/>
        </w:rPr>
        <w:tab/>
      </w:r>
      <w:bookmarkEnd w:id="333"/>
      <w:r>
        <w:rPr>
          <w:rFonts w:ascii="Verdana" w:hAnsi="Verdana"/>
          <w:b/>
          <w:sz w:val="20"/>
          <w:szCs w:val="20"/>
        </w:rPr>
        <w:t>Τ</w:t>
      </w:r>
      <w:r w:rsidRPr="00552043">
        <w:rPr>
          <w:rFonts w:ascii="Verdana" w:hAnsi="Verdana"/>
          <w:b/>
          <w:sz w:val="20"/>
          <w:szCs w:val="20"/>
          <w:highlight w:val="yellow"/>
        </w:rPr>
        <w:t>ίμημα</w:t>
      </w:r>
      <w:r>
        <w:rPr>
          <w:rFonts w:ascii="Verdana" w:hAnsi="Verdana"/>
          <w:b/>
          <w:sz w:val="20"/>
          <w:szCs w:val="20"/>
        </w:rPr>
        <w:t xml:space="preserve"> – </w:t>
      </w:r>
      <w:r w:rsidRPr="00677CC5">
        <w:rPr>
          <w:rFonts w:ascii="Verdana" w:hAnsi="Verdana"/>
          <w:b/>
          <w:sz w:val="20"/>
          <w:szCs w:val="20"/>
        </w:rPr>
        <w:t>Τ</w:t>
      </w:r>
      <w:r>
        <w:rPr>
          <w:rFonts w:ascii="Verdana" w:hAnsi="Verdana"/>
          <w:b/>
          <w:sz w:val="20"/>
          <w:szCs w:val="20"/>
        </w:rPr>
        <w:t>ρόπος Πληρωμής</w:t>
      </w:r>
      <w:bookmarkEnd w:id="334"/>
      <w:bookmarkEnd w:id="335"/>
    </w:p>
    <w:p w:rsidR="00FF002E" w:rsidRPr="00BA4150" w:rsidRDefault="00FF002E" w:rsidP="00E625C1">
      <w:pPr>
        <w:pStyle w:val="BodyText"/>
        <w:numPr>
          <w:ilvl w:val="0"/>
          <w:numId w:val="46"/>
        </w:numPr>
        <w:tabs>
          <w:tab w:val="clear" w:pos="720"/>
          <w:tab w:val="num" w:pos="540"/>
        </w:tabs>
        <w:ind w:left="540" w:hanging="540"/>
        <w:jc w:val="both"/>
        <w:rPr>
          <w:rFonts w:ascii="Verdana" w:hAnsi="Verdana"/>
          <w:sz w:val="20"/>
          <w:szCs w:val="20"/>
        </w:rPr>
      </w:pPr>
      <w:bookmarkStart w:id="336" w:name="_Toc191717097"/>
      <w:r w:rsidRPr="002C3CC5">
        <w:rPr>
          <w:rFonts w:ascii="Verdana" w:hAnsi="Verdana"/>
          <w:sz w:val="20"/>
          <w:szCs w:val="20"/>
        </w:rPr>
        <w:t>Το συμβατικό τίμημα είναι ..... πλέον ΦΠΑ ποσού..............</w:t>
      </w:r>
      <w:r w:rsidRPr="00BA4150">
        <w:t xml:space="preserve"> </w:t>
      </w:r>
      <w:r w:rsidRPr="00BA4150">
        <w:rPr>
          <w:rFonts w:ascii="Verdana" w:hAnsi="Verdana"/>
          <w:sz w:val="20"/>
          <w:szCs w:val="20"/>
        </w:rPr>
        <w:t xml:space="preserve">Το </w:t>
      </w:r>
      <w:r>
        <w:rPr>
          <w:rFonts w:ascii="Verdana" w:hAnsi="Verdana"/>
          <w:sz w:val="20"/>
          <w:szCs w:val="20"/>
        </w:rPr>
        <w:t xml:space="preserve">συμβατικό τίμημα </w:t>
      </w:r>
      <w:r w:rsidRPr="00BA4150">
        <w:rPr>
          <w:rFonts w:ascii="Verdana" w:hAnsi="Verdana"/>
          <w:sz w:val="20"/>
          <w:szCs w:val="20"/>
        </w:rPr>
        <w:t>μπορεί να μειωθεί με αντίστοιχη μείωση του φυσικού αντικειμένου του έργου σε περίπτωση που καταστεί αδύνατη η συνολική πληρωμή του, λόγω μείωσης της τακτικής επιχορήγησης του ΕΚΤ/ΕΙΕ.</w:t>
      </w:r>
    </w:p>
    <w:p w:rsidR="00FF002E" w:rsidRPr="002C3CC5" w:rsidRDefault="00FF002E" w:rsidP="00E625C1">
      <w:pPr>
        <w:pStyle w:val="BodyText"/>
        <w:numPr>
          <w:ilvl w:val="0"/>
          <w:numId w:val="46"/>
        </w:numPr>
        <w:tabs>
          <w:tab w:val="clear" w:pos="720"/>
          <w:tab w:val="num" w:pos="540"/>
        </w:tabs>
        <w:ind w:left="540" w:hanging="540"/>
        <w:jc w:val="both"/>
        <w:rPr>
          <w:rFonts w:ascii="Verdana" w:hAnsi="Verdana" w:cs="Arial"/>
          <w:sz w:val="20"/>
          <w:szCs w:val="20"/>
        </w:rPr>
      </w:pPr>
      <w:r w:rsidRPr="002C3CC5">
        <w:rPr>
          <w:rFonts w:ascii="Verdana" w:hAnsi="Verdana" w:cs="Arial"/>
          <w:sz w:val="20"/>
          <w:szCs w:val="20"/>
        </w:rPr>
        <w:t xml:space="preserve">Το τελικό τίμημα έχει προκύψει από την οικονομική προσφορά του </w:t>
      </w:r>
      <w:r w:rsidRPr="002C3CC5">
        <w:rPr>
          <w:rFonts w:ascii="Verdana" w:hAnsi="Verdana" w:cs="Arial"/>
          <w:bCs/>
          <w:sz w:val="20"/>
          <w:szCs w:val="20"/>
        </w:rPr>
        <w:t>Αναδόχου</w:t>
      </w:r>
      <w:r w:rsidRPr="002C3CC5">
        <w:rPr>
          <w:rFonts w:ascii="Verdana" w:hAnsi="Verdana" w:cs="Arial"/>
          <w:sz w:val="20"/>
          <w:szCs w:val="20"/>
        </w:rPr>
        <w:t>, η οποία αποτελεί το Παράρτημα 3 της παρούσας σύμβασης.</w:t>
      </w:r>
    </w:p>
    <w:p w:rsidR="00FF002E" w:rsidRPr="002C3CC5" w:rsidRDefault="00FF002E" w:rsidP="00E625C1">
      <w:pPr>
        <w:pStyle w:val="BodyText"/>
        <w:numPr>
          <w:ilvl w:val="0"/>
          <w:numId w:val="46"/>
        </w:numPr>
        <w:tabs>
          <w:tab w:val="clear" w:pos="720"/>
          <w:tab w:val="num" w:pos="540"/>
        </w:tabs>
        <w:ind w:left="540" w:hanging="540"/>
        <w:jc w:val="both"/>
        <w:rPr>
          <w:rFonts w:ascii="Verdana" w:hAnsi="Verdana" w:cs="Arial"/>
          <w:sz w:val="20"/>
          <w:szCs w:val="20"/>
        </w:rPr>
      </w:pPr>
      <w:r w:rsidRPr="002C3CC5">
        <w:rPr>
          <w:rFonts w:ascii="Verdana" w:hAnsi="Verdana" w:cs="Arial"/>
          <w:sz w:val="20"/>
          <w:szCs w:val="20"/>
        </w:rPr>
        <w:t xml:space="preserve">Το εν λόγω τίμημα περιλαμβάνει όλες τις δαπάνες του </w:t>
      </w:r>
      <w:r w:rsidRPr="002C3CC5">
        <w:rPr>
          <w:rFonts w:ascii="Verdana" w:hAnsi="Verdana" w:cs="Arial"/>
          <w:bCs/>
          <w:sz w:val="20"/>
          <w:szCs w:val="20"/>
        </w:rPr>
        <w:t>Αναδόχου</w:t>
      </w:r>
      <w:r w:rsidRPr="002C3CC5">
        <w:rPr>
          <w:rFonts w:ascii="Verdana" w:hAnsi="Verdana" w:cs="Arial"/>
          <w:sz w:val="20"/>
          <w:szCs w:val="20"/>
        </w:rPr>
        <w:t xml:space="preserve">,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w:t>
      </w:r>
      <w:r w:rsidRPr="002C3CC5">
        <w:rPr>
          <w:rFonts w:ascii="Verdana" w:hAnsi="Verdana" w:cs="Arial"/>
          <w:bCs/>
          <w:sz w:val="20"/>
          <w:szCs w:val="20"/>
        </w:rPr>
        <w:t>Αναδόχου</w:t>
      </w:r>
      <w:r w:rsidRPr="002C3CC5">
        <w:rPr>
          <w:rFonts w:ascii="Verdana" w:hAnsi="Verdana" w:cs="Arial"/>
          <w:sz w:val="20"/>
          <w:szCs w:val="20"/>
        </w:rPr>
        <w:t>, ρητά συμφωνημένου ότι η ανωτέρω απαρίθμηση είναι ενδεικτική.</w:t>
      </w:r>
    </w:p>
    <w:p w:rsidR="00FF002E" w:rsidRPr="00680875" w:rsidRDefault="00FF002E" w:rsidP="00E625C1">
      <w:pPr>
        <w:pStyle w:val="BodyText"/>
        <w:numPr>
          <w:ilvl w:val="0"/>
          <w:numId w:val="46"/>
        </w:numPr>
        <w:tabs>
          <w:tab w:val="clear" w:pos="720"/>
          <w:tab w:val="num" w:pos="540"/>
        </w:tabs>
        <w:ind w:left="540" w:hanging="540"/>
        <w:jc w:val="both"/>
        <w:rPr>
          <w:rFonts w:ascii="Verdana" w:hAnsi="Verdana"/>
          <w:sz w:val="20"/>
          <w:szCs w:val="20"/>
        </w:rPr>
      </w:pPr>
      <w:r w:rsidRPr="00680875">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p>
    <w:p w:rsidR="00FF002E" w:rsidRDefault="007739BC" w:rsidP="00E625C1">
      <w:pPr>
        <w:numPr>
          <w:ilvl w:val="0"/>
          <w:numId w:val="59"/>
        </w:numPr>
        <w:spacing w:after="120"/>
        <w:ind w:left="993"/>
        <w:jc w:val="both"/>
        <w:rPr>
          <w:rFonts w:ascii="Verdana" w:hAnsi="Verdana"/>
          <w:sz w:val="20"/>
          <w:szCs w:val="20"/>
        </w:rPr>
      </w:pPr>
      <w:r w:rsidRPr="00DF5C55">
        <w:rPr>
          <w:rFonts w:ascii="Verdana" w:hAnsi="Verdana"/>
          <w:sz w:val="20"/>
          <w:szCs w:val="20"/>
        </w:rPr>
        <w:t xml:space="preserve">Χορήγηση έντοκης προκαταβολής </w:t>
      </w:r>
      <w:r>
        <w:rPr>
          <w:rFonts w:ascii="Verdana" w:hAnsi="Verdana"/>
          <w:sz w:val="20"/>
          <w:szCs w:val="20"/>
        </w:rPr>
        <w:t>μέχρι ποσού σαράντα</w:t>
      </w:r>
      <w:r w:rsidRPr="00DF5C55">
        <w:rPr>
          <w:rFonts w:ascii="Verdana" w:hAnsi="Verdana"/>
          <w:sz w:val="20"/>
          <w:szCs w:val="20"/>
        </w:rPr>
        <w:t xml:space="preserve"> τοις εκατό (40%) του συμβατικού τιμήματος (μη συμπεριλαμβανομένου ΦΠΑ) μετά την υπογραφή της Σύμβασης, έναντι ισόποσης Εγ</w:t>
      </w:r>
      <w:r w:rsidRPr="00C90C14">
        <w:rPr>
          <w:rFonts w:ascii="Verdana" w:hAnsi="Verdana"/>
          <w:sz w:val="20"/>
          <w:szCs w:val="20"/>
        </w:rPr>
        <w:t>γυητικής Επιστολής Προκαταβολής συντεταγμένης σύμφωνα με το υπόδειγμα (βλ. Παράρτημα 4) και διάρκειας είκοσι μηνών (20) μηνών από την</w:t>
      </w:r>
      <w:r>
        <w:rPr>
          <w:rFonts w:ascii="Verdana" w:hAnsi="Verdana"/>
          <w:sz w:val="20"/>
          <w:szCs w:val="20"/>
        </w:rPr>
        <w:t xml:space="preserve"> ημερομηνία έκδοσής της</w:t>
      </w:r>
      <w:r w:rsidRPr="00C90C14">
        <w:rPr>
          <w:rFonts w:ascii="Verdana" w:hAnsi="Verdana"/>
          <w:sz w:val="20"/>
          <w:szCs w:val="20"/>
        </w:rPr>
        <w:t>. Η</w:t>
      </w:r>
      <w:r w:rsidRPr="00DF5C55">
        <w:rPr>
          <w:rFonts w:ascii="Verdana" w:hAnsi="Verdana"/>
          <w:sz w:val="20"/>
          <w:szCs w:val="20"/>
        </w:rPr>
        <w:t xml:space="preserve"> παραπάνω προκαταβολή θα είναι έντοκη σύμφωνα με το Νόμο 2362/95 "Περί Δημοσίου Λογιστικού Ελέγχου των Δαπανών του Κράτους και άλλες Διατάξεις”, όπως έχει τροποποιηθεί και ισχύει.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w:t>
      </w:r>
      <w:r>
        <w:rPr>
          <w:rFonts w:ascii="Verdana" w:hAnsi="Verdana"/>
          <w:sz w:val="20"/>
          <w:szCs w:val="20"/>
        </w:rPr>
        <w:t xml:space="preserve">εξόφληση </w:t>
      </w:r>
      <w:r w:rsidRPr="00DF5C55">
        <w:rPr>
          <w:rFonts w:ascii="Verdana" w:hAnsi="Verdana"/>
          <w:sz w:val="20"/>
          <w:szCs w:val="20"/>
        </w:rPr>
        <w:t>του Έργου. Για τον υπολογισμό του τόκου θα λαμβάνεται υπόψη το ύψος του επιτοκίου των εντόκων γραμματίων του Δημοσίου 6μηνης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αποδεσμευτεί άπαξ και θα επιστραφεί με την οριστική παραλαβή του Έργου.</w:t>
      </w:r>
    </w:p>
    <w:p w:rsidR="007739BC" w:rsidRPr="000100D9" w:rsidRDefault="007739BC" w:rsidP="00E625C1">
      <w:pPr>
        <w:numPr>
          <w:ilvl w:val="0"/>
          <w:numId w:val="59"/>
        </w:numPr>
        <w:spacing w:after="120"/>
        <w:ind w:left="993"/>
        <w:jc w:val="both"/>
        <w:rPr>
          <w:rFonts w:ascii="Verdana" w:hAnsi="Verdana"/>
          <w:sz w:val="20"/>
          <w:szCs w:val="20"/>
        </w:rPr>
      </w:pPr>
      <w:r w:rsidRPr="00DF5C55">
        <w:rPr>
          <w:rFonts w:ascii="Verdana" w:hAnsi="Verdana"/>
          <w:sz w:val="20"/>
          <w:szCs w:val="20"/>
        </w:rPr>
        <w:t>Το υπόλοιπο Ποσοστό</w:t>
      </w:r>
      <w:r>
        <w:rPr>
          <w:rFonts w:ascii="Verdana" w:hAnsi="Verdana"/>
          <w:sz w:val="20"/>
          <w:szCs w:val="20"/>
        </w:rPr>
        <w:t xml:space="preserve"> του συμβατικού τιμήματος, το Δεκέμβριο </w:t>
      </w:r>
      <w:r w:rsidRPr="00DF5C55">
        <w:rPr>
          <w:rFonts w:ascii="Verdana" w:hAnsi="Verdana"/>
          <w:sz w:val="20"/>
          <w:szCs w:val="20"/>
        </w:rPr>
        <w:t>του 2015</w:t>
      </w:r>
      <w:r>
        <w:rPr>
          <w:rFonts w:ascii="Verdana" w:hAnsi="Verdana"/>
          <w:sz w:val="20"/>
          <w:szCs w:val="20"/>
        </w:rPr>
        <w:t>,</w:t>
      </w:r>
      <w:r w:rsidRPr="00DF5C55">
        <w:rPr>
          <w:rFonts w:ascii="Verdana" w:hAnsi="Verdana"/>
          <w:sz w:val="20"/>
          <w:szCs w:val="20"/>
        </w:rPr>
        <w:t xml:space="preserve"> και αφού παρακρατηθεί ο με τον παραπάνω τρόπο υπολογισθείς τόκος, επί της εισπραχθείσας προκαταβολής για το χρονικό διάστημα από την ημερομηνία </w:t>
      </w:r>
      <w:r>
        <w:rPr>
          <w:rFonts w:ascii="Verdana" w:hAnsi="Verdana"/>
          <w:sz w:val="20"/>
          <w:szCs w:val="20"/>
        </w:rPr>
        <w:t>λήψης της προκαταβολής μέχρι το</w:t>
      </w:r>
      <w:r w:rsidRPr="00DF5C55">
        <w:rPr>
          <w:rFonts w:ascii="Verdana" w:hAnsi="Verdana"/>
          <w:sz w:val="20"/>
          <w:szCs w:val="20"/>
        </w:rPr>
        <w:t xml:space="preserve"> </w:t>
      </w:r>
      <w:r>
        <w:rPr>
          <w:rFonts w:ascii="Verdana" w:hAnsi="Verdana"/>
          <w:sz w:val="20"/>
          <w:szCs w:val="20"/>
        </w:rPr>
        <w:t>Δεκέμ</w:t>
      </w:r>
      <w:r w:rsidRPr="00DF5C55">
        <w:rPr>
          <w:rFonts w:ascii="Verdana" w:hAnsi="Verdana"/>
          <w:sz w:val="20"/>
          <w:szCs w:val="20"/>
        </w:rPr>
        <w:t>βριο του 2015.</w:t>
      </w:r>
    </w:p>
    <w:p w:rsidR="00FF002E" w:rsidRDefault="00FF002E" w:rsidP="00E625C1">
      <w:pPr>
        <w:numPr>
          <w:ilvl w:val="0"/>
          <w:numId w:val="59"/>
        </w:numPr>
        <w:spacing w:after="120"/>
        <w:ind w:left="993"/>
        <w:jc w:val="both"/>
        <w:rPr>
          <w:rFonts w:ascii="Verdana" w:hAnsi="Verdana"/>
          <w:sz w:val="20"/>
          <w:szCs w:val="20"/>
        </w:rPr>
      </w:pPr>
      <w:r w:rsidRPr="001920EF">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FF002E" w:rsidRPr="001920EF" w:rsidRDefault="00FF002E" w:rsidP="00E625C1">
      <w:pPr>
        <w:numPr>
          <w:ilvl w:val="0"/>
          <w:numId w:val="59"/>
        </w:numPr>
        <w:spacing w:after="120"/>
        <w:ind w:left="993"/>
        <w:jc w:val="both"/>
        <w:rPr>
          <w:rFonts w:ascii="Verdana" w:hAnsi="Verdana"/>
          <w:sz w:val="20"/>
          <w:szCs w:val="20"/>
        </w:rPr>
      </w:pPr>
      <w:r w:rsidRPr="000100D9">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w:t>
      </w:r>
      <w:r>
        <w:rPr>
          <w:rFonts w:ascii="Verdana" w:hAnsi="Verdana"/>
          <w:sz w:val="20"/>
          <w:szCs w:val="20"/>
        </w:rPr>
        <w:t>ένα είδη σύμφωνα με τις τιμές τη</w:t>
      </w:r>
      <w:r w:rsidRPr="000100D9">
        <w:rPr>
          <w:rFonts w:ascii="Verdana" w:hAnsi="Verdana"/>
          <w:sz w:val="20"/>
          <w:szCs w:val="20"/>
        </w:rPr>
        <w:t>ς προσφοράς του και το ποσό θα επιστραφεί στο ΕΚΤ/ΕΙΕ</w:t>
      </w:r>
      <w:r>
        <w:rPr>
          <w:rFonts w:ascii="Verdana" w:hAnsi="Verdana"/>
          <w:sz w:val="20"/>
          <w:szCs w:val="20"/>
        </w:rPr>
        <w:t>.</w:t>
      </w:r>
    </w:p>
    <w:p w:rsidR="00FF002E" w:rsidRPr="00E84C46" w:rsidRDefault="00FF002E" w:rsidP="00E625C1">
      <w:pPr>
        <w:pStyle w:val="BodyText"/>
        <w:numPr>
          <w:ilvl w:val="0"/>
          <w:numId w:val="46"/>
        </w:numPr>
        <w:tabs>
          <w:tab w:val="clear" w:pos="720"/>
          <w:tab w:val="num" w:pos="540"/>
        </w:tabs>
        <w:ind w:left="540" w:hanging="540"/>
        <w:jc w:val="both"/>
        <w:rPr>
          <w:rFonts w:ascii="Verdana" w:hAnsi="Verdana"/>
          <w:sz w:val="20"/>
          <w:szCs w:val="20"/>
        </w:rPr>
      </w:pPr>
      <w:r w:rsidRPr="00E84C46">
        <w:rPr>
          <w:rFonts w:ascii="Verdana" w:hAnsi="Verdana"/>
          <w:sz w:val="20"/>
          <w:szCs w:val="20"/>
        </w:rPr>
        <w:lastRenderedPageBreak/>
        <w:t>Για τις πληρωμές ο Ανάδοχος απαιτείται να προσκομίσει πέραν των εγγυήσεων που ορίζονται στο Άρθρο 2</w:t>
      </w:r>
      <w:r>
        <w:rPr>
          <w:rFonts w:ascii="Verdana" w:hAnsi="Verdana"/>
          <w:sz w:val="20"/>
          <w:szCs w:val="20"/>
        </w:rPr>
        <w:t>0</w:t>
      </w:r>
      <w:r w:rsidRPr="00E84C46">
        <w:rPr>
          <w:rFonts w:ascii="Verdana" w:hAnsi="Verdana"/>
          <w:sz w:val="20"/>
          <w:szCs w:val="20"/>
        </w:rPr>
        <w:t xml:space="preserve">, τα εξής δικαιολογητικά: </w:t>
      </w:r>
    </w:p>
    <w:p w:rsidR="00FF002E" w:rsidRPr="007E1F8D" w:rsidRDefault="00FF002E" w:rsidP="00E625C1">
      <w:pPr>
        <w:numPr>
          <w:ilvl w:val="0"/>
          <w:numId w:val="59"/>
        </w:numPr>
        <w:snapToGrid w:val="0"/>
        <w:ind w:left="993" w:hanging="284"/>
        <w:jc w:val="both"/>
        <w:rPr>
          <w:rFonts w:ascii="Verdana" w:hAnsi="Verdana"/>
          <w:sz w:val="20"/>
          <w:szCs w:val="20"/>
        </w:rPr>
      </w:pPr>
      <w:r w:rsidRPr="007E1F8D">
        <w:rPr>
          <w:rFonts w:ascii="Verdana" w:hAnsi="Verdana"/>
          <w:sz w:val="20"/>
          <w:szCs w:val="20"/>
        </w:rPr>
        <w:t>Τιμολόγια πώλησης και Τιμολόγια Παροχής Υπηρεσιών κατά περίπτωση</w:t>
      </w:r>
    </w:p>
    <w:p w:rsidR="00FF002E" w:rsidRPr="007E1F8D" w:rsidRDefault="00FF002E" w:rsidP="00E625C1">
      <w:pPr>
        <w:numPr>
          <w:ilvl w:val="0"/>
          <w:numId w:val="59"/>
        </w:numPr>
        <w:snapToGrid w:val="0"/>
        <w:ind w:left="993" w:hanging="284"/>
        <w:jc w:val="both"/>
        <w:rPr>
          <w:rFonts w:ascii="Verdana" w:hAnsi="Verdana"/>
          <w:sz w:val="20"/>
          <w:szCs w:val="20"/>
        </w:rPr>
      </w:pPr>
      <w:r w:rsidRPr="007E1F8D">
        <w:rPr>
          <w:rFonts w:ascii="Verdana" w:hAnsi="Verdana"/>
          <w:sz w:val="20"/>
          <w:szCs w:val="20"/>
        </w:rPr>
        <w:t>απόδειξη είσπραξης για το εκάστοτε ποσό πληρωμής</w:t>
      </w:r>
    </w:p>
    <w:p w:rsidR="00FF002E" w:rsidRPr="007E1F8D" w:rsidRDefault="00FF002E" w:rsidP="00E625C1">
      <w:pPr>
        <w:numPr>
          <w:ilvl w:val="0"/>
          <w:numId w:val="59"/>
        </w:numPr>
        <w:snapToGrid w:val="0"/>
        <w:ind w:left="993" w:hanging="284"/>
        <w:jc w:val="both"/>
        <w:rPr>
          <w:rFonts w:ascii="Verdana" w:hAnsi="Verdana"/>
          <w:sz w:val="20"/>
          <w:szCs w:val="20"/>
        </w:rPr>
      </w:pPr>
      <w:r w:rsidRPr="007E1F8D">
        <w:rPr>
          <w:rFonts w:ascii="Verdana" w:hAnsi="Verdana"/>
          <w:sz w:val="20"/>
          <w:szCs w:val="20"/>
        </w:rPr>
        <w:t>φορολογική και ασφαλιστική ενημερότητα</w:t>
      </w:r>
    </w:p>
    <w:p w:rsidR="00FF002E" w:rsidRPr="007E1F8D" w:rsidRDefault="00FF002E" w:rsidP="00FF002E">
      <w:pPr>
        <w:pStyle w:val="ListContinue"/>
        <w:ind w:left="567"/>
        <w:rPr>
          <w:rFonts w:ascii="Verdana" w:hAnsi="Verdana"/>
          <w:sz w:val="20"/>
          <w:szCs w:val="20"/>
        </w:rPr>
      </w:pPr>
      <w:r w:rsidRPr="007E1F8D">
        <w:rPr>
          <w:rFonts w:ascii="Verdana" w:hAnsi="Verdana"/>
          <w:sz w:val="20"/>
          <w:szCs w:val="20"/>
        </w:rPr>
        <w:t xml:space="preserve">και τις εξής πληροφορίες για την κατάθεση της πληρωμής σε λογαριασμό που τηρεί σε τράπεζα που λειτουργεί νόμιμα σε κράτος-μέλος της Ευρωπαϊκής Ένωσης: </w:t>
      </w:r>
    </w:p>
    <w:p w:rsidR="00FF002E" w:rsidRPr="007E1F8D" w:rsidRDefault="00FF002E" w:rsidP="00E625C1">
      <w:pPr>
        <w:numPr>
          <w:ilvl w:val="0"/>
          <w:numId w:val="59"/>
        </w:numPr>
        <w:ind w:left="993"/>
        <w:jc w:val="both"/>
        <w:rPr>
          <w:rFonts w:ascii="Verdana" w:hAnsi="Verdana"/>
          <w:sz w:val="20"/>
          <w:szCs w:val="20"/>
        </w:rPr>
      </w:pPr>
      <w:r w:rsidRPr="007E1F8D">
        <w:rPr>
          <w:rFonts w:ascii="Verdana" w:hAnsi="Verdana"/>
          <w:sz w:val="20"/>
          <w:szCs w:val="20"/>
        </w:rPr>
        <w:t xml:space="preserve">Τράπεζα: </w:t>
      </w:r>
      <w:r w:rsidRPr="007E1F8D">
        <w:rPr>
          <w:rFonts w:ascii="Verdana" w:hAnsi="Verdana"/>
          <w:sz w:val="20"/>
          <w:szCs w:val="20"/>
        </w:rPr>
        <w:tab/>
      </w:r>
      <w:r w:rsidRPr="007E1F8D">
        <w:rPr>
          <w:rFonts w:ascii="Verdana" w:hAnsi="Verdana"/>
          <w:sz w:val="20"/>
          <w:szCs w:val="20"/>
        </w:rPr>
        <w:tab/>
        <w:t>……………………………….........</w:t>
      </w:r>
    </w:p>
    <w:p w:rsidR="00FF002E" w:rsidRPr="007E1F8D" w:rsidRDefault="00FF002E" w:rsidP="00E625C1">
      <w:pPr>
        <w:numPr>
          <w:ilvl w:val="0"/>
          <w:numId w:val="59"/>
        </w:numPr>
        <w:ind w:left="993"/>
        <w:jc w:val="both"/>
        <w:rPr>
          <w:rFonts w:ascii="Verdana" w:hAnsi="Verdana"/>
          <w:sz w:val="20"/>
          <w:szCs w:val="20"/>
        </w:rPr>
      </w:pPr>
      <w:r w:rsidRPr="007E1F8D">
        <w:rPr>
          <w:rFonts w:ascii="Verdana" w:hAnsi="Verdana"/>
          <w:sz w:val="20"/>
          <w:szCs w:val="20"/>
        </w:rPr>
        <w:t xml:space="preserve">Αριθμός Λογαριασμού: </w:t>
      </w:r>
      <w:r w:rsidRPr="007E1F8D">
        <w:rPr>
          <w:rFonts w:ascii="Verdana" w:hAnsi="Verdana"/>
          <w:sz w:val="20"/>
          <w:szCs w:val="20"/>
        </w:rPr>
        <w:tab/>
        <w:t>…………………………………….</w:t>
      </w:r>
    </w:p>
    <w:p w:rsidR="00FF002E" w:rsidRPr="007E1F8D" w:rsidRDefault="00FF002E" w:rsidP="00E625C1">
      <w:pPr>
        <w:numPr>
          <w:ilvl w:val="0"/>
          <w:numId w:val="59"/>
        </w:numPr>
        <w:ind w:left="993"/>
        <w:jc w:val="both"/>
        <w:rPr>
          <w:rFonts w:ascii="Verdana" w:hAnsi="Verdana" w:cs="Arial"/>
          <w:sz w:val="20"/>
          <w:szCs w:val="20"/>
        </w:rPr>
      </w:pPr>
      <w:r w:rsidRPr="007E1F8D">
        <w:rPr>
          <w:rFonts w:ascii="Verdana" w:hAnsi="Verdana"/>
          <w:sz w:val="20"/>
          <w:szCs w:val="20"/>
        </w:rPr>
        <w:t xml:space="preserve">Υπέρ: </w:t>
      </w:r>
      <w:r w:rsidRPr="007E1F8D">
        <w:rPr>
          <w:rFonts w:ascii="Verdana" w:hAnsi="Verdana"/>
          <w:sz w:val="20"/>
          <w:szCs w:val="20"/>
        </w:rPr>
        <w:tab/>
      </w:r>
      <w:r w:rsidRPr="007E1F8D">
        <w:rPr>
          <w:rFonts w:ascii="Verdana" w:hAnsi="Verdana"/>
          <w:sz w:val="20"/>
          <w:szCs w:val="20"/>
        </w:rPr>
        <w:tab/>
      </w:r>
      <w:r w:rsidRPr="007E1F8D">
        <w:rPr>
          <w:rFonts w:ascii="Verdana" w:hAnsi="Verdana"/>
          <w:sz w:val="20"/>
          <w:szCs w:val="20"/>
        </w:rPr>
        <w:tab/>
        <w:t xml:space="preserve">……………………......................... </w:t>
      </w:r>
      <w:bookmarkStart w:id="337" w:name="_Toc213046565"/>
      <w:bookmarkStart w:id="338" w:name="_Toc213056426"/>
      <w:bookmarkEnd w:id="336"/>
    </w:p>
    <w:p w:rsidR="00FF002E" w:rsidRPr="00677CC5" w:rsidRDefault="00FF002E" w:rsidP="00FF002E">
      <w:pPr>
        <w:snapToGrid w:val="0"/>
        <w:spacing w:after="120"/>
        <w:jc w:val="both"/>
        <w:rPr>
          <w:rFonts w:ascii="Verdana" w:hAnsi="Verdana"/>
          <w:b/>
          <w:sz w:val="20"/>
          <w:szCs w:val="20"/>
        </w:rPr>
      </w:pPr>
      <w:r>
        <w:rPr>
          <w:rFonts w:ascii="Arial" w:hAnsi="Arial" w:cs="Arial"/>
        </w:rPr>
        <w:br w:type="page"/>
      </w:r>
      <w:r w:rsidRPr="00677CC5">
        <w:rPr>
          <w:rFonts w:ascii="Verdana" w:hAnsi="Verdana"/>
          <w:b/>
          <w:sz w:val="20"/>
          <w:szCs w:val="20"/>
        </w:rPr>
        <w:lastRenderedPageBreak/>
        <w:t>Άρθρο 1</w:t>
      </w:r>
      <w:r>
        <w:rPr>
          <w:rFonts w:ascii="Verdana" w:hAnsi="Verdana"/>
          <w:b/>
          <w:sz w:val="20"/>
          <w:szCs w:val="20"/>
        </w:rPr>
        <w:t>7</w:t>
      </w:r>
      <w:r w:rsidRPr="00677CC5">
        <w:rPr>
          <w:rFonts w:ascii="Verdana" w:hAnsi="Verdana"/>
          <w:b/>
          <w:sz w:val="20"/>
          <w:szCs w:val="20"/>
        </w:rPr>
        <w:tab/>
      </w:r>
      <w:r>
        <w:rPr>
          <w:rFonts w:ascii="Verdana" w:hAnsi="Verdana"/>
          <w:b/>
          <w:sz w:val="20"/>
          <w:szCs w:val="20"/>
        </w:rPr>
        <w:t>Εγγυητικές Επιστολές</w:t>
      </w:r>
      <w:bookmarkEnd w:id="337"/>
      <w:bookmarkEnd w:id="338"/>
    </w:p>
    <w:p w:rsidR="00FF002E" w:rsidRPr="00680875" w:rsidRDefault="00FF002E" w:rsidP="00E625C1">
      <w:pPr>
        <w:numPr>
          <w:ilvl w:val="0"/>
          <w:numId w:val="47"/>
        </w:numPr>
        <w:tabs>
          <w:tab w:val="clear" w:pos="720"/>
        </w:tabs>
        <w:spacing w:after="120"/>
        <w:ind w:left="540" w:hanging="540"/>
        <w:jc w:val="both"/>
        <w:rPr>
          <w:rFonts w:ascii="Verdana" w:hAnsi="Verdana"/>
          <w:sz w:val="20"/>
          <w:szCs w:val="20"/>
        </w:rPr>
      </w:pPr>
      <w:r w:rsidRPr="00680875">
        <w:rPr>
          <w:rFonts w:ascii="Verdana" w:hAnsi="Verdana"/>
          <w:b/>
          <w:bCs/>
          <w:sz w:val="20"/>
          <w:szCs w:val="20"/>
        </w:rPr>
        <w:t xml:space="preserve">Εγγύηση καλής εκτέλεσης: </w:t>
      </w:r>
      <w:r w:rsidRPr="00680875">
        <w:rPr>
          <w:rFonts w:ascii="Verdana" w:hAnsi="Verdana"/>
          <w:sz w:val="20"/>
          <w:szCs w:val="20"/>
        </w:rPr>
        <w:t>Ο Ανάδοχος το αργότερο κατά την υπογραφή της σύμβασης, υποχρεούται να καταθέσει εγγυητική επιστολή καλής εκτέλεσης των όρων της σύμβασης ύψους 10% επί της συμβατικής αξίας του έργου που αναλαμβάνει περιλαμβανομένου του ΦΠΑ. Ο χρόνος ισχύος της εγγύησης καλής εκτέλεσης πρέπει να είναι μεγαλύτερος κατά δύο (2) μήνες από το συμβατικό χρόνο ολοκλήρωσης του έργου, όπως αυτός προσδιορίζεται στο Άρθρο 16 της παρούσας. Η εγγύηση καλής εκτέλεσης επιστρέφεται μετά την οριστική παραλαβή του έργου από την αναθέτουσα αρχή και την εκκαθάριση του συνόλου των τυχόν απαιτήσεων από τους δύο συμβαλλόμενους. Σε περίπτωση παράβασης κάποιου όρου της σύμβασης ή πλημμελούς άσκησης των υποχρεώσεων του Αναδόχου, το ΕΚΤ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FF002E" w:rsidRPr="00680875" w:rsidRDefault="00FF002E" w:rsidP="00E625C1">
      <w:pPr>
        <w:numPr>
          <w:ilvl w:val="0"/>
          <w:numId w:val="47"/>
        </w:numPr>
        <w:tabs>
          <w:tab w:val="clear" w:pos="720"/>
        </w:tabs>
        <w:spacing w:after="120"/>
        <w:ind w:left="540" w:hanging="540"/>
        <w:jc w:val="both"/>
        <w:rPr>
          <w:rFonts w:ascii="Verdana" w:hAnsi="Verdana"/>
          <w:bCs/>
          <w:sz w:val="20"/>
          <w:szCs w:val="20"/>
        </w:rPr>
      </w:pPr>
      <w:r w:rsidRPr="00680875">
        <w:rPr>
          <w:rFonts w:ascii="Verdana" w:hAnsi="Verdana"/>
          <w:bCs/>
          <w:sz w:val="20"/>
          <w:szCs w:val="20"/>
        </w:rPr>
        <w:t>Προδιαγραφές εγγυητικών επιστολών</w:t>
      </w:r>
    </w:p>
    <w:p w:rsidR="00FF002E" w:rsidRPr="00680875" w:rsidRDefault="00FF002E" w:rsidP="00FF002E">
      <w:pPr>
        <w:spacing w:after="120"/>
        <w:ind w:left="540"/>
        <w:jc w:val="both"/>
        <w:rPr>
          <w:rFonts w:ascii="Verdana" w:hAnsi="Verdana"/>
          <w:sz w:val="20"/>
          <w:szCs w:val="20"/>
        </w:rPr>
      </w:pPr>
      <w:r w:rsidRPr="00680875">
        <w:rPr>
          <w:rFonts w:ascii="Verdana" w:hAnsi="Verdana"/>
          <w:sz w:val="20"/>
          <w:szCs w:val="20"/>
        </w:rPr>
        <w:t>Όλες οι ως άνω εγγυήσεις ανεξάρτητα από το όργανο που τις εκδίδει και τον τύπο που περιβάλλονται πρέπει απαραίτητα να περιλαμβάνουν και τα ακόλουθα στοιχεία:</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Την ημερομηνία έκδοσης.</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Τον εκδότη.</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Το νομικό πρόσωπο προς το οποίο απευθύνονται.</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Τον αριθμό της εγγύησης.</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Το ποσό που καλύπτει η εγγύηση.</w:t>
      </w:r>
    </w:p>
    <w:p w:rsidR="00FF002E" w:rsidRPr="00680875" w:rsidRDefault="00FF002E" w:rsidP="00E625C1">
      <w:pPr>
        <w:numPr>
          <w:ilvl w:val="0"/>
          <w:numId w:val="41"/>
        </w:numPr>
        <w:tabs>
          <w:tab w:val="clear" w:pos="643"/>
          <w:tab w:val="num" w:pos="851"/>
        </w:tabs>
        <w:suppressAutoHyphens/>
        <w:spacing w:after="120"/>
        <w:ind w:left="850"/>
        <w:jc w:val="both"/>
        <w:rPr>
          <w:rFonts w:ascii="Verdana" w:hAnsi="Verdana"/>
          <w:sz w:val="20"/>
          <w:szCs w:val="20"/>
        </w:rPr>
      </w:pPr>
      <w:r w:rsidRPr="00680875">
        <w:rPr>
          <w:rFonts w:ascii="Verdana" w:hAnsi="Verdana"/>
          <w:sz w:val="20"/>
          <w:szCs w:val="20"/>
        </w:rPr>
        <w:t>Την πλήρη επωνυμία και τη διεύθυνση του οικονομικού φορέα υπέρ του οποίου εκδίδεται η εγγύηση.</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Το αντικείμενο της σύμβασης, τον τίτλο του σχετικού διαγωνισμού και την ημερομηνία διενέργειάς του, τη σχετική διακήρυξη.</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 xml:space="preserve">Ότι η εγγύηση παρέχεται ανέκκλητα και ανεπιφύλακτα και ότι ο εκδότης παραιτείται του δικαιώματος της διαιρέσεως και </w:t>
      </w:r>
      <w:proofErr w:type="spellStart"/>
      <w:r w:rsidRPr="00680875">
        <w:rPr>
          <w:rFonts w:ascii="Verdana" w:hAnsi="Verdana"/>
          <w:sz w:val="20"/>
          <w:szCs w:val="20"/>
        </w:rPr>
        <w:t>διζήσεως</w:t>
      </w:r>
      <w:proofErr w:type="spellEnd"/>
      <w:r w:rsidRPr="00680875">
        <w:rPr>
          <w:rFonts w:ascii="Verdana" w:hAnsi="Verdana"/>
          <w:sz w:val="20"/>
          <w:szCs w:val="20"/>
        </w:rPr>
        <w:t>.</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Ότι το ποσό της εγγύησης τηρείται στη διάθεση του ΕΚΤ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απλή έγγραφη ειδοποίηση.</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Ότι σε περίπτωση κατάπτωσης της εγγύησης, το ποσό της κατάπτωσης υπόκειται σε πάγιο τέλος χαρτοσήμου.</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 xml:space="preserve">Το χρόνο ισχύος της εγγύησης (όπως προκύπτει από την προκήρυξη). </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Ότι ο εκδότης της εγγύησης υποχρεούται να προβεί στην παράταση της ισχύος της εγγύησης ύστερα από απλό έγγραφο του ΕΚΤ. Το σχετικό αίτημα πρέπει να γίνει πριν από την ημερομηνία λήξης της εγγύησης.</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Ότι η εγγύηση επιστρέφεται στο χρόνο που καθορίζεται στην προκήρυξη και ύστερα από την εκκαθάριση των τυχόν απαιτήσεων από τους δύο συμβαλλόμενους.</w:t>
      </w:r>
    </w:p>
    <w:p w:rsidR="00FF002E" w:rsidRPr="00680875" w:rsidRDefault="00FF002E" w:rsidP="00E625C1">
      <w:pPr>
        <w:numPr>
          <w:ilvl w:val="0"/>
          <w:numId w:val="41"/>
        </w:numPr>
        <w:tabs>
          <w:tab w:val="clear" w:pos="643"/>
          <w:tab w:val="num" w:pos="900"/>
        </w:tabs>
        <w:suppressAutoHyphens/>
        <w:spacing w:after="120"/>
        <w:ind w:left="900"/>
        <w:jc w:val="both"/>
        <w:rPr>
          <w:rFonts w:ascii="Verdana" w:hAnsi="Verdana"/>
          <w:sz w:val="20"/>
          <w:szCs w:val="20"/>
        </w:rPr>
      </w:pPr>
      <w:r w:rsidRPr="00680875">
        <w:rPr>
          <w:rFonts w:ascii="Verdana" w:hAnsi="Verdana"/>
          <w:sz w:val="20"/>
          <w:szCs w:val="20"/>
        </w:rPr>
        <w:t>Σε περίπτωση ένωσης οικονομικών φορέων οι εγγυήσεις περιλαμβάνουν και τον όρο ότι η εγγύηση καλύπτει τις υποχρεώσεις όλων των μελών της ένωσης.</w:t>
      </w:r>
    </w:p>
    <w:p w:rsidR="00FF002E" w:rsidRPr="00680875" w:rsidRDefault="00FF002E" w:rsidP="00E625C1">
      <w:pPr>
        <w:numPr>
          <w:ilvl w:val="0"/>
          <w:numId w:val="47"/>
        </w:numPr>
        <w:tabs>
          <w:tab w:val="clear" w:pos="720"/>
        </w:tabs>
        <w:spacing w:after="120"/>
        <w:ind w:left="540" w:hanging="540"/>
        <w:jc w:val="both"/>
        <w:rPr>
          <w:rFonts w:ascii="Verdana" w:hAnsi="Verdana"/>
          <w:bCs/>
          <w:sz w:val="20"/>
          <w:szCs w:val="20"/>
        </w:rPr>
      </w:pPr>
      <w:r w:rsidRPr="00680875">
        <w:rPr>
          <w:rFonts w:ascii="Verdana" w:hAnsi="Verdana"/>
          <w:bCs/>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–μελών. </w:t>
      </w:r>
      <w:r w:rsidRPr="00680875">
        <w:rPr>
          <w:rFonts w:ascii="Verdana" w:hAnsi="Verdana"/>
          <w:bCs/>
          <w:sz w:val="20"/>
          <w:szCs w:val="20"/>
        </w:rPr>
        <w:lastRenderedPageBreak/>
        <w:t xml:space="preserve">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FF002E" w:rsidRPr="00680875" w:rsidRDefault="00FF002E" w:rsidP="00E625C1">
      <w:pPr>
        <w:numPr>
          <w:ilvl w:val="0"/>
          <w:numId w:val="47"/>
        </w:numPr>
        <w:tabs>
          <w:tab w:val="clear" w:pos="720"/>
        </w:tabs>
        <w:spacing w:after="120"/>
        <w:ind w:left="540" w:hanging="540"/>
        <w:jc w:val="both"/>
        <w:rPr>
          <w:rFonts w:ascii="Verdana" w:hAnsi="Verdana"/>
          <w:bCs/>
          <w:sz w:val="20"/>
          <w:szCs w:val="20"/>
        </w:rPr>
      </w:pPr>
      <w:r w:rsidRPr="00680875">
        <w:rPr>
          <w:rFonts w:ascii="Verdana" w:hAnsi="Verdana"/>
          <w:bCs/>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FF002E" w:rsidRPr="00DC2C3F" w:rsidRDefault="00FF002E" w:rsidP="00FF002E">
      <w:pPr>
        <w:spacing w:after="120"/>
        <w:jc w:val="both"/>
        <w:rPr>
          <w:rFonts w:ascii="Verdana" w:hAnsi="Verdana"/>
          <w:sz w:val="20"/>
          <w:szCs w:val="20"/>
        </w:rPr>
      </w:pPr>
    </w:p>
    <w:p w:rsidR="00FF002E" w:rsidRPr="00D02439" w:rsidRDefault="00FF002E" w:rsidP="00FF002E">
      <w:pPr>
        <w:spacing w:after="120"/>
        <w:rPr>
          <w:rFonts w:ascii="Verdana" w:hAnsi="Verdana"/>
          <w:b/>
        </w:rPr>
      </w:pPr>
      <w:bookmarkStart w:id="339" w:name="_Toc213046566"/>
      <w:bookmarkStart w:id="340" w:name="_Toc213056427"/>
      <w:bookmarkStart w:id="341" w:name="_Toc224721723"/>
      <w:r w:rsidRPr="00D02439">
        <w:rPr>
          <w:rFonts w:ascii="Verdana" w:hAnsi="Verdana"/>
          <w:b/>
        </w:rPr>
        <w:t>ΚΕΦΑΛΑΙΟ 7. ΑΘΕΤΗΣΗ ΚΑΙ ΚΑΤΑΓΓΕΛΙΑ ΤΗΣ ΣΥΜΒΑΣΗΣ</w:t>
      </w:r>
      <w:bookmarkEnd w:id="339"/>
      <w:bookmarkEnd w:id="340"/>
      <w:bookmarkEnd w:id="341"/>
    </w:p>
    <w:p w:rsidR="00FF002E" w:rsidRPr="00D02439" w:rsidRDefault="00FF002E" w:rsidP="00FF002E">
      <w:pPr>
        <w:spacing w:after="120"/>
        <w:rPr>
          <w:rFonts w:ascii="Verdana" w:hAnsi="Verdana"/>
          <w:b/>
          <w:sz w:val="20"/>
          <w:szCs w:val="20"/>
        </w:rPr>
      </w:pPr>
      <w:bookmarkStart w:id="342" w:name="_Toc198635766"/>
      <w:bookmarkStart w:id="343" w:name="_Toc213046567"/>
      <w:bookmarkStart w:id="344" w:name="_Toc213056428"/>
      <w:bookmarkStart w:id="345" w:name="_Toc224721724"/>
      <w:r w:rsidRPr="00D02439">
        <w:rPr>
          <w:rFonts w:ascii="Verdana" w:hAnsi="Verdana"/>
          <w:b/>
          <w:sz w:val="20"/>
          <w:szCs w:val="20"/>
        </w:rPr>
        <w:t>Άρθρο 18</w:t>
      </w:r>
      <w:r w:rsidRPr="00D02439">
        <w:rPr>
          <w:rFonts w:ascii="Verdana" w:hAnsi="Verdana"/>
          <w:b/>
          <w:sz w:val="20"/>
          <w:szCs w:val="20"/>
        </w:rPr>
        <w:tab/>
        <w:t xml:space="preserve">Καταγγελία εκ μέρους του </w:t>
      </w:r>
      <w:bookmarkEnd w:id="342"/>
      <w:r w:rsidRPr="00D02439">
        <w:rPr>
          <w:rFonts w:ascii="Verdana" w:hAnsi="Verdana"/>
          <w:b/>
          <w:sz w:val="20"/>
          <w:szCs w:val="20"/>
        </w:rPr>
        <w:t>ΕΚΤ</w:t>
      </w:r>
      <w:bookmarkEnd w:id="343"/>
      <w:bookmarkEnd w:id="344"/>
      <w:bookmarkEnd w:id="345"/>
    </w:p>
    <w:p w:rsidR="00FF002E" w:rsidRPr="00D02439" w:rsidRDefault="00FF002E" w:rsidP="00E625C1">
      <w:pPr>
        <w:numPr>
          <w:ilvl w:val="0"/>
          <w:numId w:val="57"/>
        </w:numPr>
        <w:tabs>
          <w:tab w:val="clear" w:pos="720"/>
          <w:tab w:val="num" w:pos="540"/>
        </w:tabs>
        <w:spacing w:after="120"/>
        <w:ind w:left="539" w:hanging="539"/>
        <w:jc w:val="both"/>
        <w:rPr>
          <w:rFonts w:ascii="Verdana" w:hAnsi="Verdana"/>
          <w:sz w:val="20"/>
          <w:szCs w:val="20"/>
        </w:rPr>
      </w:pPr>
      <w:r w:rsidRPr="00D02439">
        <w:rPr>
          <w:rFonts w:ascii="Verdana" w:hAnsi="Verdana"/>
          <w:sz w:val="20"/>
          <w:szCs w:val="20"/>
        </w:rPr>
        <w:t xml:space="preserve">Η παρούσα σύμβαση δύναται να λυθεί </w:t>
      </w:r>
      <w:r>
        <w:rPr>
          <w:rFonts w:ascii="Verdana" w:hAnsi="Verdana"/>
          <w:sz w:val="20"/>
          <w:szCs w:val="20"/>
        </w:rPr>
        <w:t xml:space="preserve">μονομερώς με καταγγελία του ΕΚΤ </w:t>
      </w:r>
      <w:r w:rsidRPr="00D02439">
        <w:rPr>
          <w:rFonts w:ascii="Verdana" w:hAnsi="Verdana"/>
          <w:sz w:val="20"/>
          <w:szCs w:val="20"/>
        </w:rPr>
        <w:t>μόνο για σπουδαίο λόγο. Σπουδαίοι λόγοι καταγγελίας</w:t>
      </w:r>
      <w:r>
        <w:rPr>
          <w:rFonts w:ascii="Verdana" w:hAnsi="Verdana"/>
          <w:sz w:val="20"/>
          <w:szCs w:val="20"/>
        </w:rPr>
        <w:t xml:space="preserve"> της Σύμβασης εκ μέρους του ΕΚΤ </w:t>
      </w:r>
      <w:r w:rsidRPr="00D02439">
        <w:rPr>
          <w:rFonts w:ascii="Verdana" w:hAnsi="Verdana"/>
          <w:sz w:val="20"/>
          <w:szCs w:val="20"/>
        </w:rPr>
        <w:t xml:space="preserve">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FF002E" w:rsidRPr="00D02439" w:rsidRDefault="00FF002E" w:rsidP="00FF002E">
      <w:pPr>
        <w:spacing w:after="120"/>
        <w:ind w:left="900" w:hanging="360"/>
        <w:jc w:val="both"/>
        <w:rPr>
          <w:rFonts w:ascii="Verdana" w:hAnsi="Verdana"/>
          <w:sz w:val="20"/>
          <w:szCs w:val="20"/>
        </w:rPr>
      </w:pPr>
      <w:proofErr w:type="spellStart"/>
      <w:r w:rsidRPr="00D02439">
        <w:rPr>
          <w:rFonts w:ascii="Verdana" w:hAnsi="Verdana"/>
          <w:sz w:val="20"/>
          <w:szCs w:val="20"/>
          <w:lang w:val="en-US"/>
        </w:rPr>
        <w:t>i</w:t>
      </w:r>
      <w:proofErr w:type="spellEnd"/>
      <w:r w:rsidRPr="00D02439">
        <w:rPr>
          <w:rFonts w:ascii="Verdana" w:hAnsi="Verdana"/>
          <w:sz w:val="20"/>
          <w:szCs w:val="20"/>
        </w:rPr>
        <w:t>)</w:t>
      </w:r>
      <w:r w:rsidRPr="00D02439">
        <w:rPr>
          <w:rFonts w:ascii="Verdana" w:hAnsi="Verdana"/>
          <w:sz w:val="20"/>
          <w:szCs w:val="20"/>
        </w:rPr>
        <w:tab/>
        <w:t xml:space="preserve">Εφόσον δεν πληρούνται </w:t>
      </w:r>
      <w:r>
        <w:rPr>
          <w:rFonts w:ascii="Verdana" w:hAnsi="Verdana"/>
          <w:sz w:val="20"/>
          <w:szCs w:val="20"/>
        </w:rPr>
        <w:t xml:space="preserve">όλοι οι όροι της παρούσας </w:t>
      </w:r>
      <w:r w:rsidRPr="00D02439">
        <w:rPr>
          <w:rFonts w:ascii="Verdana" w:hAnsi="Verdana"/>
          <w:sz w:val="20"/>
          <w:szCs w:val="20"/>
        </w:rPr>
        <w:t>και ο Ανάδοχος δεν εκπληρώνει εγκαίρως και προσηκόντως τις έναντι του ΕΚΤ συμβατικές υποχρεώσεις του.</w:t>
      </w:r>
    </w:p>
    <w:p w:rsidR="00FF002E" w:rsidRPr="00D02439" w:rsidRDefault="00FF002E" w:rsidP="00FF002E">
      <w:pPr>
        <w:spacing w:after="120"/>
        <w:ind w:left="900" w:hanging="360"/>
        <w:jc w:val="both"/>
        <w:rPr>
          <w:rFonts w:ascii="Verdana" w:hAnsi="Verdana"/>
          <w:sz w:val="20"/>
          <w:szCs w:val="20"/>
        </w:rPr>
      </w:pPr>
      <w:r w:rsidRPr="00D02439">
        <w:rPr>
          <w:rFonts w:ascii="Verdana" w:hAnsi="Verdana"/>
          <w:sz w:val="20"/>
          <w:szCs w:val="20"/>
          <w:lang w:val="en-US"/>
        </w:rPr>
        <w:t>ii</w:t>
      </w:r>
      <w:r w:rsidRPr="00D02439">
        <w:rPr>
          <w:rFonts w:ascii="Verdana" w:hAnsi="Verdana"/>
          <w:sz w:val="20"/>
          <w:szCs w:val="20"/>
        </w:rPr>
        <w:t>)</w:t>
      </w:r>
      <w:r w:rsidRPr="00D02439">
        <w:rPr>
          <w:rFonts w:ascii="Verdana" w:hAnsi="Verdana"/>
          <w:sz w:val="20"/>
          <w:szCs w:val="20"/>
        </w:rPr>
        <w:tab/>
        <w:t xml:space="preserve">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w:t>
      </w:r>
      <w:proofErr w:type="spellStart"/>
      <w:r w:rsidRPr="00D02439">
        <w:rPr>
          <w:rFonts w:ascii="Verdana" w:hAnsi="Verdana"/>
          <w:sz w:val="20"/>
          <w:szCs w:val="20"/>
        </w:rPr>
        <w:t>π.δ</w:t>
      </w:r>
      <w:proofErr w:type="spellEnd"/>
      <w:r w:rsidRPr="00D02439">
        <w:rPr>
          <w:rFonts w:ascii="Verdana" w:hAnsi="Verdana"/>
          <w:sz w:val="20"/>
          <w:szCs w:val="20"/>
        </w:rPr>
        <w:t>. 60/2007, ο Ανάδοχος κηρύσσεται έκπτωτος από τη σύμβαση με απόφαση της Αναθέτουσας Αρχής.</w:t>
      </w:r>
    </w:p>
    <w:p w:rsidR="00FF002E" w:rsidRPr="00D02439" w:rsidRDefault="00FF002E" w:rsidP="00E625C1">
      <w:pPr>
        <w:numPr>
          <w:ilvl w:val="0"/>
          <w:numId w:val="57"/>
        </w:numPr>
        <w:tabs>
          <w:tab w:val="clear" w:pos="720"/>
          <w:tab w:val="num" w:pos="540"/>
        </w:tabs>
        <w:spacing w:after="120"/>
        <w:ind w:left="539" w:hanging="539"/>
        <w:jc w:val="both"/>
        <w:rPr>
          <w:rFonts w:ascii="Verdana" w:hAnsi="Verdana"/>
          <w:sz w:val="20"/>
          <w:szCs w:val="20"/>
        </w:rPr>
      </w:pPr>
      <w:r w:rsidRPr="00D02439">
        <w:rPr>
          <w:rFonts w:ascii="Verdana" w:hAnsi="Verdana"/>
          <w:sz w:val="20"/>
          <w:szCs w:val="20"/>
        </w:rPr>
        <w:t>Τα αποτελέσματα της καταγγελίας επέρχονται από την περιέλευση στον Ανάδοχο εκ μέρους του ΕΚΤ της καταγγελίας. Κατ’ εξαίρεση, το ΕΚΤ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 γνωστοποιήσει εγγράφως προς τον Ανάδοχο ότι θεωρεί την παράβαση θεραπευθείσα.</w:t>
      </w:r>
    </w:p>
    <w:p w:rsidR="00FF002E" w:rsidRPr="00D02439" w:rsidRDefault="00FF002E" w:rsidP="00E625C1">
      <w:pPr>
        <w:numPr>
          <w:ilvl w:val="0"/>
          <w:numId w:val="57"/>
        </w:numPr>
        <w:tabs>
          <w:tab w:val="clear" w:pos="720"/>
          <w:tab w:val="num" w:pos="540"/>
        </w:tabs>
        <w:spacing w:after="120"/>
        <w:ind w:left="539" w:hanging="539"/>
        <w:jc w:val="both"/>
        <w:rPr>
          <w:rFonts w:ascii="Verdana" w:hAnsi="Verdana"/>
          <w:sz w:val="20"/>
          <w:szCs w:val="20"/>
        </w:rPr>
      </w:pPr>
      <w:r w:rsidRPr="00D02439">
        <w:rPr>
          <w:rFonts w:ascii="Verdana" w:hAnsi="Verdana"/>
          <w:sz w:val="20"/>
          <w:szCs w:val="20"/>
        </w:rPr>
        <w:t xml:space="preserve">Με </w:t>
      </w:r>
      <w:r>
        <w:rPr>
          <w:rFonts w:ascii="Verdana" w:hAnsi="Verdana"/>
          <w:sz w:val="20"/>
          <w:szCs w:val="20"/>
        </w:rPr>
        <w:t>την μετά από καταγγελία του ΕΚΤ</w:t>
      </w:r>
      <w:r w:rsidRPr="00D02439">
        <w:rPr>
          <w:rFonts w:ascii="Verdana" w:hAnsi="Verdana"/>
          <w:sz w:val="20"/>
          <w:szCs w:val="20"/>
        </w:rPr>
        <w:t xml:space="preserve"> λύση της Σύμβασης, ο Ανάδοχος υποχρεούται μετά από αίτηση του ΕΚΤ:</w:t>
      </w:r>
    </w:p>
    <w:p w:rsidR="00FF002E" w:rsidRPr="00D02439" w:rsidRDefault="00FF002E" w:rsidP="00FF002E">
      <w:pPr>
        <w:pStyle w:val="BodyTextFirstIndent2"/>
        <w:tabs>
          <w:tab w:val="left" w:pos="993"/>
        </w:tabs>
        <w:ind w:left="900" w:hanging="360"/>
        <w:jc w:val="both"/>
        <w:rPr>
          <w:rFonts w:ascii="Verdana" w:hAnsi="Verdana"/>
          <w:sz w:val="20"/>
          <w:szCs w:val="20"/>
        </w:rPr>
      </w:pPr>
      <w:r w:rsidRPr="00D02439">
        <w:rPr>
          <w:rFonts w:ascii="Verdana" w:hAnsi="Verdana"/>
          <w:sz w:val="20"/>
          <w:szCs w:val="20"/>
        </w:rPr>
        <w:t>α)</w:t>
      </w:r>
      <w:r w:rsidRPr="00D02439">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FF002E" w:rsidRPr="00D02439" w:rsidRDefault="00FF002E" w:rsidP="00FF002E">
      <w:pPr>
        <w:pStyle w:val="BodyTextFirstIndent2"/>
        <w:tabs>
          <w:tab w:val="left" w:pos="993"/>
        </w:tabs>
        <w:ind w:left="900" w:hanging="360"/>
        <w:jc w:val="both"/>
        <w:rPr>
          <w:rFonts w:ascii="Verdana" w:hAnsi="Verdana"/>
          <w:sz w:val="20"/>
          <w:szCs w:val="20"/>
        </w:rPr>
      </w:pPr>
      <w:r w:rsidRPr="00D02439">
        <w:rPr>
          <w:rFonts w:ascii="Verdana" w:hAnsi="Verdana"/>
          <w:sz w:val="20"/>
          <w:szCs w:val="20"/>
        </w:rPr>
        <w:t>β)</w:t>
      </w:r>
      <w:r w:rsidRPr="00D02439">
        <w:rPr>
          <w:rFonts w:ascii="Verdana" w:hAnsi="Verdana"/>
          <w:sz w:val="20"/>
          <w:szCs w:val="20"/>
        </w:rPr>
        <w:tab/>
        <w:t>Να παραδώσει, σε χ</w:t>
      </w:r>
      <w:r>
        <w:rPr>
          <w:rFonts w:ascii="Verdana" w:hAnsi="Verdana"/>
          <w:sz w:val="20"/>
          <w:szCs w:val="20"/>
        </w:rPr>
        <w:t>ρόνο που θα προσδιορίσει το ΕΚΤ</w:t>
      </w:r>
      <w:r w:rsidRPr="00D02439">
        <w:rPr>
          <w:rFonts w:ascii="Verdana" w:hAnsi="Verdana"/>
          <w:sz w:val="20"/>
          <w:szCs w:val="20"/>
        </w:rPr>
        <w:t>,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FF002E" w:rsidRPr="00D02439" w:rsidRDefault="00FF002E" w:rsidP="00FF002E">
      <w:pPr>
        <w:pStyle w:val="BodyTextFirstIndent2"/>
        <w:tabs>
          <w:tab w:val="left" w:pos="993"/>
        </w:tabs>
        <w:snapToGrid w:val="0"/>
        <w:spacing w:after="240"/>
        <w:ind w:left="896" w:hanging="357"/>
        <w:jc w:val="both"/>
        <w:rPr>
          <w:rFonts w:ascii="Verdana" w:hAnsi="Verdana"/>
          <w:sz w:val="20"/>
          <w:szCs w:val="20"/>
        </w:rPr>
      </w:pPr>
      <w:r>
        <w:rPr>
          <w:rFonts w:ascii="Verdana" w:hAnsi="Verdana"/>
          <w:sz w:val="20"/>
          <w:szCs w:val="20"/>
        </w:rPr>
        <w:t>γ)</w:t>
      </w:r>
      <w:r>
        <w:rPr>
          <w:rFonts w:ascii="Verdana" w:hAnsi="Verdana"/>
          <w:sz w:val="20"/>
          <w:szCs w:val="20"/>
        </w:rPr>
        <w:tab/>
        <w:t>Να παραδώσει στο ΕΚΤ</w:t>
      </w:r>
      <w:r w:rsidRPr="00D02439">
        <w:rPr>
          <w:rFonts w:ascii="Verdana" w:hAnsi="Verdana"/>
          <w:sz w:val="20"/>
          <w:szCs w:val="20"/>
        </w:rPr>
        <w:t xml:space="preserve"> κάθε υλικά ή άλλα αγαθά που αφορούν άμεσα ή έμμεσα το Έργο και ευρίσκονται στην κατοχή του.</w:t>
      </w:r>
    </w:p>
    <w:p w:rsidR="00FF002E" w:rsidRPr="00D02439" w:rsidRDefault="00FF002E" w:rsidP="00FF002E">
      <w:pPr>
        <w:spacing w:after="120"/>
        <w:rPr>
          <w:rFonts w:ascii="Verdana" w:hAnsi="Verdana"/>
          <w:b/>
          <w:sz w:val="20"/>
          <w:szCs w:val="20"/>
        </w:rPr>
      </w:pPr>
      <w:bookmarkStart w:id="346" w:name="_Toc198635767"/>
      <w:bookmarkStart w:id="347" w:name="_Toc213046568"/>
      <w:bookmarkStart w:id="348" w:name="_Toc213056429"/>
      <w:bookmarkStart w:id="349" w:name="_Toc224721725"/>
      <w:r w:rsidRPr="00D02439">
        <w:rPr>
          <w:rFonts w:ascii="Verdana" w:hAnsi="Verdana"/>
          <w:b/>
          <w:sz w:val="20"/>
          <w:szCs w:val="20"/>
        </w:rPr>
        <w:t>Άρθρο 19</w:t>
      </w:r>
      <w:r w:rsidRPr="00D02439">
        <w:rPr>
          <w:rFonts w:ascii="Verdana" w:hAnsi="Verdana"/>
          <w:b/>
          <w:sz w:val="20"/>
          <w:szCs w:val="20"/>
        </w:rPr>
        <w:tab/>
        <w:t>Καταγγελία εκ μέρους του Αναδόχου</w:t>
      </w:r>
      <w:bookmarkEnd w:id="346"/>
      <w:bookmarkEnd w:id="347"/>
      <w:bookmarkEnd w:id="348"/>
      <w:bookmarkEnd w:id="349"/>
    </w:p>
    <w:p w:rsidR="00FF002E" w:rsidRPr="00D02439" w:rsidRDefault="00FF002E" w:rsidP="00E625C1">
      <w:pPr>
        <w:numPr>
          <w:ilvl w:val="0"/>
          <w:numId w:val="58"/>
        </w:numPr>
        <w:tabs>
          <w:tab w:val="clear" w:pos="720"/>
          <w:tab w:val="num" w:pos="540"/>
        </w:tabs>
        <w:spacing w:after="120"/>
        <w:ind w:left="540" w:hanging="540"/>
        <w:jc w:val="both"/>
        <w:rPr>
          <w:rFonts w:ascii="Verdana" w:hAnsi="Verdana"/>
          <w:sz w:val="20"/>
          <w:szCs w:val="20"/>
        </w:rPr>
      </w:pPr>
      <w:r w:rsidRPr="00D02439">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w:t>
      </w:r>
      <w:r>
        <w:rPr>
          <w:rFonts w:ascii="Verdana" w:hAnsi="Verdana"/>
          <w:sz w:val="20"/>
          <w:szCs w:val="20"/>
        </w:rPr>
        <w:t xml:space="preserve"> καταγγελίας και γ. όταν το ΕΚΤ</w:t>
      </w:r>
      <w:r w:rsidRPr="00D02439">
        <w:rPr>
          <w:rFonts w:ascii="Verdana" w:hAnsi="Verdana"/>
          <w:sz w:val="20"/>
          <w:szCs w:val="20"/>
        </w:rPr>
        <w:t xml:space="preserve"> δεν εκπληρώνει </w:t>
      </w:r>
      <w:r w:rsidRPr="00D02439">
        <w:rPr>
          <w:rFonts w:ascii="Verdana" w:hAnsi="Verdana"/>
          <w:sz w:val="20"/>
          <w:szCs w:val="20"/>
        </w:rPr>
        <w:lastRenderedPageBreak/>
        <w:t>εγκαίρως και προσηκόντως τις έναντι του Αναδόχου συμβατικές και οικονομικές του υποχρεώσεις και</w:t>
      </w:r>
    </w:p>
    <w:p w:rsidR="00FF002E" w:rsidRPr="00D02439" w:rsidRDefault="00FF002E" w:rsidP="00E625C1">
      <w:pPr>
        <w:numPr>
          <w:ilvl w:val="0"/>
          <w:numId w:val="58"/>
        </w:numPr>
        <w:tabs>
          <w:tab w:val="clear" w:pos="720"/>
          <w:tab w:val="num" w:pos="540"/>
        </w:tabs>
        <w:snapToGrid w:val="0"/>
        <w:spacing w:after="240"/>
        <w:ind w:left="539" w:hanging="539"/>
        <w:jc w:val="both"/>
        <w:rPr>
          <w:rFonts w:ascii="Verdana" w:hAnsi="Verdana"/>
          <w:sz w:val="20"/>
          <w:szCs w:val="20"/>
        </w:rPr>
      </w:pPr>
      <w:r w:rsidRPr="00D02439">
        <w:rPr>
          <w:rFonts w:ascii="Verdana" w:hAnsi="Verdana"/>
          <w:sz w:val="20"/>
          <w:szCs w:val="20"/>
        </w:rPr>
        <w:t>Τα αποτελέσματα της καταγγελίας επέρχονται από την περιέλευση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w:t>
      </w:r>
      <w:r>
        <w:rPr>
          <w:rFonts w:ascii="Verdana" w:hAnsi="Verdana"/>
          <w:sz w:val="20"/>
          <w:szCs w:val="20"/>
        </w:rPr>
        <w:t>στοποιήσει εγγράφως προς το ΕΚΤ</w:t>
      </w:r>
      <w:r w:rsidRPr="00D02439">
        <w:rPr>
          <w:rFonts w:ascii="Verdana" w:hAnsi="Verdana"/>
          <w:sz w:val="20"/>
          <w:szCs w:val="20"/>
        </w:rPr>
        <w:t xml:space="preserve"> ότι θεωρεί την παράβαση θεραπευθείσα.</w:t>
      </w:r>
    </w:p>
    <w:p w:rsidR="00FF002E" w:rsidRPr="00D02439" w:rsidRDefault="00FF002E" w:rsidP="00FF002E">
      <w:pPr>
        <w:spacing w:after="120"/>
        <w:rPr>
          <w:rFonts w:ascii="Verdana" w:hAnsi="Verdana"/>
          <w:b/>
          <w:sz w:val="20"/>
          <w:szCs w:val="20"/>
        </w:rPr>
      </w:pPr>
      <w:bookmarkStart w:id="350" w:name="_Toc198635768"/>
      <w:bookmarkStart w:id="351" w:name="_Toc213046569"/>
      <w:bookmarkStart w:id="352" w:name="_Toc213056430"/>
      <w:bookmarkStart w:id="353" w:name="_Toc224721726"/>
      <w:r w:rsidRPr="00D02439">
        <w:rPr>
          <w:rFonts w:ascii="Verdana" w:hAnsi="Verdana"/>
          <w:b/>
          <w:sz w:val="20"/>
          <w:szCs w:val="20"/>
        </w:rPr>
        <w:t>Άρθρο 20</w:t>
      </w:r>
      <w:r w:rsidRPr="00D02439">
        <w:rPr>
          <w:rFonts w:ascii="Verdana" w:hAnsi="Verdana"/>
          <w:b/>
          <w:sz w:val="20"/>
          <w:szCs w:val="20"/>
        </w:rPr>
        <w:tab/>
        <w:t>Ανωτέρα Βία</w:t>
      </w:r>
      <w:bookmarkEnd w:id="350"/>
      <w:bookmarkEnd w:id="351"/>
      <w:bookmarkEnd w:id="352"/>
      <w:bookmarkEnd w:id="353"/>
    </w:p>
    <w:p w:rsidR="00FF002E" w:rsidRPr="00D02439" w:rsidRDefault="00FF002E" w:rsidP="00E625C1">
      <w:pPr>
        <w:numPr>
          <w:ilvl w:val="0"/>
          <w:numId w:val="48"/>
        </w:numPr>
        <w:tabs>
          <w:tab w:val="clear" w:pos="720"/>
          <w:tab w:val="num" w:pos="540"/>
        </w:tabs>
        <w:spacing w:after="120"/>
        <w:ind w:left="540" w:hanging="540"/>
        <w:jc w:val="both"/>
        <w:rPr>
          <w:rFonts w:ascii="Verdana" w:hAnsi="Verdana"/>
          <w:sz w:val="20"/>
          <w:szCs w:val="20"/>
        </w:rPr>
      </w:pPr>
      <w:r w:rsidRPr="00D02439">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FF002E" w:rsidRPr="00D02439" w:rsidRDefault="00FF002E" w:rsidP="00E625C1">
      <w:pPr>
        <w:numPr>
          <w:ilvl w:val="0"/>
          <w:numId w:val="48"/>
        </w:numPr>
        <w:tabs>
          <w:tab w:val="clear" w:pos="720"/>
          <w:tab w:val="num" w:pos="540"/>
        </w:tabs>
        <w:spacing w:after="120"/>
        <w:ind w:left="540" w:hanging="540"/>
        <w:jc w:val="both"/>
        <w:rPr>
          <w:rFonts w:ascii="Verdana" w:hAnsi="Verdana"/>
          <w:sz w:val="20"/>
          <w:szCs w:val="20"/>
        </w:rPr>
      </w:pPr>
      <w:r w:rsidRPr="00D02439">
        <w:rPr>
          <w:rFonts w:ascii="Verdana" w:hAnsi="Verdana"/>
          <w:sz w:val="20"/>
          <w:szCs w:val="20"/>
        </w:rPr>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w:t>
      </w:r>
      <w:r>
        <w:rPr>
          <w:rFonts w:ascii="Verdana" w:hAnsi="Verdana"/>
          <w:sz w:val="20"/>
          <w:szCs w:val="20"/>
        </w:rPr>
        <w:t>το ΕΚΤ</w:t>
      </w:r>
      <w:r w:rsidRPr="00D02439">
        <w:rPr>
          <w:rFonts w:ascii="Verdana" w:hAnsi="Verdana"/>
          <w:sz w:val="20"/>
          <w:szCs w:val="20"/>
        </w:rPr>
        <w:t xml:space="preserve"> τους σχετικούς λόγους και περιστατικά εντός αποσβεστικής προθεσμίας είκοσι (20) ημερών από τότε που συνέβησαν, προσκομίζοντας τα απαραίτη</w:t>
      </w:r>
      <w:r>
        <w:rPr>
          <w:rFonts w:ascii="Verdana" w:hAnsi="Verdana"/>
          <w:sz w:val="20"/>
          <w:szCs w:val="20"/>
        </w:rPr>
        <w:t>τα αποδεικτικά στοιχεία. Το ΕΚΤ</w:t>
      </w:r>
      <w:r w:rsidRPr="00D02439">
        <w:rPr>
          <w:rFonts w:ascii="Verdana" w:hAnsi="Verdana"/>
          <w:sz w:val="20"/>
          <w:szCs w:val="20"/>
        </w:rPr>
        <w:t xml:space="preserve">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μη αποδοχή του αιτήματος.</w:t>
      </w:r>
    </w:p>
    <w:p w:rsidR="00FF002E" w:rsidRDefault="00FF002E" w:rsidP="00FF002E">
      <w:pPr>
        <w:spacing w:after="120"/>
        <w:rPr>
          <w:rFonts w:ascii="Verdana" w:hAnsi="Verdana"/>
          <w:b/>
        </w:rPr>
      </w:pPr>
      <w:bookmarkStart w:id="354" w:name="_Toc213046570"/>
      <w:bookmarkStart w:id="355" w:name="_Toc213056431"/>
    </w:p>
    <w:p w:rsidR="00FF002E" w:rsidRPr="008E61E2" w:rsidRDefault="00FF002E" w:rsidP="00FF002E">
      <w:pPr>
        <w:spacing w:after="120"/>
        <w:rPr>
          <w:rFonts w:ascii="Verdana" w:hAnsi="Verdana"/>
          <w:b/>
        </w:rPr>
      </w:pPr>
      <w:r w:rsidRPr="008E61E2">
        <w:rPr>
          <w:rFonts w:ascii="Verdana" w:hAnsi="Verdana"/>
          <w:b/>
        </w:rPr>
        <w:t>ΚΕΦΑΛΑΙΟ 8</w:t>
      </w:r>
      <w:r w:rsidRPr="008E61E2">
        <w:rPr>
          <w:rFonts w:ascii="Verdana" w:hAnsi="Verdana"/>
          <w:b/>
        </w:rPr>
        <w:tab/>
        <w:t>ΓΕΝΙΚΟΙ ΟΡΟΙ</w:t>
      </w:r>
      <w:bookmarkEnd w:id="354"/>
      <w:bookmarkEnd w:id="355"/>
      <w:r>
        <w:rPr>
          <w:rFonts w:ascii="Verdana" w:hAnsi="Verdana"/>
          <w:b/>
        </w:rPr>
        <w:t xml:space="preserve"> – ΕΠΙΛΥΣΗ ΔΙΑΦΟΡΩΝ</w:t>
      </w:r>
    </w:p>
    <w:p w:rsidR="00FF002E" w:rsidRPr="00677CC5" w:rsidRDefault="00FF002E" w:rsidP="00FF002E">
      <w:pPr>
        <w:spacing w:after="120"/>
        <w:rPr>
          <w:rFonts w:ascii="Verdana" w:hAnsi="Verdana"/>
          <w:b/>
          <w:sz w:val="20"/>
          <w:szCs w:val="20"/>
        </w:rPr>
      </w:pPr>
      <w:bookmarkStart w:id="356" w:name="_Toc198635770"/>
      <w:bookmarkStart w:id="357" w:name="_Toc213046571"/>
      <w:bookmarkStart w:id="358" w:name="_Toc213056432"/>
      <w:bookmarkStart w:id="359" w:name="_Ref334411405"/>
      <w:r w:rsidRPr="00677CC5">
        <w:rPr>
          <w:rFonts w:ascii="Verdana" w:hAnsi="Verdana"/>
          <w:b/>
          <w:sz w:val="20"/>
          <w:szCs w:val="20"/>
        </w:rPr>
        <w:t xml:space="preserve">Άρθρο </w:t>
      </w:r>
      <w:r>
        <w:rPr>
          <w:rFonts w:ascii="Verdana" w:hAnsi="Verdana"/>
          <w:b/>
          <w:sz w:val="20"/>
          <w:szCs w:val="20"/>
        </w:rPr>
        <w:t>21</w:t>
      </w:r>
      <w:r w:rsidRPr="00677CC5">
        <w:rPr>
          <w:rFonts w:ascii="Verdana" w:hAnsi="Verdana"/>
          <w:b/>
          <w:sz w:val="20"/>
          <w:szCs w:val="20"/>
        </w:rPr>
        <w:tab/>
      </w:r>
      <w:r>
        <w:rPr>
          <w:rFonts w:ascii="Verdana" w:hAnsi="Verdana"/>
          <w:b/>
          <w:sz w:val="20"/>
          <w:szCs w:val="20"/>
        </w:rPr>
        <w:t>Γενικοί Όροι</w:t>
      </w:r>
      <w:r w:rsidRPr="00677CC5">
        <w:rPr>
          <w:rFonts w:ascii="Verdana" w:hAnsi="Verdana"/>
          <w:b/>
          <w:sz w:val="20"/>
          <w:szCs w:val="20"/>
        </w:rPr>
        <w:t xml:space="preserve"> </w:t>
      </w:r>
      <w:bookmarkEnd w:id="356"/>
      <w:bookmarkEnd w:id="357"/>
      <w:bookmarkEnd w:id="358"/>
    </w:p>
    <w:p w:rsidR="00FF002E" w:rsidRPr="00A81E14" w:rsidRDefault="00FF002E" w:rsidP="00E625C1">
      <w:pPr>
        <w:numPr>
          <w:ilvl w:val="0"/>
          <w:numId w:val="49"/>
        </w:numPr>
        <w:tabs>
          <w:tab w:val="clear" w:pos="720"/>
          <w:tab w:val="num" w:pos="540"/>
        </w:tabs>
        <w:spacing w:after="120"/>
        <w:ind w:left="540" w:hanging="540"/>
        <w:jc w:val="both"/>
        <w:rPr>
          <w:rFonts w:ascii="Verdana" w:hAnsi="Verdana"/>
          <w:sz w:val="20"/>
          <w:szCs w:val="20"/>
        </w:rPr>
      </w:pPr>
      <w:bookmarkStart w:id="360" w:name="_Toc191717118"/>
      <w:r w:rsidRPr="00A81E14">
        <w:rPr>
          <w:rFonts w:ascii="Verdana" w:hAnsi="Verdana"/>
          <w:sz w:val="20"/>
          <w:szCs w:val="20"/>
        </w:rPr>
        <w:t xml:space="preserve">Καμία τροποποίηση αυτής της Σύμβασης δε θα ισχύει, πλην αν γίνεται γραπτώς και υπογράφεται από προσηκόντως εξουσιοδοτημένους αντιπροσώπους του </w:t>
      </w:r>
      <w:r>
        <w:rPr>
          <w:rFonts w:ascii="Verdana" w:hAnsi="Verdana"/>
          <w:sz w:val="20"/>
          <w:szCs w:val="20"/>
        </w:rPr>
        <w:t>ΕΚΤ</w:t>
      </w:r>
      <w:r w:rsidRPr="00A81E14">
        <w:rPr>
          <w:rFonts w:ascii="Verdana" w:hAnsi="Verdana"/>
          <w:sz w:val="20"/>
          <w:szCs w:val="20"/>
        </w:rPr>
        <w:t xml:space="preserve"> και του Αναδόχου.</w:t>
      </w:r>
      <w:bookmarkEnd w:id="360"/>
    </w:p>
    <w:p w:rsidR="00FF002E" w:rsidRPr="00A81E14" w:rsidRDefault="00FF002E" w:rsidP="00E625C1">
      <w:pPr>
        <w:numPr>
          <w:ilvl w:val="0"/>
          <w:numId w:val="49"/>
        </w:numPr>
        <w:tabs>
          <w:tab w:val="clear" w:pos="720"/>
          <w:tab w:val="num" w:pos="540"/>
        </w:tabs>
        <w:spacing w:after="120"/>
        <w:ind w:left="540" w:hanging="540"/>
        <w:jc w:val="both"/>
        <w:rPr>
          <w:rFonts w:ascii="Verdana" w:hAnsi="Verdana"/>
          <w:sz w:val="20"/>
          <w:szCs w:val="20"/>
        </w:rPr>
      </w:pPr>
      <w:bookmarkStart w:id="361" w:name="_Toc191717119"/>
      <w:r w:rsidRPr="00A81E14">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bookmarkEnd w:id="361"/>
    </w:p>
    <w:p w:rsidR="00FF002E" w:rsidRPr="00A81E14" w:rsidRDefault="00FF002E" w:rsidP="00E625C1">
      <w:pPr>
        <w:numPr>
          <w:ilvl w:val="0"/>
          <w:numId w:val="49"/>
        </w:numPr>
        <w:tabs>
          <w:tab w:val="clear" w:pos="720"/>
          <w:tab w:val="num" w:pos="540"/>
        </w:tabs>
        <w:spacing w:after="120"/>
        <w:ind w:left="540" w:hanging="540"/>
        <w:jc w:val="both"/>
        <w:rPr>
          <w:rFonts w:ascii="Verdana" w:hAnsi="Verdana"/>
          <w:sz w:val="20"/>
          <w:szCs w:val="20"/>
        </w:rPr>
      </w:pPr>
      <w:bookmarkStart w:id="362" w:name="_Toc191717120"/>
      <w:r w:rsidRPr="00A81E14">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bookmarkEnd w:id="362"/>
    </w:p>
    <w:p w:rsidR="00FF002E" w:rsidRDefault="00FF002E" w:rsidP="00E625C1">
      <w:pPr>
        <w:numPr>
          <w:ilvl w:val="0"/>
          <w:numId w:val="49"/>
        </w:numPr>
        <w:tabs>
          <w:tab w:val="clear" w:pos="720"/>
          <w:tab w:val="num" w:pos="540"/>
        </w:tabs>
        <w:snapToGrid w:val="0"/>
        <w:spacing w:after="240"/>
        <w:ind w:left="539" w:hanging="539"/>
        <w:jc w:val="both"/>
        <w:rPr>
          <w:rFonts w:ascii="Verdana" w:hAnsi="Verdana"/>
          <w:sz w:val="20"/>
          <w:szCs w:val="20"/>
        </w:rPr>
      </w:pPr>
      <w:bookmarkStart w:id="363" w:name="_Toc191717121"/>
      <w:r w:rsidRPr="00A81E14">
        <w:rPr>
          <w:rFonts w:ascii="Verdana" w:hAnsi="Verdana"/>
          <w:sz w:val="20"/>
          <w:szCs w:val="20"/>
        </w:rPr>
        <w:t xml:space="preserve">Ο Ανάδοχος δεν μπορεί να εκχωρήσει αυτή την Σύμβαση ούτε οποιοδήποτε προϊόν που αυτή αφορά χωρίς την γραπτή συγκατάθεση του </w:t>
      </w:r>
      <w:r>
        <w:rPr>
          <w:rFonts w:ascii="Verdana" w:hAnsi="Verdana"/>
          <w:sz w:val="20"/>
          <w:szCs w:val="20"/>
        </w:rPr>
        <w:t>ΕΚΤ</w:t>
      </w:r>
      <w:r w:rsidRPr="00A81E14">
        <w:rPr>
          <w:rFonts w:ascii="Verdana" w:hAnsi="Verdana"/>
          <w:sz w:val="20"/>
          <w:szCs w:val="20"/>
        </w:rPr>
        <w:t>.</w:t>
      </w:r>
      <w:bookmarkEnd w:id="363"/>
    </w:p>
    <w:p w:rsidR="00FF002E" w:rsidRPr="00677CC5" w:rsidRDefault="00FF002E" w:rsidP="00FF002E">
      <w:pPr>
        <w:spacing w:after="120"/>
        <w:rPr>
          <w:rFonts w:ascii="Verdana" w:hAnsi="Verdana"/>
          <w:b/>
          <w:sz w:val="20"/>
          <w:szCs w:val="20"/>
        </w:rPr>
      </w:pPr>
      <w:r w:rsidRPr="00677CC5">
        <w:rPr>
          <w:rFonts w:ascii="Verdana" w:hAnsi="Verdana"/>
          <w:b/>
          <w:sz w:val="20"/>
          <w:szCs w:val="20"/>
        </w:rPr>
        <w:t xml:space="preserve">Άρθρο </w:t>
      </w:r>
      <w:r>
        <w:rPr>
          <w:rFonts w:ascii="Verdana" w:hAnsi="Verdana"/>
          <w:b/>
          <w:sz w:val="20"/>
          <w:szCs w:val="20"/>
        </w:rPr>
        <w:t>22</w:t>
      </w:r>
      <w:r w:rsidRPr="00677CC5">
        <w:rPr>
          <w:rFonts w:ascii="Verdana" w:hAnsi="Verdana"/>
          <w:b/>
          <w:sz w:val="20"/>
          <w:szCs w:val="20"/>
        </w:rPr>
        <w:tab/>
      </w:r>
      <w:r>
        <w:rPr>
          <w:rFonts w:ascii="Verdana" w:hAnsi="Verdana"/>
          <w:b/>
          <w:sz w:val="20"/>
          <w:szCs w:val="20"/>
        </w:rPr>
        <w:t>Παραρτήματα</w:t>
      </w:r>
    </w:p>
    <w:p w:rsidR="00FF002E" w:rsidRPr="005B42C2" w:rsidRDefault="00FF002E" w:rsidP="00E625C1">
      <w:pPr>
        <w:numPr>
          <w:ilvl w:val="0"/>
          <w:numId w:val="55"/>
        </w:numPr>
        <w:tabs>
          <w:tab w:val="clear" w:pos="720"/>
          <w:tab w:val="num" w:pos="360"/>
        </w:tabs>
        <w:spacing w:after="120"/>
        <w:ind w:left="360"/>
        <w:jc w:val="both"/>
        <w:rPr>
          <w:rFonts w:ascii="Verdana" w:hAnsi="Verdana" w:cs="Arial"/>
          <w:sz w:val="20"/>
          <w:szCs w:val="20"/>
        </w:rPr>
      </w:pPr>
      <w:r w:rsidRPr="005B42C2">
        <w:rPr>
          <w:rFonts w:ascii="Verdana" w:hAnsi="Verdana" w:cs="Arial"/>
          <w:sz w:val="20"/>
          <w:szCs w:val="20"/>
        </w:rPr>
        <w:t>Τα κατωτέρω παραρτήματα αποτελούν αναπόσπαστο μέρος της παρούσας σύμβασης και συνι</w:t>
      </w:r>
      <w:r>
        <w:rPr>
          <w:rFonts w:ascii="Verdana" w:hAnsi="Verdana" w:cs="Arial"/>
          <w:sz w:val="20"/>
          <w:szCs w:val="20"/>
        </w:rPr>
        <w:t>στούν με αυτήν ένα ενιαίο σύνολο</w:t>
      </w:r>
      <w:r w:rsidRPr="005B42C2">
        <w:rPr>
          <w:rFonts w:ascii="Verdana" w:hAnsi="Verdana" w:cs="Arial"/>
          <w:sz w:val="20"/>
          <w:szCs w:val="20"/>
        </w:rPr>
        <w:t>.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την ουσία της και υπερισχύουν κάθε άλλης ρύθμισης, σύμβασης, καταστατικού:</w:t>
      </w:r>
    </w:p>
    <w:p w:rsidR="00FF002E" w:rsidRPr="005B42C2" w:rsidRDefault="00FF002E" w:rsidP="00FF002E">
      <w:pPr>
        <w:spacing w:after="120"/>
        <w:ind w:left="360"/>
        <w:rPr>
          <w:rFonts w:ascii="Verdana" w:hAnsi="Verdana" w:cs="Arial"/>
          <w:b/>
          <w:sz w:val="20"/>
          <w:szCs w:val="20"/>
        </w:rPr>
      </w:pPr>
      <w:bookmarkStart w:id="364" w:name="_Toc117410395"/>
      <w:r w:rsidRPr="005B42C2">
        <w:rPr>
          <w:rFonts w:ascii="Verdana" w:hAnsi="Verdana" w:cs="Arial"/>
          <w:b/>
          <w:sz w:val="20"/>
          <w:szCs w:val="20"/>
        </w:rPr>
        <w:t xml:space="preserve">ΠΑΡΑΡΤΗΜΑ 1: </w:t>
      </w:r>
      <w:r>
        <w:rPr>
          <w:rFonts w:ascii="Verdana" w:hAnsi="Verdana" w:cs="Arial"/>
          <w:b/>
          <w:sz w:val="20"/>
          <w:szCs w:val="20"/>
        </w:rPr>
        <w:tab/>
      </w:r>
      <w:r w:rsidRPr="005B42C2">
        <w:rPr>
          <w:rFonts w:ascii="Verdana" w:hAnsi="Verdana" w:cs="Arial"/>
          <w:b/>
          <w:sz w:val="20"/>
          <w:szCs w:val="20"/>
        </w:rPr>
        <w:t>Τεχνική Περιγραφή Έργου και Προδιαγραφές</w:t>
      </w:r>
      <w:bookmarkEnd w:id="364"/>
    </w:p>
    <w:p w:rsidR="00FF002E" w:rsidRPr="005B42C2" w:rsidRDefault="00FF002E" w:rsidP="00FF002E">
      <w:pPr>
        <w:tabs>
          <w:tab w:val="left" w:pos="1980"/>
        </w:tabs>
        <w:spacing w:after="120"/>
        <w:ind w:left="2127"/>
        <w:jc w:val="both"/>
        <w:rPr>
          <w:rFonts w:ascii="Verdana" w:hAnsi="Verdana" w:cs="Arial"/>
          <w:sz w:val="20"/>
          <w:szCs w:val="20"/>
        </w:rPr>
      </w:pPr>
      <w:r w:rsidRPr="005B42C2">
        <w:rPr>
          <w:rFonts w:ascii="Verdana" w:hAnsi="Verdana" w:cs="Arial"/>
          <w:sz w:val="20"/>
          <w:szCs w:val="20"/>
        </w:rPr>
        <w:tab/>
      </w:r>
      <w:r w:rsidRPr="005B42C2">
        <w:rPr>
          <w:rFonts w:ascii="Verdana" w:hAnsi="Verdana" w:cs="Arial"/>
          <w:b/>
          <w:bCs/>
          <w:sz w:val="20"/>
          <w:szCs w:val="20"/>
        </w:rPr>
        <w:t>Α</w:t>
      </w:r>
      <w:r w:rsidRPr="005B42C2">
        <w:rPr>
          <w:rFonts w:ascii="Verdana" w:hAnsi="Verdana" w:cs="Arial"/>
          <w:sz w:val="20"/>
          <w:szCs w:val="20"/>
        </w:rPr>
        <w:t>. ΥΠΟ ΠΡΟΜΗΘΕΙΑ ΕΙΔΗ</w:t>
      </w:r>
    </w:p>
    <w:p w:rsidR="00FF002E" w:rsidRPr="005B42C2" w:rsidRDefault="00FF002E" w:rsidP="00FF002E">
      <w:pPr>
        <w:tabs>
          <w:tab w:val="left" w:pos="1980"/>
        </w:tabs>
        <w:spacing w:after="120"/>
        <w:ind w:left="2127"/>
        <w:jc w:val="both"/>
        <w:rPr>
          <w:rFonts w:ascii="Verdana" w:hAnsi="Verdana" w:cs="Arial"/>
          <w:sz w:val="20"/>
          <w:szCs w:val="20"/>
        </w:rPr>
      </w:pPr>
      <w:r w:rsidRPr="005B42C2">
        <w:rPr>
          <w:rFonts w:ascii="Verdana" w:hAnsi="Verdana" w:cs="Arial"/>
          <w:sz w:val="20"/>
          <w:szCs w:val="20"/>
        </w:rPr>
        <w:lastRenderedPageBreak/>
        <w:tab/>
      </w:r>
      <w:r w:rsidRPr="005B42C2">
        <w:rPr>
          <w:rFonts w:ascii="Verdana" w:hAnsi="Verdana" w:cs="Arial"/>
          <w:b/>
          <w:bCs/>
          <w:sz w:val="20"/>
          <w:szCs w:val="20"/>
        </w:rPr>
        <w:t>Β</w:t>
      </w:r>
      <w:r w:rsidRPr="005B42C2">
        <w:rPr>
          <w:rFonts w:ascii="Verdana" w:hAnsi="Verdana" w:cs="Arial"/>
          <w:sz w:val="20"/>
          <w:szCs w:val="20"/>
        </w:rPr>
        <w:t>. ΣΥΝΟΔΕΥΤΙΚΕΣ ΥΠΗΡΕΣΙΕΣ</w:t>
      </w:r>
    </w:p>
    <w:p w:rsidR="00FF002E" w:rsidRPr="005B42C2" w:rsidRDefault="00FF002E" w:rsidP="00FF002E">
      <w:pPr>
        <w:tabs>
          <w:tab w:val="left" w:pos="1980"/>
        </w:tabs>
        <w:spacing w:after="120"/>
        <w:ind w:left="360"/>
        <w:jc w:val="both"/>
        <w:rPr>
          <w:rFonts w:ascii="Verdana" w:hAnsi="Verdana" w:cs="Arial"/>
          <w:sz w:val="20"/>
          <w:szCs w:val="20"/>
        </w:rPr>
      </w:pPr>
      <w:r w:rsidRPr="005B42C2">
        <w:rPr>
          <w:rFonts w:ascii="Verdana" w:hAnsi="Verdana" w:cs="Arial"/>
          <w:b/>
          <w:bCs/>
          <w:sz w:val="20"/>
          <w:szCs w:val="20"/>
        </w:rPr>
        <w:t>ΠΑΡΑΡΤΗΜΑ 2:</w:t>
      </w:r>
      <w:r w:rsidRPr="005B42C2">
        <w:rPr>
          <w:rFonts w:ascii="Verdana" w:hAnsi="Verdana" w:cs="Arial"/>
          <w:sz w:val="20"/>
          <w:szCs w:val="20"/>
        </w:rPr>
        <w:t xml:space="preserve"> </w:t>
      </w:r>
      <w:r w:rsidRPr="005B42C2">
        <w:rPr>
          <w:rFonts w:ascii="Verdana" w:hAnsi="Verdana" w:cs="Arial"/>
          <w:sz w:val="20"/>
          <w:szCs w:val="20"/>
        </w:rPr>
        <w:tab/>
        <w:t>ΤΕΥΧΟΣ ΠΡΟΚΗΡΥΞΗΣ ΤΟΥ ΔΙΑΓΩΝΙΣΜΟΥ</w:t>
      </w:r>
    </w:p>
    <w:p w:rsidR="00FF002E" w:rsidRPr="005B42C2" w:rsidRDefault="00FF002E" w:rsidP="00FF002E">
      <w:pPr>
        <w:tabs>
          <w:tab w:val="left" w:pos="1980"/>
        </w:tabs>
        <w:spacing w:after="120"/>
        <w:ind w:left="360"/>
        <w:jc w:val="both"/>
        <w:rPr>
          <w:rFonts w:ascii="Verdana" w:hAnsi="Verdana" w:cs="Arial"/>
          <w:sz w:val="20"/>
          <w:szCs w:val="20"/>
        </w:rPr>
      </w:pPr>
      <w:r w:rsidRPr="005B42C2">
        <w:rPr>
          <w:rFonts w:ascii="Verdana" w:hAnsi="Verdana" w:cs="Arial"/>
          <w:b/>
          <w:bCs/>
          <w:sz w:val="20"/>
          <w:szCs w:val="20"/>
        </w:rPr>
        <w:t>ΠΑΡΑΡΤΗΜΑ 3:</w:t>
      </w:r>
      <w:r w:rsidRPr="005B42C2">
        <w:rPr>
          <w:rFonts w:ascii="Verdana" w:hAnsi="Verdana" w:cs="Arial"/>
          <w:sz w:val="20"/>
          <w:szCs w:val="20"/>
        </w:rPr>
        <w:t xml:space="preserve"> </w:t>
      </w:r>
      <w:r w:rsidRPr="005B42C2">
        <w:rPr>
          <w:rFonts w:ascii="Verdana" w:hAnsi="Verdana" w:cs="Arial"/>
          <w:sz w:val="20"/>
          <w:szCs w:val="20"/>
        </w:rPr>
        <w:tab/>
        <w:t xml:space="preserve">Η ΜΕ ΑΡ. ΠΡΩΤ: </w:t>
      </w:r>
      <w:r>
        <w:rPr>
          <w:rFonts w:ascii="Verdana" w:hAnsi="Verdana" w:cs="Arial"/>
          <w:b/>
          <w:bCs/>
          <w:sz w:val="20"/>
          <w:szCs w:val="20"/>
        </w:rPr>
        <w:t>…………</w:t>
      </w:r>
      <w:r w:rsidRPr="005B42C2">
        <w:rPr>
          <w:rFonts w:ascii="Verdana" w:hAnsi="Verdana" w:cs="Arial"/>
          <w:sz w:val="20"/>
          <w:szCs w:val="20"/>
        </w:rPr>
        <w:t xml:space="preserve"> ΠΡΟΣΦΟΡΑ Τ</w:t>
      </w:r>
      <w:r>
        <w:rPr>
          <w:rFonts w:ascii="Verdana" w:hAnsi="Verdana" w:cs="Arial"/>
          <w:sz w:val="20"/>
          <w:szCs w:val="20"/>
        </w:rPr>
        <w:t>ΟΥ</w:t>
      </w:r>
      <w:r w:rsidRPr="005B42C2">
        <w:rPr>
          <w:rFonts w:ascii="Verdana" w:hAnsi="Verdana" w:cs="Arial"/>
          <w:sz w:val="20"/>
          <w:szCs w:val="20"/>
        </w:rPr>
        <w:t xml:space="preserve"> ΑΝΑΔΟΧΟΥ </w:t>
      </w:r>
    </w:p>
    <w:p w:rsidR="00FF002E" w:rsidRPr="005B42C2" w:rsidRDefault="00FF002E" w:rsidP="00E625C1">
      <w:pPr>
        <w:numPr>
          <w:ilvl w:val="0"/>
          <w:numId w:val="55"/>
        </w:numPr>
        <w:tabs>
          <w:tab w:val="clear" w:pos="720"/>
          <w:tab w:val="num" w:pos="360"/>
        </w:tabs>
        <w:spacing w:after="120"/>
        <w:ind w:left="360"/>
        <w:jc w:val="both"/>
        <w:rPr>
          <w:rFonts w:ascii="Verdana" w:hAnsi="Verdana" w:cs="Arial"/>
          <w:sz w:val="20"/>
          <w:szCs w:val="20"/>
        </w:rPr>
      </w:pPr>
      <w:r w:rsidRPr="005B42C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FF002E" w:rsidRPr="005B42C2" w:rsidRDefault="00FF002E" w:rsidP="00E625C1">
      <w:pPr>
        <w:numPr>
          <w:ilvl w:val="0"/>
          <w:numId w:val="55"/>
        </w:numPr>
        <w:tabs>
          <w:tab w:val="clear" w:pos="720"/>
          <w:tab w:val="num" w:pos="360"/>
        </w:tabs>
        <w:spacing w:after="120"/>
        <w:ind w:left="360"/>
        <w:jc w:val="both"/>
        <w:rPr>
          <w:rFonts w:ascii="Verdana" w:hAnsi="Verdana" w:cs="Arial"/>
          <w:sz w:val="20"/>
          <w:szCs w:val="20"/>
        </w:rPr>
      </w:pPr>
      <w:r w:rsidRPr="005B42C2">
        <w:rPr>
          <w:rFonts w:ascii="Verdana" w:hAnsi="Verdana" w:cs="Arial"/>
          <w:sz w:val="20"/>
          <w:szCs w:val="20"/>
        </w:rPr>
        <w:t>Σε περίπτωση διαφοράς μεταξύ του κύριου μέρους και των Παραρτημάτων που συνιστούν τη Σύμβαση η ισχύς αυτών έχει ως εξής:</w:t>
      </w:r>
    </w:p>
    <w:p w:rsidR="00FF002E" w:rsidRPr="00FF002E" w:rsidRDefault="00FF002E" w:rsidP="00FF002E">
      <w:pPr>
        <w:pStyle w:val="List"/>
        <w:ind w:left="426" w:firstLine="0"/>
        <w:rPr>
          <w:rFonts w:ascii="Verdana" w:hAnsi="Verdana" w:cs="Arial"/>
          <w:sz w:val="20"/>
          <w:szCs w:val="20"/>
        </w:rPr>
      </w:pPr>
      <w:r w:rsidRPr="00FF002E">
        <w:rPr>
          <w:rFonts w:ascii="Verdana" w:hAnsi="Verdana" w:cs="Arial"/>
          <w:sz w:val="20"/>
          <w:szCs w:val="20"/>
        </w:rPr>
        <w:t>Α) Κύριο Μέρος της Σύμβασης</w:t>
      </w:r>
    </w:p>
    <w:p w:rsidR="00FF002E" w:rsidRPr="00FF002E" w:rsidRDefault="00FF002E" w:rsidP="00FF002E">
      <w:pPr>
        <w:pStyle w:val="List"/>
        <w:ind w:left="426" w:firstLine="0"/>
        <w:rPr>
          <w:rFonts w:ascii="Verdana" w:hAnsi="Verdana" w:cs="Arial"/>
          <w:sz w:val="20"/>
          <w:szCs w:val="20"/>
        </w:rPr>
      </w:pPr>
      <w:r w:rsidRPr="00FF002E">
        <w:rPr>
          <w:rFonts w:ascii="Verdana" w:hAnsi="Verdana" w:cs="Arial"/>
          <w:sz w:val="20"/>
          <w:szCs w:val="20"/>
        </w:rPr>
        <w:t xml:space="preserve">Β) Παράρτημα 1, το οποίο έχει προκύψει από την προσφορά του Αναδόχου </w:t>
      </w:r>
    </w:p>
    <w:p w:rsidR="00FF002E" w:rsidRPr="00FF002E" w:rsidRDefault="00FF002E" w:rsidP="00FF002E">
      <w:pPr>
        <w:pStyle w:val="List"/>
        <w:ind w:left="426" w:firstLine="0"/>
        <w:rPr>
          <w:rFonts w:ascii="Verdana" w:hAnsi="Verdana" w:cs="Arial"/>
          <w:sz w:val="20"/>
          <w:szCs w:val="20"/>
        </w:rPr>
      </w:pPr>
      <w:r w:rsidRPr="00FF002E">
        <w:rPr>
          <w:rFonts w:ascii="Verdana" w:hAnsi="Verdana" w:cs="Arial"/>
          <w:sz w:val="20"/>
          <w:szCs w:val="20"/>
        </w:rPr>
        <w:t>Γ) Παράρτημα 2, το Τεύχος Προκήρυξης του Διαγωνισμού</w:t>
      </w:r>
    </w:p>
    <w:p w:rsidR="00FF002E" w:rsidRPr="00FF002E" w:rsidRDefault="00FF002E" w:rsidP="00FF002E">
      <w:pPr>
        <w:pStyle w:val="List"/>
        <w:snapToGrid w:val="0"/>
        <w:spacing w:after="240"/>
        <w:ind w:left="426" w:firstLine="0"/>
        <w:rPr>
          <w:rFonts w:ascii="Verdana" w:hAnsi="Verdana" w:cs="Arial"/>
          <w:sz w:val="20"/>
          <w:szCs w:val="20"/>
        </w:rPr>
      </w:pPr>
      <w:r w:rsidRPr="00FF002E">
        <w:rPr>
          <w:rFonts w:ascii="Verdana" w:hAnsi="Verdana" w:cs="Arial"/>
          <w:sz w:val="20"/>
          <w:szCs w:val="20"/>
        </w:rPr>
        <w:t xml:space="preserve">Δ) Παράρτημα 3, η με αρ. </w:t>
      </w:r>
      <w:proofErr w:type="spellStart"/>
      <w:r w:rsidRPr="00FF002E">
        <w:rPr>
          <w:rFonts w:ascii="Verdana" w:hAnsi="Verdana" w:cs="Arial"/>
          <w:sz w:val="20"/>
          <w:szCs w:val="20"/>
        </w:rPr>
        <w:t>πρωτ</w:t>
      </w:r>
      <w:proofErr w:type="spellEnd"/>
      <w:r w:rsidRPr="00FF002E">
        <w:rPr>
          <w:rFonts w:ascii="Verdana" w:hAnsi="Verdana" w:cs="Arial"/>
          <w:sz w:val="20"/>
          <w:szCs w:val="20"/>
        </w:rPr>
        <w:t xml:space="preserve">.: </w:t>
      </w:r>
      <w:r w:rsidRPr="00FF002E">
        <w:rPr>
          <w:rFonts w:ascii="Verdana" w:hAnsi="Verdana" w:cs="Arial"/>
          <w:bCs/>
          <w:sz w:val="20"/>
          <w:szCs w:val="20"/>
        </w:rPr>
        <w:t>………………, προσφορά του αναδόχου</w:t>
      </w:r>
    </w:p>
    <w:p w:rsidR="00FF002E" w:rsidRPr="00677CC5" w:rsidRDefault="00FF002E" w:rsidP="00FF002E">
      <w:pPr>
        <w:spacing w:after="120"/>
        <w:rPr>
          <w:rFonts w:ascii="Verdana" w:hAnsi="Verdana"/>
          <w:b/>
          <w:sz w:val="20"/>
          <w:szCs w:val="20"/>
        </w:rPr>
      </w:pPr>
      <w:bookmarkStart w:id="365" w:name="_Toc198635771"/>
      <w:bookmarkStart w:id="366" w:name="_Toc213046572"/>
      <w:bookmarkStart w:id="367" w:name="_Toc213056433"/>
      <w:bookmarkEnd w:id="359"/>
      <w:r w:rsidRPr="00677CC5">
        <w:rPr>
          <w:rFonts w:ascii="Verdana" w:hAnsi="Verdana"/>
          <w:b/>
          <w:sz w:val="20"/>
          <w:szCs w:val="20"/>
        </w:rPr>
        <w:t xml:space="preserve">Άρθρο </w:t>
      </w:r>
      <w:r>
        <w:rPr>
          <w:rFonts w:ascii="Verdana" w:hAnsi="Verdana"/>
          <w:b/>
          <w:sz w:val="20"/>
          <w:szCs w:val="20"/>
        </w:rPr>
        <w:t>23</w:t>
      </w:r>
      <w:r w:rsidRPr="00677CC5">
        <w:rPr>
          <w:rFonts w:ascii="Verdana" w:hAnsi="Verdana"/>
          <w:b/>
          <w:sz w:val="20"/>
          <w:szCs w:val="20"/>
        </w:rPr>
        <w:tab/>
        <w:t>Ε</w:t>
      </w:r>
      <w:r>
        <w:rPr>
          <w:rFonts w:ascii="Verdana" w:hAnsi="Verdana"/>
          <w:b/>
          <w:sz w:val="20"/>
          <w:szCs w:val="20"/>
        </w:rPr>
        <w:t>φαρμοστέο Δίκαιο</w:t>
      </w:r>
      <w:r w:rsidRPr="00677CC5">
        <w:rPr>
          <w:rFonts w:ascii="Verdana" w:hAnsi="Verdana"/>
          <w:b/>
          <w:sz w:val="20"/>
          <w:szCs w:val="20"/>
        </w:rPr>
        <w:t xml:space="preserve"> </w:t>
      </w:r>
      <w:r>
        <w:rPr>
          <w:rFonts w:ascii="Verdana" w:hAnsi="Verdana"/>
          <w:b/>
          <w:sz w:val="20"/>
          <w:szCs w:val="20"/>
        </w:rPr>
        <w:t>–</w:t>
      </w:r>
      <w:r w:rsidRPr="00677CC5">
        <w:rPr>
          <w:rFonts w:ascii="Verdana" w:hAnsi="Verdana"/>
          <w:b/>
          <w:sz w:val="20"/>
          <w:szCs w:val="20"/>
        </w:rPr>
        <w:t xml:space="preserve"> </w:t>
      </w:r>
      <w:r>
        <w:rPr>
          <w:rFonts w:ascii="Verdana" w:hAnsi="Verdana"/>
          <w:b/>
          <w:sz w:val="20"/>
          <w:szCs w:val="20"/>
        </w:rPr>
        <w:t>Επίλυση Διαφορών</w:t>
      </w:r>
      <w:bookmarkEnd w:id="365"/>
      <w:bookmarkEnd w:id="366"/>
      <w:bookmarkEnd w:id="367"/>
    </w:p>
    <w:p w:rsidR="00FF002E" w:rsidRPr="00A81E14" w:rsidRDefault="00FF002E" w:rsidP="00E625C1">
      <w:pPr>
        <w:numPr>
          <w:ilvl w:val="0"/>
          <w:numId w:val="50"/>
        </w:numPr>
        <w:tabs>
          <w:tab w:val="clear" w:pos="720"/>
          <w:tab w:val="num" w:pos="540"/>
        </w:tabs>
        <w:spacing w:after="120"/>
        <w:ind w:left="540" w:hanging="540"/>
        <w:jc w:val="both"/>
        <w:rPr>
          <w:rFonts w:ascii="Verdana" w:hAnsi="Verdana"/>
          <w:sz w:val="20"/>
          <w:szCs w:val="20"/>
        </w:rPr>
      </w:pPr>
      <w:r w:rsidRPr="00A81E14">
        <w:rPr>
          <w:rFonts w:ascii="Verdana" w:hAnsi="Verdana"/>
          <w:sz w:val="20"/>
          <w:szCs w:val="20"/>
        </w:rPr>
        <w:t>Η Σύμβαση διέπεται από το Ελληνικό δίκαιο.</w:t>
      </w:r>
    </w:p>
    <w:p w:rsidR="00FF002E" w:rsidRPr="00A81E14" w:rsidRDefault="00FF002E" w:rsidP="00E625C1">
      <w:pPr>
        <w:numPr>
          <w:ilvl w:val="0"/>
          <w:numId w:val="50"/>
        </w:numPr>
        <w:tabs>
          <w:tab w:val="clear" w:pos="720"/>
          <w:tab w:val="num" w:pos="540"/>
        </w:tabs>
        <w:spacing w:after="120"/>
        <w:ind w:left="540" w:hanging="540"/>
        <w:jc w:val="both"/>
        <w:rPr>
          <w:rFonts w:ascii="Verdana" w:hAnsi="Verdana"/>
          <w:sz w:val="20"/>
          <w:szCs w:val="20"/>
        </w:rPr>
      </w:pPr>
      <w:r w:rsidRPr="00A81E14">
        <w:rPr>
          <w:rFonts w:ascii="Verdana" w:hAnsi="Verdana"/>
          <w:sz w:val="20"/>
          <w:szCs w:val="20"/>
        </w:rPr>
        <w:t xml:space="preserve">Ο Ανάδοχος και το </w:t>
      </w:r>
      <w:r>
        <w:rPr>
          <w:rFonts w:ascii="Verdana" w:hAnsi="Verdana"/>
          <w:sz w:val="20"/>
          <w:szCs w:val="20"/>
        </w:rPr>
        <w:t>ΕΚΤ</w:t>
      </w:r>
      <w:r w:rsidRPr="00A81E14">
        <w:rPr>
          <w:rFonts w:ascii="Verdana" w:hAnsi="Verdana"/>
          <w:sz w:val="20"/>
          <w:szCs w:val="20"/>
        </w:rPr>
        <w:t xml:space="preserve">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w:t>
      </w:r>
    </w:p>
    <w:p w:rsidR="00FF002E" w:rsidRPr="00DC2C3F" w:rsidRDefault="00FF002E" w:rsidP="00E625C1">
      <w:pPr>
        <w:numPr>
          <w:ilvl w:val="0"/>
          <w:numId w:val="50"/>
        </w:numPr>
        <w:tabs>
          <w:tab w:val="clear" w:pos="720"/>
          <w:tab w:val="num" w:pos="540"/>
        </w:tabs>
        <w:spacing w:after="120"/>
        <w:ind w:left="540" w:hanging="540"/>
        <w:jc w:val="both"/>
        <w:rPr>
          <w:rFonts w:ascii="Verdana" w:hAnsi="Verdana"/>
          <w:sz w:val="20"/>
          <w:szCs w:val="20"/>
        </w:rPr>
      </w:pPr>
      <w:r w:rsidRPr="00DC2C3F">
        <w:rPr>
          <w:rFonts w:ascii="Verdana" w:hAnsi="Verdana"/>
          <w:sz w:val="20"/>
          <w:szCs w:val="20"/>
        </w:rPr>
        <w:t>Σε περίπτωση που δεν επιτευχθεί φιλική επίλυση της διαφοράς μέσα σε χρονική προθεσμία δύο (2) μηνών από την εμφάνιση της διαφοράς, αυτή διευθετείται βάσει της Ελληνικής νομοθεσίας και αρμόδια θα είναι τα Δικαστήρια που εδρεύουν στην Αθήνα.</w:t>
      </w:r>
    </w:p>
    <w:p w:rsidR="00FF002E" w:rsidRPr="00DC2C3F" w:rsidRDefault="00FF002E" w:rsidP="00FF002E">
      <w:pPr>
        <w:spacing w:after="120"/>
        <w:jc w:val="both"/>
        <w:rPr>
          <w:rFonts w:ascii="Verdana" w:hAnsi="Verdana"/>
          <w:sz w:val="20"/>
          <w:szCs w:val="20"/>
        </w:rPr>
      </w:pPr>
    </w:p>
    <w:p w:rsidR="00FF002E" w:rsidRPr="00C76912" w:rsidRDefault="00FF002E" w:rsidP="00FF002E">
      <w:pPr>
        <w:pStyle w:val="BodyText"/>
        <w:jc w:val="both"/>
        <w:rPr>
          <w:rFonts w:ascii="Verdana" w:hAnsi="Verdana" w:cs="Tahoma"/>
          <w:sz w:val="20"/>
          <w:szCs w:val="20"/>
        </w:rPr>
      </w:pPr>
      <w:r w:rsidRPr="00C7691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Λογιστήριο του ΕΙΕ, και το τέταρτο στη Μονάδα Διοικητικής Υποστήριξης και Οικονομικής Διαχείρισης του ΕΚΤ.</w:t>
      </w:r>
    </w:p>
    <w:p w:rsidR="00FF002E" w:rsidRDefault="00FF002E" w:rsidP="00FF002E">
      <w:pPr>
        <w:spacing w:after="120"/>
        <w:ind w:left="2070"/>
        <w:jc w:val="both"/>
        <w:rPr>
          <w:rFonts w:ascii="Verdana" w:hAnsi="Verdana"/>
          <w:sz w:val="20"/>
          <w:szCs w:val="20"/>
        </w:rPr>
      </w:pPr>
    </w:p>
    <w:p w:rsidR="00FF002E" w:rsidRDefault="00FF002E" w:rsidP="00FF002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FF002E" w:rsidRPr="000F381B" w:rsidTr="00C90C14">
        <w:trPr>
          <w:trHeight w:val="1983"/>
        </w:trPr>
        <w:tc>
          <w:tcPr>
            <w:tcW w:w="3261" w:type="dxa"/>
          </w:tcPr>
          <w:p w:rsidR="00FF002E" w:rsidRPr="000F381B" w:rsidRDefault="00FF002E" w:rsidP="00C90C14">
            <w:pPr>
              <w:jc w:val="center"/>
              <w:rPr>
                <w:rFonts w:ascii="Verdana" w:hAnsi="Verdana" w:cs="Arial"/>
                <w:sz w:val="20"/>
              </w:rPr>
            </w:pPr>
            <w:r>
              <w:rPr>
                <w:rFonts w:ascii="Verdana" w:hAnsi="Verdana" w:cs="Arial"/>
                <w:sz w:val="20"/>
              </w:rPr>
              <w:t>Δρ Βασίλειος Γρηγορίου</w:t>
            </w:r>
          </w:p>
        </w:tc>
        <w:tc>
          <w:tcPr>
            <w:tcW w:w="2977" w:type="dxa"/>
          </w:tcPr>
          <w:p w:rsidR="00FF002E" w:rsidRPr="000F381B" w:rsidRDefault="00FF002E" w:rsidP="00C90C14">
            <w:pPr>
              <w:jc w:val="center"/>
              <w:rPr>
                <w:rFonts w:ascii="Verdana" w:hAnsi="Verdana" w:cs="Arial"/>
                <w:sz w:val="20"/>
              </w:rPr>
            </w:pPr>
            <w:r>
              <w:rPr>
                <w:rFonts w:ascii="Verdana" w:hAnsi="Verdana" w:cs="Arial"/>
                <w:sz w:val="20"/>
              </w:rPr>
              <w:t>Δρ Εύη Σαχίνη</w:t>
            </w:r>
          </w:p>
        </w:tc>
        <w:tc>
          <w:tcPr>
            <w:tcW w:w="3119" w:type="dxa"/>
          </w:tcPr>
          <w:p w:rsidR="00FF002E" w:rsidRDefault="00FF002E" w:rsidP="00C90C14">
            <w:pPr>
              <w:pStyle w:val="BodyText"/>
              <w:spacing w:before="40" w:after="0"/>
              <w:jc w:val="center"/>
              <w:rPr>
                <w:rFonts w:ascii="Verdana" w:hAnsi="Verdana"/>
                <w:sz w:val="20"/>
              </w:rPr>
            </w:pPr>
            <w:r>
              <w:rPr>
                <w:rFonts w:ascii="Verdana" w:hAnsi="Verdana"/>
                <w:sz w:val="20"/>
              </w:rPr>
              <w:t>ΧΧΧΧΧΧ</w:t>
            </w:r>
          </w:p>
          <w:p w:rsidR="00FF002E" w:rsidRPr="00E063E8" w:rsidRDefault="00FF002E" w:rsidP="00C90C14">
            <w:pPr>
              <w:ind w:right="-66"/>
              <w:jc w:val="center"/>
              <w:rPr>
                <w:rFonts w:ascii="Verdana" w:hAnsi="Verdana" w:cs="Arial"/>
                <w:sz w:val="20"/>
                <w:lang w:val="en-US"/>
              </w:rPr>
            </w:pPr>
          </w:p>
        </w:tc>
      </w:tr>
      <w:tr w:rsidR="00FF002E" w:rsidRPr="008760F3" w:rsidTr="00C90C14">
        <w:tc>
          <w:tcPr>
            <w:tcW w:w="3261" w:type="dxa"/>
            <w:vAlign w:val="center"/>
          </w:tcPr>
          <w:p w:rsidR="00FF002E" w:rsidRPr="003975A6" w:rsidRDefault="00FF002E" w:rsidP="00C90C14">
            <w:pPr>
              <w:pStyle w:val="BodyText"/>
              <w:spacing w:before="40" w:after="0"/>
              <w:jc w:val="center"/>
              <w:rPr>
                <w:rFonts w:ascii="Verdana" w:hAnsi="Verdana"/>
                <w:sz w:val="20"/>
              </w:rPr>
            </w:pPr>
            <w:r>
              <w:rPr>
                <w:rFonts w:ascii="Verdana" w:hAnsi="Verdana" w:cs="Arial"/>
                <w:sz w:val="20"/>
              </w:rPr>
              <w:t xml:space="preserve">Διευθυντής ΕΙΕ </w:t>
            </w:r>
            <w:r w:rsidRPr="003975A6">
              <w:rPr>
                <w:rFonts w:ascii="Verdana" w:hAnsi="Verdana"/>
                <w:sz w:val="20"/>
              </w:rPr>
              <w:t xml:space="preserve">&amp; </w:t>
            </w:r>
          </w:p>
          <w:p w:rsidR="00FF002E" w:rsidRPr="000F381B" w:rsidRDefault="00FF002E" w:rsidP="00C90C14">
            <w:pPr>
              <w:pStyle w:val="BodyText"/>
              <w:spacing w:before="40" w:after="0"/>
              <w:jc w:val="center"/>
              <w:rPr>
                <w:rFonts w:ascii="Verdana" w:hAnsi="Verdana" w:cs="Arial"/>
                <w:sz w:val="20"/>
              </w:rPr>
            </w:pPr>
            <w:r w:rsidRPr="003975A6">
              <w:rPr>
                <w:rFonts w:ascii="Verdana" w:hAnsi="Verdana"/>
                <w:sz w:val="20"/>
              </w:rPr>
              <w:t>Πρόεδρος ΔΣ</w:t>
            </w:r>
          </w:p>
        </w:tc>
        <w:tc>
          <w:tcPr>
            <w:tcW w:w="2977" w:type="dxa"/>
            <w:vAlign w:val="center"/>
          </w:tcPr>
          <w:p w:rsidR="00FF002E" w:rsidRPr="000F381B" w:rsidRDefault="00FF002E" w:rsidP="00C90C14">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FF002E" w:rsidRPr="00510198" w:rsidRDefault="00FF002E" w:rsidP="00C90C14">
            <w:pPr>
              <w:jc w:val="center"/>
              <w:rPr>
                <w:rFonts w:ascii="Verdana" w:hAnsi="Verdana" w:cs="Arial"/>
                <w:sz w:val="20"/>
              </w:rPr>
            </w:pPr>
            <w:r>
              <w:rPr>
                <w:rFonts w:ascii="Verdana" w:hAnsi="Verdana"/>
                <w:sz w:val="20"/>
              </w:rPr>
              <w:t>ΧΧΧΧΧΧΧ</w:t>
            </w:r>
          </w:p>
        </w:tc>
      </w:tr>
    </w:tbl>
    <w:p w:rsidR="00FF002E" w:rsidRDefault="00FF002E" w:rsidP="00FF002E">
      <w:pPr>
        <w:pStyle w:val="BodyText"/>
        <w:spacing w:before="40" w:after="40"/>
        <w:rPr>
          <w:rFonts w:ascii="Verdana" w:hAnsi="Verdana" w:cs="Tahoma"/>
          <w:sz w:val="20"/>
        </w:rPr>
      </w:pPr>
    </w:p>
    <w:p w:rsidR="00AE4B8C" w:rsidRPr="0083103A" w:rsidRDefault="00AE4B8C" w:rsidP="00FF002E">
      <w:pPr>
        <w:spacing w:after="120"/>
        <w:jc w:val="both"/>
        <w:rPr>
          <w:rFonts w:ascii="Verdana" w:hAnsi="Verdana"/>
          <w:sz w:val="20"/>
          <w:szCs w:val="20"/>
        </w:rPr>
      </w:pPr>
    </w:p>
    <w:sectPr w:rsidR="00AE4B8C" w:rsidRPr="0083103A"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14" w:rsidRDefault="00C90C14" w:rsidP="00116799">
      <w:r>
        <w:separator/>
      </w:r>
    </w:p>
  </w:endnote>
  <w:endnote w:type="continuationSeparator" w:id="0">
    <w:p w:rsidR="00C90C14" w:rsidRDefault="00C90C14"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4" w:rsidRDefault="00C90C14" w:rsidP="004D1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C14" w:rsidRDefault="00C90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4" w:rsidRPr="00116799" w:rsidRDefault="00C90C14" w:rsidP="004D1237">
    <w:pPr>
      <w:pStyle w:val="Footer"/>
      <w:pBdr>
        <w:top w:val="dotted" w:sz="4" w:space="1" w:color="auto"/>
      </w:pBdr>
      <w:rPr>
        <w:rFonts w:ascii="Verdana" w:hAnsi="Verdana" w:cs="Arial"/>
        <w:sz w:val="20"/>
        <w:szCs w:val="20"/>
      </w:rPr>
    </w:pPr>
    <w:r>
      <w:rPr>
        <w:rFonts w:ascii="Verdana" w:hAnsi="Verdana" w:cs="Arial"/>
        <w:sz w:val="20"/>
        <w:szCs w:val="20"/>
      </w:rPr>
      <w:t>2015/ΨΒ01</w:t>
    </w:r>
    <w:r w:rsidRPr="00116799">
      <w:rPr>
        <w:rFonts w:ascii="Verdana" w:hAnsi="Verdana" w:cs="Arial"/>
        <w:sz w:val="20"/>
        <w:szCs w:val="20"/>
      </w:rPr>
      <w:t xml:space="preserve"> </w:t>
    </w:r>
    <w:r w:rsidRPr="00116799">
      <w:rPr>
        <w:rFonts w:ascii="Verdana" w:hAnsi="Verdana" w:cs="Arial"/>
        <w:sz w:val="20"/>
        <w:szCs w:val="20"/>
      </w:rPr>
      <w:tab/>
    </w:r>
    <w:r w:rsidRPr="00116799">
      <w:rPr>
        <w:rFonts w:ascii="Verdana" w:hAnsi="Verdana" w:cs="Arial"/>
        <w:sz w:val="20"/>
        <w:szCs w:val="20"/>
      </w:rPr>
      <w:tab/>
    </w:r>
    <w:r w:rsidRPr="00116799">
      <w:rPr>
        <w:rStyle w:val="PageNumber"/>
        <w:rFonts w:ascii="Verdana" w:hAnsi="Verdana" w:cs="Arial"/>
        <w:sz w:val="20"/>
        <w:szCs w:val="20"/>
      </w:rPr>
      <w:fldChar w:fldCharType="begin"/>
    </w:r>
    <w:r w:rsidRPr="00116799">
      <w:rPr>
        <w:rStyle w:val="PageNumber"/>
        <w:rFonts w:ascii="Verdana" w:hAnsi="Verdana" w:cs="Arial"/>
        <w:sz w:val="20"/>
        <w:szCs w:val="20"/>
      </w:rPr>
      <w:instrText xml:space="preserve"> PAGE </w:instrText>
    </w:r>
    <w:r w:rsidRPr="00116799">
      <w:rPr>
        <w:rStyle w:val="PageNumber"/>
        <w:rFonts w:ascii="Verdana" w:hAnsi="Verdana" w:cs="Arial"/>
        <w:sz w:val="20"/>
        <w:szCs w:val="20"/>
      </w:rPr>
      <w:fldChar w:fldCharType="separate"/>
    </w:r>
    <w:r w:rsidR="00831B5C">
      <w:rPr>
        <w:rStyle w:val="PageNumber"/>
        <w:rFonts w:ascii="Verdana" w:hAnsi="Verdana" w:cs="Arial"/>
        <w:noProof/>
        <w:sz w:val="20"/>
        <w:szCs w:val="20"/>
      </w:rPr>
      <w:t>71</w:t>
    </w:r>
    <w:r w:rsidRPr="00116799">
      <w:rPr>
        <w:rStyle w:val="PageNumber"/>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4" w:rsidRPr="00A7094D" w:rsidRDefault="00C90C14" w:rsidP="00C90C14">
    <w:pPr>
      <w:pStyle w:val="Footer"/>
      <w:pBdr>
        <w:top w:val="dashSmallGap" w:sz="6" w:space="1" w:color="595959"/>
      </w:pBdr>
      <w:rPr>
        <w:rFonts w:ascii="Verdana" w:hAnsi="Verdana"/>
        <w:color w:val="7F7F7F"/>
        <w:sz w:val="18"/>
        <w:szCs w:val="18"/>
      </w:rPr>
    </w:pPr>
    <w:r>
      <w:rPr>
        <w:rFonts w:ascii="Verdana" w:hAnsi="Verdana"/>
        <w:color w:val="7F7F7F"/>
        <w:sz w:val="18"/>
        <w:szCs w:val="18"/>
      </w:rPr>
      <w:t>2015/ΨΒ01</w:t>
    </w:r>
    <w:r>
      <w:rPr>
        <w:rFonts w:ascii="Verdana" w:hAnsi="Verdana"/>
        <w:color w:val="7F7F7F"/>
        <w:sz w:val="18"/>
        <w:szCs w:val="18"/>
      </w:rPr>
      <w:tab/>
      <w:t>Παράρτημα 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831B5C">
      <w:rPr>
        <w:rFonts w:ascii="Verdana" w:hAnsi="Verdana"/>
        <w:noProof/>
        <w:color w:val="7F7F7F"/>
        <w:sz w:val="18"/>
        <w:szCs w:val="18"/>
      </w:rPr>
      <w:t>78</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14" w:rsidRDefault="00C90C14" w:rsidP="00116799">
      <w:r>
        <w:separator/>
      </w:r>
    </w:p>
  </w:footnote>
  <w:footnote w:type="continuationSeparator" w:id="0">
    <w:p w:rsidR="00C90C14" w:rsidRDefault="00C90C14" w:rsidP="00116799">
      <w:r>
        <w:continuationSeparator/>
      </w:r>
    </w:p>
  </w:footnote>
  <w:footnote w:id="1">
    <w:p w:rsidR="00C90C14" w:rsidRPr="008B7CC0" w:rsidRDefault="00C90C14"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r w:rsidRPr="008B7CC0">
        <w:rPr>
          <w:sz w:val="16"/>
          <w:szCs w:val="16"/>
        </w:rPr>
        <w:t xml:space="preserve"> </w:t>
      </w:r>
    </w:p>
  </w:footnote>
  <w:footnote w:id="2">
    <w:p w:rsidR="00C90C14" w:rsidRPr="00360D98" w:rsidRDefault="00C90C14" w:rsidP="00360D98">
      <w:pPr>
        <w:jc w:val="both"/>
        <w:rPr>
          <w:rFonts w:ascii="Verdana" w:hAnsi="Verdana"/>
          <w:sz w:val="16"/>
          <w:szCs w:val="16"/>
        </w:rPr>
      </w:pPr>
      <w:r w:rsidRPr="00360D98">
        <w:rPr>
          <w:rStyle w:val="FootnoteReferenc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C90C14" w:rsidRPr="00A55962" w:rsidRDefault="00C90C14"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w:t>
      </w:r>
      <w:r>
        <w:rPr>
          <w:rFonts w:ascii="Verdana" w:hAnsi="Verdana"/>
          <w:sz w:val="16"/>
          <w:szCs w:val="16"/>
        </w:rPr>
        <w:t xml:space="preserve"> </w:t>
      </w:r>
      <w:r w:rsidRPr="00A55962">
        <w:rPr>
          <w:rFonts w:ascii="Verdana" w:hAnsi="Verdana"/>
          <w:sz w:val="16"/>
          <w:szCs w:val="16"/>
        </w:rPr>
        <w:t>μέσω Αντιπροσώπου που δεν είναι νόμιμος εκπρόσωπός του.</w:t>
      </w:r>
      <w:r w:rsidRPr="00A55962">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20180E"/>
    <w:lvl w:ilvl="0">
      <w:start w:val="1"/>
      <w:numFmt w:val="decimal"/>
      <w:pStyle w:val="ListNumber2"/>
      <w:lvlText w:val="%1."/>
      <w:lvlJc w:val="left"/>
      <w:pPr>
        <w:tabs>
          <w:tab w:val="num" w:pos="643"/>
        </w:tabs>
        <w:ind w:left="643" w:hanging="360"/>
      </w:pPr>
    </w:lvl>
  </w:abstractNum>
  <w:abstractNum w:abstractNumId="1">
    <w:nsid w:val="FFFFFF83"/>
    <w:multiLevelType w:val="singleLevel"/>
    <w:tmpl w:val="67FA498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563220F8"/>
    <w:lvl w:ilvl="0">
      <w:start w:val="1"/>
      <w:numFmt w:val="decimal"/>
      <w:pStyle w:val="ListNumber"/>
      <w:lvlText w:val="%1."/>
      <w:lvlJc w:val="left"/>
      <w:pPr>
        <w:tabs>
          <w:tab w:val="num" w:pos="360"/>
        </w:tabs>
        <w:ind w:left="360" w:hanging="360"/>
      </w:pPr>
    </w:lvl>
  </w:abstractNum>
  <w:abstractNum w:abstractNumId="3">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nsid w:val="02CE5391"/>
    <w:multiLevelType w:val="hybridMultilevel"/>
    <w:tmpl w:val="582AA08A"/>
    <w:lvl w:ilvl="0" w:tplc="78CCC00A">
      <w:start w:val="1"/>
      <w:numFmt w:val="decimal"/>
      <w:lvlText w:val="%1."/>
      <w:lvlJc w:val="left"/>
      <w:pPr>
        <w:tabs>
          <w:tab w:val="num" w:pos="720"/>
        </w:tabs>
        <w:ind w:left="720" w:hanging="360"/>
      </w:pPr>
      <w:rPr>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04C104EB"/>
    <w:multiLevelType w:val="hybridMultilevel"/>
    <w:tmpl w:val="AA3070C0"/>
    <w:lvl w:ilvl="0" w:tplc="0742D3D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79E595B"/>
    <w:multiLevelType w:val="multilevel"/>
    <w:tmpl w:val="9908507C"/>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8974969"/>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642022"/>
    <w:multiLevelType w:val="multilevel"/>
    <w:tmpl w:val="9908507C"/>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CB956B7"/>
    <w:multiLevelType w:val="hybridMultilevel"/>
    <w:tmpl w:val="CE6EE214"/>
    <w:lvl w:ilvl="0" w:tplc="FFFFFFFF">
      <w:start w:val="1"/>
      <w:numFmt w:val="bullet"/>
      <w:lvlText w:val=""/>
      <w:lvlJc w:val="left"/>
      <w:pPr>
        <w:tabs>
          <w:tab w:val="num" w:pos="643"/>
        </w:tabs>
        <w:ind w:left="643" w:hanging="360"/>
      </w:pPr>
      <w:rPr>
        <w:rFonts w:ascii="Wingdings" w:hAnsi="Wingdings" w:hint="default"/>
      </w:rPr>
    </w:lvl>
    <w:lvl w:ilvl="1" w:tplc="FFFFFFFF" w:tentative="1">
      <w:start w:val="1"/>
      <w:numFmt w:val="bullet"/>
      <w:lvlText w:val="o"/>
      <w:lvlJc w:val="left"/>
      <w:pPr>
        <w:tabs>
          <w:tab w:val="num" w:pos="1363"/>
        </w:tabs>
        <w:ind w:left="1363" w:hanging="360"/>
      </w:pPr>
      <w:rPr>
        <w:rFonts w:ascii="Courier New" w:hAnsi="Courier New" w:cs="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1">
    <w:nsid w:val="104D7D61"/>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23700FB"/>
    <w:multiLevelType w:val="multilevel"/>
    <w:tmpl w:val="131210DC"/>
    <w:lvl w:ilvl="0">
      <w:start w:val="1"/>
      <w:numFmt w:val="decimal"/>
      <w:pStyle w:val="Heading1"/>
      <w:lvlText w:val="%1."/>
      <w:lvlJc w:val="left"/>
      <w:pPr>
        <w:tabs>
          <w:tab w:val="num" w:pos="390"/>
        </w:tabs>
        <w:ind w:left="390" w:hanging="390"/>
      </w:pPr>
      <w:rPr>
        <w:rFonts w:hint="default"/>
        <w:b/>
      </w:rPr>
    </w:lvl>
    <w:lvl w:ilvl="1">
      <w:start w:val="1"/>
      <w:numFmt w:val="decimal"/>
      <w:pStyle w:val="Heading2"/>
      <w:lvlText w:val="%1.%2."/>
      <w:lvlJc w:val="left"/>
      <w:pPr>
        <w:tabs>
          <w:tab w:val="num" w:pos="284"/>
        </w:tabs>
        <w:ind w:left="737" w:hanging="737"/>
      </w:pPr>
      <w:rPr>
        <w:rFonts w:hint="default"/>
        <w:b/>
        <w:i w:val="0"/>
        <w:color w:val="262626"/>
        <w:sz w:val="18"/>
        <w:szCs w:val="18"/>
      </w:rPr>
    </w:lvl>
    <w:lvl w:ilvl="2">
      <w:start w:val="1"/>
      <w:numFmt w:val="decimal"/>
      <w:pStyle w:val="Heading3"/>
      <w:lvlText w:val="%1.%2.%3."/>
      <w:lvlJc w:val="left"/>
      <w:pPr>
        <w:tabs>
          <w:tab w:val="num" w:pos="567"/>
        </w:tabs>
        <w:ind w:left="794" w:hanging="624"/>
      </w:pPr>
      <w:rPr>
        <w:rFonts w:hint="default"/>
      </w:rPr>
    </w:lvl>
    <w:lvl w:ilvl="3">
      <w:start w:val="1"/>
      <w:numFmt w:val="decimal"/>
      <w:pStyle w:val="Heading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3">
    <w:nsid w:val="130C6070"/>
    <w:multiLevelType w:val="hybridMultilevel"/>
    <w:tmpl w:val="A0069BDE"/>
    <w:lvl w:ilvl="0" w:tplc="11E6E97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75A7E4B"/>
    <w:multiLevelType w:val="hybridMultilevel"/>
    <w:tmpl w:val="B676466A"/>
    <w:lvl w:ilvl="0" w:tplc="9BEE985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1EC949D3"/>
    <w:multiLevelType w:val="hybridMultilevel"/>
    <w:tmpl w:val="B77A4254"/>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EFE3FF3"/>
    <w:multiLevelType w:val="hybridMultilevel"/>
    <w:tmpl w:val="A2A068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FE2512F"/>
    <w:multiLevelType w:val="hybridMultilevel"/>
    <w:tmpl w:val="916A3452"/>
    <w:lvl w:ilvl="0" w:tplc="A4CA450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0EE11C1"/>
    <w:multiLevelType w:val="hybridMultilevel"/>
    <w:tmpl w:val="92D0B1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8D81FDD"/>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FFB7CCB"/>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31BF39A9"/>
    <w:multiLevelType w:val="hybridMultilevel"/>
    <w:tmpl w:val="9E76B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F7C68"/>
    <w:multiLevelType w:val="multilevel"/>
    <w:tmpl w:val="9908507C"/>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28">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FF37B4"/>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83F5544"/>
    <w:multiLevelType w:val="hybridMultilevel"/>
    <w:tmpl w:val="83EEE5C4"/>
    <w:lvl w:ilvl="0" w:tplc="FFFFFFFF">
      <w:start w:val="1"/>
      <w:numFmt w:val="bullet"/>
      <w:lvlText w:val=""/>
      <w:lvlJc w:val="left"/>
      <w:pPr>
        <w:tabs>
          <w:tab w:val="num" w:pos="720"/>
        </w:tabs>
        <w:ind w:left="720" w:hanging="360"/>
      </w:pPr>
      <w:rPr>
        <w:rFonts w:ascii="Wingdings" w:hAnsi="Wingdings" w:hint="default"/>
      </w:rPr>
    </w:lvl>
    <w:lvl w:ilvl="1" w:tplc="12C675D4">
      <w:start w:val="1"/>
      <w:numFmt w:val="decimal"/>
      <w:lvlText w:val="%2."/>
      <w:lvlJc w:val="left"/>
      <w:pPr>
        <w:tabs>
          <w:tab w:val="num" w:pos="1440"/>
        </w:tabs>
        <w:ind w:left="1440" w:hanging="360"/>
      </w:pPr>
      <w:rPr>
        <w:rFonts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96029C1"/>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55072475"/>
    <w:multiLevelType w:val="hybridMultilevel"/>
    <w:tmpl w:val="45229244"/>
    <w:lvl w:ilvl="0" w:tplc="04080005">
      <w:start w:val="1"/>
      <w:numFmt w:val="bullet"/>
      <w:lvlText w:val=""/>
      <w:lvlJc w:val="left"/>
      <w:pPr>
        <w:tabs>
          <w:tab w:val="num" w:pos="720"/>
        </w:tabs>
        <w:ind w:left="720" w:hanging="360"/>
      </w:pPr>
      <w:rPr>
        <w:rFonts w:ascii="Wingdings" w:hAnsi="Wingding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5">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2245D14"/>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2546F17"/>
    <w:multiLevelType w:val="multilevel"/>
    <w:tmpl w:val="7B829C0A"/>
    <w:lvl w:ilvl="0">
      <w:start w:val="1"/>
      <w:numFmt w:val="decimal"/>
      <w:lvlText w:val="%1."/>
      <w:lvlJc w:val="left"/>
      <w:pPr>
        <w:tabs>
          <w:tab w:val="num" w:pos="360"/>
        </w:tabs>
        <w:ind w:left="360" w:hanging="360"/>
      </w:pPr>
      <w:rPr>
        <w:rFonts w:hint="default"/>
        <w:b w:val="0"/>
        <w:bCs/>
        <w:i w:val="0"/>
        <w:iCs w:val="0"/>
      </w:rPr>
    </w:lvl>
    <w:lvl w:ilvl="1">
      <w:start w:val="1"/>
      <w:numFmt w:val="decimal"/>
      <w:lvlText w:val="%1.%2."/>
      <w:lvlJc w:val="left"/>
      <w:pPr>
        <w:tabs>
          <w:tab w:val="num" w:pos="792"/>
        </w:tabs>
        <w:ind w:left="792" w:hanging="432"/>
      </w:pPr>
      <w:rPr>
        <w:rFonts w:hint="default"/>
        <w:b w:val="0"/>
        <w:bCs w:val="0"/>
        <w:i/>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42">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66825297"/>
    <w:multiLevelType w:val="hybridMultilevel"/>
    <w:tmpl w:val="48C07246"/>
    <w:lvl w:ilvl="0" w:tplc="59EC15F8">
      <w:start w:val="1"/>
      <w:numFmt w:val="decimal"/>
      <w:lvlText w:val="%1."/>
      <w:lvlJc w:val="left"/>
      <w:pPr>
        <w:tabs>
          <w:tab w:val="num" w:pos="720"/>
        </w:tabs>
        <w:ind w:left="720" w:hanging="360"/>
      </w:pPr>
      <w:rPr>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47">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48">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49">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9D4892"/>
    <w:multiLevelType w:val="hybridMultilevel"/>
    <w:tmpl w:val="33583C74"/>
    <w:lvl w:ilvl="0" w:tplc="FFFFFFFF">
      <w:start w:val="1"/>
      <w:numFmt w:val="decimal"/>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7E606BE"/>
    <w:multiLevelType w:val="hybridMultilevel"/>
    <w:tmpl w:val="FE046286"/>
    <w:lvl w:ilvl="0" w:tplc="12B4DBE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78620FF4"/>
    <w:multiLevelType w:val="hybridMultilevel"/>
    <w:tmpl w:val="5B58B4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5">
    <w:nsid w:val="7A572CCF"/>
    <w:multiLevelType w:val="hybridMultilevel"/>
    <w:tmpl w:val="7EE6D750"/>
    <w:lvl w:ilvl="0" w:tplc="9D66D77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ABD7B8E"/>
    <w:multiLevelType w:val="hybridMultilevel"/>
    <w:tmpl w:val="4CE8F3BE"/>
    <w:lvl w:ilvl="0" w:tplc="59347416">
      <w:start w:val="1"/>
      <w:numFmt w:val="decimal"/>
      <w:lvlText w:val="%1."/>
      <w:lvlJc w:val="left"/>
      <w:pPr>
        <w:tabs>
          <w:tab w:val="num" w:pos="1440"/>
        </w:tabs>
        <w:ind w:left="1440" w:hanging="360"/>
      </w:pPr>
      <w:rPr>
        <w:b w:val="0"/>
        <w:sz w:val="20"/>
        <w:szCs w:val="2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7">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8">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2"/>
  </w:num>
  <w:num w:numId="4">
    <w:abstractNumId w:val="42"/>
  </w:num>
  <w:num w:numId="5">
    <w:abstractNumId w:val="4"/>
  </w:num>
  <w:num w:numId="6">
    <w:abstractNumId w:val="34"/>
  </w:num>
  <w:num w:numId="7">
    <w:abstractNumId w:val="38"/>
  </w:num>
  <w:num w:numId="8">
    <w:abstractNumId w:val="25"/>
  </w:num>
  <w:num w:numId="9">
    <w:abstractNumId w:val="49"/>
  </w:num>
  <w:num w:numId="10">
    <w:abstractNumId w:val="36"/>
  </w:num>
  <w:num w:numId="11">
    <w:abstractNumId w:val="43"/>
  </w:num>
  <w:num w:numId="12">
    <w:abstractNumId w:val="14"/>
  </w:num>
  <w:num w:numId="13">
    <w:abstractNumId w:val="48"/>
  </w:num>
  <w:num w:numId="14">
    <w:abstractNumId w:val="22"/>
  </w:num>
  <w:num w:numId="15">
    <w:abstractNumId w:val="32"/>
  </w:num>
  <w:num w:numId="16">
    <w:abstractNumId w:val="46"/>
  </w:num>
  <w:num w:numId="17">
    <w:abstractNumId w:val="37"/>
  </w:num>
  <w:num w:numId="18">
    <w:abstractNumId w:val="59"/>
  </w:num>
  <w:num w:numId="19">
    <w:abstractNumId w:val="51"/>
  </w:num>
  <w:num w:numId="20">
    <w:abstractNumId w:val="24"/>
  </w:num>
  <w:num w:numId="21">
    <w:abstractNumId w:val="58"/>
  </w:num>
  <w:num w:numId="22">
    <w:abstractNumId w:val="35"/>
  </w:num>
  <w:num w:numId="23">
    <w:abstractNumId w:val="54"/>
  </w:num>
  <w:num w:numId="24">
    <w:abstractNumId w:val="41"/>
  </w:num>
  <w:num w:numId="25">
    <w:abstractNumId w:val="45"/>
  </w:num>
  <w:num w:numId="26">
    <w:abstractNumId w:val="1"/>
  </w:num>
  <w:num w:numId="27">
    <w:abstractNumId w:val="57"/>
  </w:num>
  <w:num w:numId="28">
    <w:abstractNumId w:val="47"/>
  </w:num>
  <w:num w:numId="29">
    <w:abstractNumId w:val="7"/>
  </w:num>
  <w:num w:numId="30">
    <w:abstractNumId w:val="11"/>
  </w:num>
  <w:num w:numId="31">
    <w:abstractNumId w:val="39"/>
  </w:num>
  <w:num w:numId="32">
    <w:abstractNumId w:val="8"/>
  </w:num>
  <w:num w:numId="33">
    <w:abstractNumId w:val="40"/>
  </w:num>
  <w:num w:numId="34">
    <w:abstractNumId w:val="26"/>
  </w:num>
  <w:num w:numId="35">
    <w:abstractNumId w:val="19"/>
  </w:num>
  <w:num w:numId="36">
    <w:abstractNumId w:val="29"/>
  </w:num>
  <w:num w:numId="37">
    <w:abstractNumId w:val="9"/>
  </w:num>
  <w:num w:numId="38">
    <w:abstractNumId w:val="21"/>
  </w:num>
  <w:num w:numId="39">
    <w:abstractNumId w:val="31"/>
  </w:num>
  <w:num w:numId="40">
    <w:abstractNumId w:val="27"/>
  </w:num>
  <w:num w:numId="41">
    <w:abstractNumId w:val="10"/>
  </w:num>
  <w:num w:numId="42">
    <w:abstractNumId w:val="23"/>
  </w:num>
  <w:num w:numId="43">
    <w:abstractNumId w:val="53"/>
  </w:num>
  <w:num w:numId="44">
    <w:abstractNumId w:val="50"/>
  </w:num>
  <w:num w:numId="45">
    <w:abstractNumId w:val="56"/>
  </w:num>
  <w:num w:numId="46">
    <w:abstractNumId w:val="6"/>
  </w:num>
  <w:num w:numId="47">
    <w:abstractNumId w:val="55"/>
  </w:num>
  <w:num w:numId="48">
    <w:abstractNumId w:val="5"/>
  </w:num>
  <w:num w:numId="49">
    <w:abstractNumId w:val="15"/>
  </w:num>
  <w:num w:numId="50">
    <w:abstractNumId w:val="17"/>
  </w:num>
  <w:num w:numId="51">
    <w:abstractNumId w:val="13"/>
  </w:num>
  <w:num w:numId="52">
    <w:abstractNumId w:val="28"/>
  </w:num>
  <w:num w:numId="53">
    <w:abstractNumId w:val="44"/>
  </w:num>
  <w:num w:numId="54">
    <w:abstractNumId w:val="18"/>
  </w:num>
  <w:num w:numId="55">
    <w:abstractNumId w:val="52"/>
  </w:num>
  <w:num w:numId="56">
    <w:abstractNumId w:val="30"/>
  </w:num>
  <w:num w:numId="57">
    <w:abstractNumId w:val="20"/>
  </w:num>
  <w:num w:numId="58">
    <w:abstractNumId w:val="33"/>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9"/>
    <w:rsid w:val="00031789"/>
    <w:rsid w:val="000349A6"/>
    <w:rsid w:val="00042BFE"/>
    <w:rsid w:val="0004436B"/>
    <w:rsid w:val="00050CC2"/>
    <w:rsid w:val="000535D1"/>
    <w:rsid w:val="00070443"/>
    <w:rsid w:val="00071B86"/>
    <w:rsid w:val="000923F8"/>
    <w:rsid w:val="00092BE6"/>
    <w:rsid w:val="00097092"/>
    <w:rsid w:val="000B5796"/>
    <w:rsid w:val="000D51E5"/>
    <w:rsid w:val="000E28CB"/>
    <w:rsid w:val="00103F8B"/>
    <w:rsid w:val="00112D3B"/>
    <w:rsid w:val="00115EE2"/>
    <w:rsid w:val="00116799"/>
    <w:rsid w:val="00117AB6"/>
    <w:rsid w:val="0012270D"/>
    <w:rsid w:val="00136AAB"/>
    <w:rsid w:val="00140356"/>
    <w:rsid w:val="0016376E"/>
    <w:rsid w:val="00177BCD"/>
    <w:rsid w:val="001814D3"/>
    <w:rsid w:val="001970B1"/>
    <w:rsid w:val="001A6D81"/>
    <w:rsid w:val="001B037F"/>
    <w:rsid w:val="001B07E9"/>
    <w:rsid w:val="001B4DAD"/>
    <w:rsid w:val="001B642A"/>
    <w:rsid w:val="001C4D82"/>
    <w:rsid w:val="001C7B24"/>
    <w:rsid w:val="001D2B95"/>
    <w:rsid w:val="001F1D92"/>
    <w:rsid w:val="00205218"/>
    <w:rsid w:val="00220411"/>
    <w:rsid w:val="00223A77"/>
    <w:rsid w:val="002473BF"/>
    <w:rsid w:val="00252A3D"/>
    <w:rsid w:val="002577A9"/>
    <w:rsid w:val="00266DBD"/>
    <w:rsid w:val="00272E9B"/>
    <w:rsid w:val="00272F48"/>
    <w:rsid w:val="002A21C3"/>
    <w:rsid w:val="002C4885"/>
    <w:rsid w:val="002C6DF6"/>
    <w:rsid w:val="002E2585"/>
    <w:rsid w:val="002F4A61"/>
    <w:rsid w:val="00303EA6"/>
    <w:rsid w:val="00305833"/>
    <w:rsid w:val="00313239"/>
    <w:rsid w:val="00317E21"/>
    <w:rsid w:val="00320066"/>
    <w:rsid w:val="00325454"/>
    <w:rsid w:val="003500DF"/>
    <w:rsid w:val="0035291D"/>
    <w:rsid w:val="00360885"/>
    <w:rsid w:val="00360D98"/>
    <w:rsid w:val="00367C94"/>
    <w:rsid w:val="003869FA"/>
    <w:rsid w:val="003966E4"/>
    <w:rsid w:val="003A325A"/>
    <w:rsid w:val="003C7596"/>
    <w:rsid w:val="003F5A89"/>
    <w:rsid w:val="00411D63"/>
    <w:rsid w:val="0041399F"/>
    <w:rsid w:val="004179CF"/>
    <w:rsid w:val="0043482B"/>
    <w:rsid w:val="004358AF"/>
    <w:rsid w:val="00435C04"/>
    <w:rsid w:val="004422B2"/>
    <w:rsid w:val="00446D4C"/>
    <w:rsid w:val="00447506"/>
    <w:rsid w:val="004643D0"/>
    <w:rsid w:val="00466A69"/>
    <w:rsid w:val="00474246"/>
    <w:rsid w:val="004846E1"/>
    <w:rsid w:val="0048593A"/>
    <w:rsid w:val="004A1FB1"/>
    <w:rsid w:val="004A34BB"/>
    <w:rsid w:val="004A76BB"/>
    <w:rsid w:val="004C1925"/>
    <w:rsid w:val="004C19C0"/>
    <w:rsid w:val="004D1237"/>
    <w:rsid w:val="004D5F32"/>
    <w:rsid w:val="004E7F56"/>
    <w:rsid w:val="004F26B3"/>
    <w:rsid w:val="00501363"/>
    <w:rsid w:val="0051158B"/>
    <w:rsid w:val="005213A9"/>
    <w:rsid w:val="005252E5"/>
    <w:rsid w:val="00541458"/>
    <w:rsid w:val="00546F11"/>
    <w:rsid w:val="00552043"/>
    <w:rsid w:val="00552EAC"/>
    <w:rsid w:val="00577844"/>
    <w:rsid w:val="00581BE5"/>
    <w:rsid w:val="005B446F"/>
    <w:rsid w:val="005D242B"/>
    <w:rsid w:val="005E0527"/>
    <w:rsid w:val="005E3431"/>
    <w:rsid w:val="005F5173"/>
    <w:rsid w:val="005F629C"/>
    <w:rsid w:val="005F72D9"/>
    <w:rsid w:val="0060132C"/>
    <w:rsid w:val="0061770A"/>
    <w:rsid w:val="00650644"/>
    <w:rsid w:val="00655E0E"/>
    <w:rsid w:val="0065730A"/>
    <w:rsid w:val="0067237E"/>
    <w:rsid w:val="00673F85"/>
    <w:rsid w:val="006774BF"/>
    <w:rsid w:val="0068154F"/>
    <w:rsid w:val="00693D7B"/>
    <w:rsid w:val="006B1F1B"/>
    <w:rsid w:val="006B6CE9"/>
    <w:rsid w:val="006E5A29"/>
    <w:rsid w:val="00713445"/>
    <w:rsid w:val="00731A3D"/>
    <w:rsid w:val="00737A6C"/>
    <w:rsid w:val="00743784"/>
    <w:rsid w:val="00750944"/>
    <w:rsid w:val="007739BC"/>
    <w:rsid w:val="00775645"/>
    <w:rsid w:val="007B7A74"/>
    <w:rsid w:val="007D2699"/>
    <w:rsid w:val="007E3733"/>
    <w:rsid w:val="007F30A0"/>
    <w:rsid w:val="008147AB"/>
    <w:rsid w:val="00815D31"/>
    <w:rsid w:val="00823B64"/>
    <w:rsid w:val="00825074"/>
    <w:rsid w:val="0083103A"/>
    <w:rsid w:val="00831747"/>
    <w:rsid w:val="00831B5C"/>
    <w:rsid w:val="00844EE0"/>
    <w:rsid w:val="008618F6"/>
    <w:rsid w:val="008A3B1A"/>
    <w:rsid w:val="008B7CC0"/>
    <w:rsid w:val="008C42CE"/>
    <w:rsid w:val="008C4D1F"/>
    <w:rsid w:val="008F708D"/>
    <w:rsid w:val="008F7655"/>
    <w:rsid w:val="00900675"/>
    <w:rsid w:val="0090180D"/>
    <w:rsid w:val="00906333"/>
    <w:rsid w:val="00920C19"/>
    <w:rsid w:val="0094321D"/>
    <w:rsid w:val="00947E4A"/>
    <w:rsid w:val="009608E8"/>
    <w:rsid w:val="009748AA"/>
    <w:rsid w:val="00987766"/>
    <w:rsid w:val="00995CC4"/>
    <w:rsid w:val="00996BE5"/>
    <w:rsid w:val="00997C73"/>
    <w:rsid w:val="009A6E91"/>
    <w:rsid w:val="009A7A2E"/>
    <w:rsid w:val="009B6352"/>
    <w:rsid w:val="009D5650"/>
    <w:rsid w:val="00A2215B"/>
    <w:rsid w:val="00A30FB4"/>
    <w:rsid w:val="00A30FCB"/>
    <w:rsid w:val="00A33D53"/>
    <w:rsid w:val="00A55962"/>
    <w:rsid w:val="00A65CEE"/>
    <w:rsid w:val="00A8402B"/>
    <w:rsid w:val="00AC172A"/>
    <w:rsid w:val="00AC5D17"/>
    <w:rsid w:val="00AC628C"/>
    <w:rsid w:val="00AD4070"/>
    <w:rsid w:val="00AE2865"/>
    <w:rsid w:val="00AE4B8C"/>
    <w:rsid w:val="00B177CB"/>
    <w:rsid w:val="00B22D81"/>
    <w:rsid w:val="00B366C3"/>
    <w:rsid w:val="00B50318"/>
    <w:rsid w:val="00B607DE"/>
    <w:rsid w:val="00B751D6"/>
    <w:rsid w:val="00BA7455"/>
    <w:rsid w:val="00BC3A34"/>
    <w:rsid w:val="00BD1DB1"/>
    <w:rsid w:val="00BD6AF3"/>
    <w:rsid w:val="00BE3B7B"/>
    <w:rsid w:val="00BE6C06"/>
    <w:rsid w:val="00BE71F2"/>
    <w:rsid w:val="00BF14F4"/>
    <w:rsid w:val="00C12D0A"/>
    <w:rsid w:val="00C22E1B"/>
    <w:rsid w:val="00C52500"/>
    <w:rsid w:val="00C66522"/>
    <w:rsid w:val="00C74EE8"/>
    <w:rsid w:val="00C90C14"/>
    <w:rsid w:val="00C912FC"/>
    <w:rsid w:val="00C959E8"/>
    <w:rsid w:val="00CA1081"/>
    <w:rsid w:val="00CB2E9D"/>
    <w:rsid w:val="00CB496A"/>
    <w:rsid w:val="00CD218D"/>
    <w:rsid w:val="00CE4022"/>
    <w:rsid w:val="00D062AE"/>
    <w:rsid w:val="00D26675"/>
    <w:rsid w:val="00D50E15"/>
    <w:rsid w:val="00D51074"/>
    <w:rsid w:val="00D8214B"/>
    <w:rsid w:val="00DA010B"/>
    <w:rsid w:val="00DA392B"/>
    <w:rsid w:val="00DA774E"/>
    <w:rsid w:val="00DB521B"/>
    <w:rsid w:val="00DB63DD"/>
    <w:rsid w:val="00DD004B"/>
    <w:rsid w:val="00DD728B"/>
    <w:rsid w:val="00DF18CE"/>
    <w:rsid w:val="00DF5C55"/>
    <w:rsid w:val="00E22A00"/>
    <w:rsid w:val="00E33605"/>
    <w:rsid w:val="00E361B2"/>
    <w:rsid w:val="00E47435"/>
    <w:rsid w:val="00E523F4"/>
    <w:rsid w:val="00E602B6"/>
    <w:rsid w:val="00E625C1"/>
    <w:rsid w:val="00E632A2"/>
    <w:rsid w:val="00E7321F"/>
    <w:rsid w:val="00E80EA5"/>
    <w:rsid w:val="00EA60D5"/>
    <w:rsid w:val="00EA6EC4"/>
    <w:rsid w:val="00ED445F"/>
    <w:rsid w:val="00ED50B7"/>
    <w:rsid w:val="00EE3CAC"/>
    <w:rsid w:val="00EF0A07"/>
    <w:rsid w:val="00EF1F3A"/>
    <w:rsid w:val="00F02DB5"/>
    <w:rsid w:val="00F05610"/>
    <w:rsid w:val="00F1080A"/>
    <w:rsid w:val="00F415CB"/>
    <w:rsid w:val="00F50914"/>
    <w:rsid w:val="00F75AA4"/>
    <w:rsid w:val="00F84BD5"/>
    <w:rsid w:val="00F97FE8"/>
    <w:rsid w:val="00FB2BC6"/>
    <w:rsid w:val="00FB742F"/>
    <w:rsid w:val="00FC6986"/>
    <w:rsid w:val="00FD03DF"/>
    <w:rsid w:val="00FD6217"/>
    <w:rsid w:val="00FF002E"/>
    <w:rsid w:val="00FF3467"/>
    <w:rsid w:val="00FF499A"/>
    <w:rsid w:val="00FF5029"/>
    <w:rsid w:val="00FF7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9"/>
    <w:rPr>
      <w:rFonts w:ascii="Times New Roman" w:eastAsia="Times New Roman" w:hAnsi="Times New Roman"/>
      <w:sz w:val="24"/>
      <w:szCs w:val="24"/>
    </w:rPr>
  </w:style>
  <w:style w:type="paragraph" w:styleId="Heading1">
    <w:name w:val="heading 1"/>
    <w:basedOn w:val="Normal"/>
    <w:next w:val="Normal"/>
    <w:link w:val="Heading1Char"/>
    <w:qFormat/>
    <w:rsid w:val="00116799"/>
    <w:pPr>
      <w:keepNext/>
      <w:numPr>
        <w:numId w:val="3"/>
      </w:numPr>
      <w:spacing w:after="120"/>
      <w:jc w:val="center"/>
      <w:outlineLvl w:val="0"/>
    </w:pPr>
    <w:rPr>
      <w:rFonts w:ascii="Arial" w:hAnsi="Arial"/>
      <w:b/>
      <w:sz w:val="22"/>
      <w:szCs w:val="20"/>
    </w:rPr>
  </w:style>
  <w:style w:type="paragraph" w:styleId="Heading2">
    <w:name w:val="heading 2"/>
    <w:basedOn w:val="Normal"/>
    <w:next w:val="Normal"/>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Heading3">
    <w:name w:val="heading 3"/>
    <w:basedOn w:val="Normal"/>
    <w:next w:val="Normal"/>
    <w:link w:val="Heading3Char"/>
    <w:qFormat/>
    <w:rsid w:val="00116799"/>
    <w:pPr>
      <w:keepNext/>
      <w:numPr>
        <w:ilvl w:val="2"/>
        <w:numId w:val="3"/>
      </w:numPr>
      <w:spacing w:after="120"/>
      <w:jc w:val="both"/>
      <w:outlineLvl w:val="2"/>
    </w:pPr>
    <w:rPr>
      <w:rFonts w:ascii="Arial" w:hAnsi="Arial"/>
      <w:bCs/>
      <w:sz w:val="22"/>
      <w:szCs w:val="26"/>
    </w:rPr>
  </w:style>
  <w:style w:type="paragraph" w:styleId="Heading4">
    <w:name w:val="heading 4"/>
    <w:basedOn w:val="Normal"/>
    <w:next w:val="Normal"/>
    <w:link w:val="Heading4Char"/>
    <w:qFormat/>
    <w:rsid w:val="00116799"/>
    <w:pPr>
      <w:keepNext/>
      <w:numPr>
        <w:ilvl w:val="3"/>
        <w:numId w:val="3"/>
      </w:numPr>
      <w:spacing w:after="120"/>
      <w:jc w:val="both"/>
      <w:outlineLvl w:val="3"/>
    </w:pPr>
    <w:rPr>
      <w:rFonts w:ascii="Arial" w:hAnsi="Arial"/>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6799"/>
    <w:rPr>
      <w:rFonts w:ascii="Arial" w:eastAsia="Times New Roman" w:hAnsi="Arial"/>
      <w:b/>
      <w:sz w:val="22"/>
    </w:rPr>
  </w:style>
  <w:style w:type="character" w:customStyle="1" w:styleId="Heading2Char">
    <w:name w:val="Heading 2 Char"/>
    <w:link w:val="Heading2"/>
    <w:rsid w:val="00116799"/>
    <w:rPr>
      <w:rFonts w:ascii="Arial" w:eastAsia="Times New Roman" w:hAnsi="Arial"/>
      <w:bCs/>
      <w:iCs/>
      <w:sz w:val="22"/>
      <w:szCs w:val="28"/>
    </w:rPr>
  </w:style>
  <w:style w:type="character" w:customStyle="1" w:styleId="Heading3Char">
    <w:name w:val="Heading 3 Char"/>
    <w:link w:val="Heading3"/>
    <w:rsid w:val="00116799"/>
    <w:rPr>
      <w:rFonts w:ascii="Arial" w:eastAsia="Times New Roman" w:hAnsi="Arial"/>
      <w:bCs/>
      <w:sz w:val="22"/>
      <w:szCs w:val="26"/>
    </w:rPr>
  </w:style>
  <w:style w:type="character" w:customStyle="1" w:styleId="Heading4Char">
    <w:name w:val="Heading 4 Char"/>
    <w:link w:val="Heading4"/>
    <w:rsid w:val="00116799"/>
    <w:rPr>
      <w:rFonts w:ascii="Arial" w:eastAsia="Times New Roman" w:hAnsi="Arial"/>
      <w:bCs/>
      <w:sz w:val="22"/>
      <w:szCs w:val="28"/>
    </w:rPr>
  </w:style>
  <w:style w:type="paragraph" w:styleId="Footer">
    <w:name w:val="footer"/>
    <w:aliases w:val="ft"/>
    <w:basedOn w:val="Normal"/>
    <w:link w:val="FooterChar"/>
    <w:uiPriority w:val="99"/>
    <w:rsid w:val="00116799"/>
    <w:pPr>
      <w:tabs>
        <w:tab w:val="center" w:pos="4153"/>
        <w:tab w:val="right" w:pos="8306"/>
      </w:tabs>
    </w:pPr>
  </w:style>
  <w:style w:type="character" w:customStyle="1" w:styleId="FooterChar">
    <w:name w:val="Footer Char"/>
    <w:aliases w:val="ft Char"/>
    <w:link w:val="Footer"/>
    <w:uiPriority w:val="99"/>
    <w:rsid w:val="00116799"/>
    <w:rPr>
      <w:rFonts w:ascii="Times New Roman" w:eastAsia="Times New Roman" w:hAnsi="Times New Roman" w:cs="Times New Roman"/>
      <w:sz w:val="24"/>
      <w:szCs w:val="24"/>
      <w:lang w:eastAsia="el-GR"/>
    </w:rPr>
  </w:style>
  <w:style w:type="paragraph" w:styleId="ListNumber">
    <w:name w:val="List Number"/>
    <w:basedOn w:val="Normal"/>
    <w:rsid w:val="00116799"/>
    <w:pPr>
      <w:numPr>
        <w:numId w:val="1"/>
      </w:numPr>
      <w:spacing w:after="240"/>
      <w:ind w:left="924" w:hanging="357"/>
      <w:jc w:val="both"/>
    </w:pPr>
    <w:rPr>
      <w:rFonts w:ascii="Arial" w:hAnsi="Arial"/>
      <w:sz w:val="22"/>
    </w:rPr>
  </w:style>
  <w:style w:type="paragraph" w:styleId="ListNumber2">
    <w:name w:val="List Number 2"/>
    <w:basedOn w:val="Normal"/>
    <w:rsid w:val="00116799"/>
    <w:pPr>
      <w:numPr>
        <w:numId w:val="2"/>
      </w:numPr>
      <w:spacing w:after="240"/>
      <w:jc w:val="both"/>
    </w:pPr>
    <w:rPr>
      <w:rFonts w:ascii="Arial" w:hAnsi="Arial"/>
      <w:sz w:val="22"/>
    </w:rPr>
  </w:style>
  <w:style w:type="paragraph" w:styleId="ListBullet">
    <w:name w:val="List Bullet"/>
    <w:basedOn w:val="Normal"/>
    <w:autoRedefine/>
    <w:rsid w:val="00116799"/>
    <w:pPr>
      <w:spacing w:after="120"/>
      <w:jc w:val="both"/>
    </w:pPr>
    <w:rPr>
      <w:rFonts w:ascii="Arial" w:hAnsi="Arial"/>
      <w:sz w:val="22"/>
    </w:rPr>
  </w:style>
  <w:style w:type="character" w:styleId="PageNumber">
    <w:name w:val="page number"/>
    <w:basedOn w:val="DefaultParagraphFont"/>
    <w:rsid w:val="00116799"/>
  </w:style>
  <w:style w:type="paragraph" w:styleId="TOC1">
    <w:name w:val="toc 1"/>
    <w:basedOn w:val="Normal"/>
    <w:next w:val="Normal"/>
    <w:autoRedefine/>
    <w:uiPriority w:val="39"/>
    <w:rsid w:val="004A1FB1"/>
    <w:pPr>
      <w:tabs>
        <w:tab w:val="left" w:pos="540"/>
        <w:tab w:val="right" w:leader="dot" w:pos="8296"/>
      </w:tabs>
      <w:spacing w:before="240" w:after="120"/>
      <w:jc w:val="both"/>
    </w:pPr>
    <w:rPr>
      <w:rFonts w:ascii="Verdana" w:hAnsi="Verdana"/>
      <w:b/>
      <w:sz w:val="20"/>
    </w:rPr>
  </w:style>
  <w:style w:type="character" w:styleId="Hyperlink">
    <w:name w:val="Hyperlink"/>
    <w:uiPriority w:val="99"/>
    <w:rsid w:val="00116799"/>
    <w:rPr>
      <w:color w:val="0000FF"/>
      <w:u w:val="single"/>
    </w:rPr>
  </w:style>
  <w:style w:type="paragraph" w:styleId="BalloonText">
    <w:name w:val="Balloon Text"/>
    <w:basedOn w:val="Normal"/>
    <w:link w:val="BalloonTextChar"/>
    <w:uiPriority w:val="99"/>
    <w:semiHidden/>
    <w:unhideWhenUsed/>
    <w:rsid w:val="00116799"/>
    <w:rPr>
      <w:rFonts w:ascii="Tahoma" w:hAnsi="Tahoma"/>
      <w:sz w:val="16"/>
      <w:szCs w:val="16"/>
    </w:rPr>
  </w:style>
  <w:style w:type="character" w:customStyle="1" w:styleId="BalloonTextChar">
    <w:name w:val="Balloon Text Char"/>
    <w:link w:val="BalloonText"/>
    <w:uiPriority w:val="99"/>
    <w:semiHidden/>
    <w:rsid w:val="00116799"/>
    <w:rPr>
      <w:rFonts w:ascii="Tahoma" w:eastAsia="Times New Roman" w:hAnsi="Tahoma" w:cs="Tahoma"/>
      <w:sz w:val="16"/>
      <w:szCs w:val="16"/>
      <w:lang w:eastAsia="el-GR"/>
    </w:rPr>
  </w:style>
  <w:style w:type="paragraph" w:styleId="Header">
    <w:name w:val="header"/>
    <w:basedOn w:val="Normal"/>
    <w:link w:val="HeaderChar"/>
    <w:uiPriority w:val="99"/>
    <w:unhideWhenUsed/>
    <w:rsid w:val="00116799"/>
    <w:pPr>
      <w:tabs>
        <w:tab w:val="center" w:pos="4153"/>
        <w:tab w:val="right" w:pos="8306"/>
      </w:tabs>
    </w:pPr>
  </w:style>
  <w:style w:type="character" w:customStyle="1" w:styleId="HeaderChar">
    <w:name w:val="Header Char"/>
    <w:link w:val="Header"/>
    <w:uiPriority w:val="99"/>
    <w:rsid w:val="00116799"/>
    <w:rPr>
      <w:rFonts w:ascii="Times New Roman" w:eastAsia="Times New Roman" w:hAnsi="Times New Roman" w:cs="Times New Roman"/>
      <w:sz w:val="24"/>
      <w:szCs w:val="24"/>
      <w:lang w:eastAsia="el-GR"/>
    </w:rPr>
  </w:style>
  <w:style w:type="paragraph" w:styleId="ListParagraph">
    <w:name w:val="List Paragraph"/>
    <w:aliases w:val="Itemize"/>
    <w:basedOn w:val="Normal"/>
    <w:link w:val="ListParagraphChar"/>
    <w:qFormat/>
    <w:rsid w:val="00650644"/>
    <w:pPr>
      <w:ind w:left="720"/>
      <w:contextualSpacing/>
    </w:pPr>
  </w:style>
  <w:style w:type="paragraph" w:styleId="BodyTextIndent">
    <w:name w:val="Body Text Indent"/>
    <w:basedOn w:val="Normal"/>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BodyTextIndent"/>
    <w:semiHidden/>
    <w:locked/>
    <w:rsid w:val="00C959E8"/>
    <w:rPr>
      <w:rFonts w:eastAsia="PMingLiU"/>
      <w:sz w:val="22"/>
      <w:lang w:val="en-US" w:eastAsia="en-US" w:bidi="ar-SA"/>
    </w:rPr>
  </w:style>
  <w:style w:type="character" w:styleId="CommentReference">
    <w:name w:val="annotation reference"/>
    <w:rsid w:val="002577A9"/>
    <w:rPr>
      <w:sz w:val="16"/>
      <w:szCs w:val="16"/>
    </w:rPr>
  </w:style>
  <w:style w:type="paragraph" w:styleId="CommentText">
    <w:name w:val="annotation text"/>
    <w:basedOn w:val="Normal"/>
    <w:link w:val="CommentTextChar"/>
    <w:rsid w:val="002577A9"/>
    <w:rPr>
      <w:sz w:val="20"/>
      <w:szCs w:val="20"/>
    </w:rPr>
  </w:style>
  <w:style w:type="paragraph" w:styleId="CommentSubject">
    <w:name w:val="annotation subject"/>
    <w:basedOn w:val="CommentText"/>
    <w:next w:val="CommentText"/>
    <w:semiHidden/>
    <w:rsid w:val="002577A9"/>
    <w:rPr>
      <w:b/>
      <w:bCs/>
    </w:rPr>
  </w:style>
  <w:style w:type="paragraph" w:customStyle="1" w:styleId="TableBODYVIS">
    <w:name w:val="Table_BODY_VIS"/>
    <w:basedOn w:val="Normal"/>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CommentText"/>
    <w:rsid w:val="00220411"/>
    <w:rPr>
      <w:rFonts w:ascii="Times New Roman" w:eastAsia="Times New Roman" w:hAnsi="Times New Roman"/>
      <w:lang w:val="el-GR" w:eastAsia="el-GR"/>
    </w:rPr>
  </w:style>
  <w:style w:type="paragraph" w:customStyle="1" w:styleId="bullet">
    <w:name w:val="bullet"/>
    <w:basedOn w:val="Normal"/>
    <w:uiPriority w:val="99"/>
    <w:rsid w:val="004179CF"/>
    <w:pPr>
      <w:suppressAutoHyphens/>
      <w:spacing w:before="100" w:after="100"/>
    </w:pPr>
    <w:rPr>
      <w:lang w:val="en-US" w:eastAsia="ar-SA"/>
    </w:rPr>
  </w:style>
  <w:style w:type="paragraph" w:customStyle="1" w:styleId="Tabletext6">
    <w:name w:val="Tabletext6"/>
    <w:basedOn w:val="Normal"/>
    <w:rsid w:val="004179CF"/>
    <w:pPr>
      <w:suppressAutoHyphens/>
    </w:pPr>
    <w:rPr>
      <w:b/>
      <w:bCs/>
      <w:lang w:eastAsia="ar-SA"/>
    </w:rPr>
  </w:style>
  <w:style w:type="paragraph" w:customStyle="1" w:styleId="TabletextChar">
    <w:name w:val="Table text Char"/>
    <w:basedOn w:val="Normal"/>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ListParagraph"/>
    <w:locked/>
    <w:rsid w:val="00823B64"/>
    <w:rPr>
      <w:rFonts w:ascii="Times New Roman" w:eastAsia="Times New Roman" w:hAnsi="Times New Roman"/>
      <w:sz w:val="24"/>
      <w:szCs w:val="24"/>
      <w:lang w:val="el-GR" w:eastAsia="el-GR"/>
    </w:rPr>
  </w:style>
  <w:style w:type="character" w:styleId="FootnoteReference">
    <w:name w:val="footnote reference"/>
    <w:aliases w:val="Footnote symbol,Footnote,Footnote reference number,note TESI"/>
    <w:rsid w:val="00A2215B"/>
    <w:rPr>
      <w:vertAlign w:val="superscript"/>
    </w:rPr>
  </w:style>
  <w:style w:type="paragraph" w:styleId="FootnoteText">
    <w:name w:val="footnote text"/>
    <w:basedOn w:val="Normal"/>
    <w:link w:val="FootnoteTextChar"/>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rsid w:val="00A2215B"/>
    <w:rPr>
      <w:lang w:eastAsia="en-US"/>
    </w:rPr>
  </w:style>
  <w:style w:type="paragraph" w:styleId="TOC3">
    <w:name w:val="toc 3"/>
    <w:basedOn w:val="Normal"/>
    <w:next w:val="Normal"/>
    <w:autoRedefine/>
    <w:uiPriority w:val="39"/>
    <w:unhideWhenUsed/>
    <w:rsid w:val="00B366C3"/>
    <w:pPr>
      <w:ind w:left="480"/>
    </w:pPr>
    <w:rPr>
      <w:rFonts w:ascii="Verdana" w:hAnsi="Verdana"/>
      <w:color w:val="404040" w:themeColor="text1" w:themeTint="BF"/>
      <w:sz w:val="20"/>
    </w:rPr>
  </w:style>
  <w:style w:type="paragraph" w:styleId="TOC2">
    <w:name w:val="toc 2"/>
    <w:basedOn w:val="Normal"/>
    <w:next w:val="Normal"/>
    <w:autoRedefine/>
    <w:uiPriority w:val="39"/>
    <w:unhideWhenUsed/>
    <w:rsid w:val="00B366C3"/>
    <w:pPr>
      <w:spacing w:before="120" w:after="120"/>
      <w:ind w:left="238"/>
    </w:pPr>
    <w:rPr>
      <w:rFonts w:ascii="Verdana" w:hAnsi="Verdana"/>
      <w:color w:val="262626" w:themeColor="text1" w:themeTint="D9"/>
      <w:sz w:val="20"/>
    </w:rPr>
  </w:style>
  <w:style w:type="paragraph" w:styleId="ListBullet2">
    <w:name w:val="List Bullet 2"/>
    <w:basedOn w:val="Normal"/>
    <w:uiPriority w:val="99"/>
    <w:semiHidden/>
    <w:unhideWhenUsed/>
    <w:rsid w:val="004F26B3"/>
    <w:pPr>
      <w:numPr>
        <w:numId w:val="26"/>
      </w:numPr>
      <w:contextualSpacing/>
    </w:pPr>
  </w:style>
  <w:style w:type="paragraph" w:styleId="ListContinue">
    <w:name w:val="List Continue"/>
    <w:basedOn w:val="Normal"/>
    <w:uiPriority w:val="99"/>
    <w:semiHidden/>
    <w:unhideWhenUsed/>
    <w:rsid w:val="004F26B3"/>
    <w:pPr>
      <w:spacing w:after="120"/>
      <w:ind w:left="283"/>
      <w:contextualSpacing/>
    </w:pPr>
  </w:style>
  <w:style w:type="paragraph" w:customStyle="1" w:styleId="bulletnmbrL1">
    <w:name w:val="bullet_nmbr_L1"/>
    <w:basedOn w:val="Normal"/>
    <w:rsid w:val="00BE3B7B"/>
    <w:pPr>
      <w:numPr>
        <w:numId w:val="28"/>
      </w:numPr>
    </w:pPr>
    <w:rPr>
      <w:sz w:val="22"/>
      <w:szCs w:val="22"/>
      <w:lang w:eastAsia="en-US"/>
    </w:rPr>
  </w:style>
  <w:style w:type="paragraph" w:customStyle="1" w:styleId="bulletnmbrL2">
    <w:name w:val="bullet_nmbr_L2"/>
    <w:basedOn w:val="Normal"/>
    <w:rsid w:val="00BE3B7B"/>
    <w:pPr>
      <w:numPr>
        <w:ilvl w:val="1"/>
        <w:numId w:val="28"/>
      </w:numPr>
    </w:pPr>
    <w:rPr>
      <w:sz w:val="22"/>
      <w:szCs w:val="22"/>
      <w:lang w:eastAsia="en-US"/>
    </w:rPr>
  </w:style>
  <w:style w:type="paragraph" w:customStyle="1" w:styleId="bold">
    <w:name w:val="bold"/>
    <w:basedOn w:val="Normal"/>
    <w:next w:val="Normal"/>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Subtitle">
    <w:name w:val="Subtitle"/>
    <w:basedOn w:val="Normal"/>
    <w:next w:val="Normal"/>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180D"/>
    <w:rPr>
      <w:rFonts w:asciiTheme="majorHAnsi" w:eastAsiaTheme="majorEastAsia" w:hAnsiTheme="majorHAnsi" w:cstheme="majorBidi"/>
      <w:i/>
      <w:iCs/>
      <w:color w:val="4F81BD" w:themeColor="accent1"/>
      <w:spacing w:val="15"/>
      <w:sz w:val="24"/>
      <w:szCs w:val="24"/>
    </w:rPr>
  </w:style>
  <w:style w:type="paragraph" w:styleId="List">
    <w:name w:val="List"/>
    <w:basedOn w:val="Normal"/>
    <w:uiPriority w:val="99"/>
    <w:semiHidden/>
    <w:unhideWhenUsed/>
    <w:rsid w:val="00FF002E"/>
    <w:pPr>
      <w:ind w:left="283" w:hanging="283"/>
      <w:contextualSpacing/>
    </w:pPr>
  </w:style>
  <w:style w:type="paragraph" w:styleId="ListContinue2">
    <w:name w:val="List Continue 2"/>
    <w:basedOn w:val="Normal"/>
    <w:uiPriority w:val="99"/>
    <w:semiHidden/>
    <w:unhideWhenUsed/>
    <w:rsid w:val="00FF002E"/>
    <w:pPr>
      <w:spacing w:after="120"/>
      <w:ind w:left="566"/>
      <w:contextualSpacing/>
    </w:pPr>
  </w:style>
  <w:style w:type="paragraph" w:styleId="List2">
    <w:name w:val="List 2"/>
    <w:basedOn w:val="Normal"/>
    <w:uiPriority w:val="99"/>
    <w:semiHidden/>
    <w:unhideWhenUsed/>
    <w:rsid w:val="00FF002E"/>
    <w:pPr>
      <w:ind w:left="566" w:hanging="283"/>
      <w:contextualSpacing/>
    </w:pPr>
  </w:style>
  <w:style w:type="paragraph" w:styleId="BodyTextFirstIndent2">
    <w:name w:val="Body Text First Indent 2"/>
    <w:basedOn w:val="BodyTextIndent"/>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BodyTextFirstIndent2"/>
    <w:uiPriority w:val="99"/>
    <w:semiHidden/>
    <w:rsid w:val="00FF002E"/>
    <w:rPr>
      <w:rFonts w:ascii="Times New Roman" w:eastAsia="Times New Roman" w:hAnsi="Times New Roman"/>
      <w:sz w:val="24"/>
      <w:szCs w:val="24"/>
      <w:lang w:val="en-US" w:eastAsia="en-US" w:bidi="ar-SA"/>
    </w:rPr>
  </w:style>
  <w:style w:type="paragraph" w:styleId="BodyText">
    <w:name w:val="Body Text"/>
    <w:basedOn w:val="Normal"/>
    <w:link w:val="BodyTextChar"/>
    <w:rsid w:val="00FF002E"/>
    <w:pPr>
      <w:spacing w:after="120"/>
    </w:pPr>
    <w:rPr>
      <w:sz w:val="22"/>
      <w:szCs w:val="22"/>
      <w:lang w:eastAsia="en-US"/>
    </w:rPr>
  </w:style>
  <w:style w:type="character" w:customStyle="1" w:styleId="BodyTextChar">
    <w:name w:val="Body Text Char"/>
    <w:basedOn w:val="DefaultParagraphFont"/>
    <w:link w:val="BodyText"/>
    <w:rsid w:val="00FF002E"/>
    <w:rPr>
      <w:rFonts w:ascii="Times New Roman" w:eastAsia="Times New Roman" w:hAnsi="Times New Roman"/>
      <w:sz w:val="22"/>
      <w:szCs w:val="22"/>
      <w:lang w:eastAsia="en-US"/>
    </w:rPr>
  </w:style>
  <w:style w:type="paragraph" w:customStyle="1" w:styleId="Annex">
    <w:name w:val="Annex"/>
    <w:basedOn w:val="Heading1"/>
    <w:rsid w:val="00FF002E"/>
    <w:pPr>
      <w:pageBreakBefore/>
      <w:numPr>
        <w:numId w:val="40"/>
      </w:numPr>
      <w:spacing w:before="240" w:after="60"/>
      <w:ind w:left="0" w:firstLine="0"/>
      <w:jc w:val="both"/>
    </w:pPr>
    <w:rPr>
      <w:rFonts w:cs="Arial"/>
      <w:bCs/>
      <w:kern w:val="32"/>
      <w:sz w:val="28"/>
      <w:szCs w:val="28"/>
      <w:lang w:val="en-US" w:eastAsia="en-US"/>
    </w:rPr>
  </w:style>
  <w:style w:type="paragraph" w:styleId="PlainText">
    <w:name w:val="Plain Text"/>
    <w:basedOn w:val="Normal"/>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FF002E"/>
    <w:rPr>
      <w:rFonts w:ascii="Courier New" w:eastAsia="Times New Roman" w:hAnsi="Courier New" w:cs="Courier New"/>
      <w:lang w:val="en-GB" w:eastAsia="en-US"/>
    </w:rPr>
  </w:style>
  <w:style w:type="character" w:styleId="FollowedHyperlink">
    <w:name w:val="FollowedHyperlink"/>
    <w:basedOn w:val="DefaultParagraphFont"/>
    <w:uiPriority w:val="99"/>
    <w:semiHidden/>
    <w:unhideWhenUsed/>
    <w:rsid w:val="00773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99"/>
    <w:rPr>
      <w:rFonts w:ascii="Times New Roman" w:eastAsia="Times New Roman" w:hAnsi="Times New Roman"/>
      <w:sz w:val="24"/>
      <w:szCs w:val="24"/>
    </w:rPr>
  </w:style>
  <w:style w:type="paragraph" w:styleId="Heading1">
    <w:name w:val="heading 1"/>
    <w:basedOn w:val="Normal"/>
    <w:next w:val="Normal"/>
    <w:link w:val="Heading1Char"/>
    <w:qFormat/>
    <w:rsid w:val="00116799"/>
    <w:pPr>
      <w:keepNext/>
      <w:numPr>
        <w:numId w:val="3"/>
      </w:numPr>
      <w:spacing w:after="120"/>
      <w:jc w:val="center"/>
      <w:outlineLvl w:val="0"/>
    </w:pPr>
    <w:rPr>
      <w:rFonts w:ascii="Arial" w:hAnsi="Arial"/>
      <w:b/>
      <w:sz w:val="22"/>
      <w:szCs w:val="20"/>
    </w:rPr>
  </w:style>
  <w:style w:type="paragraph" w:styleId="Heading2">
    <w:name w:val="heading 2"/>
    <w:basedOn w:val="Normal"/>
    <w:next w:val="Normal"/>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Heading3">
    <w:name w:val="heading 3"/>
    <w:basedOn w:val="Normal"/>
    <w:next w:val="Normal"/>
    <w:link w:val="Heading3Char"/>
    <w:qFormat/>
    <w:rsid w:val="00116799"/>
    <w:pPr>
      <w:keepNext/>
      <w:numPr>
        <w:ilvl w:val="2"/>
        <w:numId w:val="3"/>
      </w:numPr>
      <w:spacing w:after="120"/>
      <w:jc w:val="both"/>
      <w:outlineLvl w:val="2"/>
    </w:pPr>
    <w:rPr>
      <w:rFonts w:ascii="Arial" w:hAnsi="Arial"/>
      <w:bCs/>
      <w:sz w:val="22"/>
      <w:szCs w:val="26"/>
    </w:rPr>
  </w:style>
  <w:style w:type="paragraph" w:styleId="Heading4">
    <w:name w:val="heading 4"/>
    <w:basedOn w:val="Normal"/>
    <w:next w:val="Normal"/>
    <w:link w:val="Heading4Char"/>
    <w:qFormat/>
    <w:rsid w:val="00116799"/>
    <w:pPr>
      <w:keepNext/>
      <w:numPr>
        <w:ilvl w:val="3"/>
        <w:numId w:val="3"/>
      </w:numPr>
      <w:spacing w:after="120"/>
      <w:jc w:val="both"/>
      <w:outlineLvl w:val="3"/>
    </w:pPr>
    <w:rPr>
      <w:rFonts w:ascii="Arial" w:hAnsi="Arial"/>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6799"/>
    <w:rPr>
      <w:rFonts w:ascii="Arial" w:eastAsia="Times New Roman" w:hAnsi="Arial"/>
      <w:b/>
      <w:sz w:val="22"/>
    </w:rPr>
  </w:style>
  <w:style w:type="character" w:customStyle="1" w:styleId="Heading2Char">
    <w:name w:val="Heading 2 Char"/>
    <w:link w:val="Heading2"/>
    <w:rsid w:val="00116799"/>
    <w:rPr>
      <w:rFonts w:ascii="Arial" w:eastAsia="Times New Roman" w:hAnsi="Arial"/>
      <w:bCs/>
      <w:iCs/>
      <w:sz w:val="22"/>
      <w:szCs w:val="28"/>
    </w:rPr>
  </w:style>
  <w:style w:type="character" w:customStyle="1" w:styleId="Heading3Char">
    <w:name w:val="Heading 3 Char"/>
    <w:link w:val="Heading3"/>
    <w:rsid w:val="00116799"/>
    <w:rPr>
      <w:rFonts w:ascii="Arial" w:eastAsia="Times New Roman" w:hAnsi="Arial"/>
      <w:bCs/>
      <w:sz w:val="22"/>
      <w:szCs w:val="26"/>
    </w:rPr>
  </w:style>
  <w:style w:type="character" w:customStyle="1" w:styleId="Heading4Char">
    <w:name w:val="Heading 4 Char"/>
    <w:link w:val="Heading4"/>
    <w:rsid w:val="00116799"/>
    <w:rPr>
      <w:rFonts w:ascii="Arial" w:eastAsia="Times New Roman" w:hAnsi="Arial"/>
      <w:bCs/>
      <w:sz w:val="22"/>
      <w:szCs w:val="28"/>
    </w:rPr>
  </w:style>
  <w:style w:type="paragraph" w:styleId="Footer">
    <w:name w:val="footer"/>
    <w:aliases w:val="ft"/>
    <w:basedOn w:val="Normal"/>
    <w:link w:val="FooterChar"/>
    <w:uiPriority w:val="99"/>
    <w:rsid w:val="00116799"/>
    <w:pPr>
      <w:tabs>
        <w:tab w:val="center" w:pos="4153"/>
        <w:tab w:val="right" w:pos="8306"/>
      </w:tabs>
    </w:pPr>
  </w:style>
  <w:style w:type="character" w:customStyle="1" w:styleId="FooterChar">
    <w:name w:val="Footer Char"/>
    <w:aliases w:val="ft Char"/>
    <w:link w:val="Footer"/>
    <w:uiPriority w:val="99"/>
    <w:rsid w:val="00116799"/>
    <w:rPr>
      <w:rFonts w:ascii="Times New Roman" w:eastAsia="Times New Roman" w:hAnsi="Times New Roman" w:cs="Times New Roman"/>
      <w:sz w:val="24"/>
      <w:szCs w:val="24"/>
      <w:lang w:eastAsia="el-GR"/>
    </w:rPr>
  </w:style>
  <w:style w:type="paragraph" w:styleId="ListNumber">
    <w:name w:val="List Number"/>
    <w:basedOn w:val="Normal"/>
    <w:rsid w:val="00116799"/>
    <w:pPr>
      <w:numPr>
        <w:numId w:val="1"/>
      </w:numPr>
      <w:spacing w:after="240"/>
      <w:ind w:left="924" w:hanging="357"/>
      <w:jc w:val="both"/>
    </w:pPr>
    <w:rPr>
      <w:rFonts w:ascii="Arial" w:hAnsi="Arial"/>
      <w:sz w:val="22"/>
    </w:rPr>
  </w:style>
  <w:style w:type="paragraph" w:styleId="ListNumber2">
    <w:name w:val="List Number 2"/>
    <w:basedOn w:val="Normal"/>
    <w:rsid w:val="00116799"/>
    <w:pPr>
      <w:numPr>
        <w:numId w:val="2"/>
      </w:numPr>
      <w:spacing w:after="240"/>
      <w:jc w:val="both"/>
    </w:pPr>
    <w:rPr>
      <w:rFonts w:ascii="Arial" w:hAnsi="Arial"/>
      <w:sz w:val="22"/>
    </w:rPr>
  </w:style>
  <w:style w:type="paragraph" w:styleId="ListBullet">
    <w:name w:val="List Bullet"/>
    <w:basedOn w:val="Normal"/>
    <w:autoRedefine/>
    <w:rsid w:val="00116799"/>
    <w:pPr>
      <w:spacing w:after="120"/>
      <w:jc w:val="both"/>
    </w:pPr>
    <w:rPr>
      <w:rFonts w:ascii="Arial" w:hAnsi="Arial"/>
      <w:sz w:val="22"/>
    </w:rPr>
  </w:style>
  <w:style w:type="character" w:styleId="PageNumber">
    <w:name w:val="page number"/>
    <w:basedOn w:val="DefaultParagraphFont"/>
    <w:rsid w:val="00116799"/>
  </w:style>
  <w:style w:type="paragraph" w:styleId="TOC1">
    <w:name w:val="toc 1"/>
    <w:basedOn w:val="Normal"/>
    <w:next w:val="Normal"/>
    <w:autoRedefine/>
    <w:uiPriority w:val="39"/>
    <w:rsid w:val="004A1FB1"/>
    <w:pPr>
      <w:tabs>
        <w:tab w:val="left" w:pos="540"/>
        <w:tab w:val="right" w:leader="dot" w:pos="8296"/>
      </w:tabs>
      <w:spacing w:before="240" w:after="120"/>
      <w:jc w:val="both"/>
    </w:pPr>
    <w:rPr>
      <w:rFonts w:ascii="Verdana" w:hAnsi="Verdana"/>
      <w:b/>
      <w:sz w:val="20"/>
    </w:rPr>
  </w:style>
  <w:style w:type="character" w:styleId="Hyperlink">
    <w:name w:val="Hyperlink"/>
    <w:uiPriority w:val="99"/>
    <w:rsid w:val="00116799"/>
    <w:rPr>
      <w:color w:val="0000FF"/>
      <w:u w:val="single"/>
    </w:rPr>
  </w:style>
  <w:style w:type="paragraph" w:styleId="BalloonText">
    <w:name w:val="Balloon Text"/>
    <w:basedOn w:val="Normal"/>
    <w:link w:val="BalloonTextChar"/>
    <w:uiPriority w:val="99"/>
    <w:semiHidden/>
    <w:unhideWhenUsed/>
    <w:rsid w:val="00116799"/>
    <w:rPr>
      <w:rFonts w:ascii="Tahoma" w:hAnsi="Tahoma"/>
      <w:sz w:val="16"/>
      <w:szCs w:val="16"/>
    </w:rPr>
  </w:style>
  <w:style w:type="character" w:customStyle="1" w:styleId="BalloonTextChar">
    <w:name w:val="Balloon Text Char"/>
    <w:link w:val="BalloonText"/>
    <w:uiPriority w:val="99"/>
    <w:semiHidden/>
    <w:rsid w:val="00116799"/>
    <w:rPr>
      <w:rFonts w:ascii="Tahoma" w:eastAsia="Times New Roman" w:hAnsi="Tahoma" w:cs="Tahoma"/>
      <w:sz w:val="16"/>
      <w:szCs w:val="16"/>
      <w:lang w:eastAsia="el-GR"/>
    </w:rPr>
  </w:style>
  <w:style w:type="paragraph" w:styleId="Header">
    <w:name w:val="header"/>
    <w:basedOn w:val="Normal"/>
    <w:link w:val="HeaderChar"/>
    <w:uiPriority w:val="99"/>
    <w:unhideWhenUsed/>
    <w:rsid w:val="00116799"/>
    <w:pPr>
      <w:tabs>
        <w:tab w:val="center" w:pos="4153"/>
        <w:tab w:val="right" w:pos="8306"/>
      </w:tabs>
    </w:pPr>
  </w:style>
  <w:style w:type="character" w:customStyle="1" w:styleId="HeaderChar">
    <w:name w:val="Header Char"/>
    <w:link w:val="Header"/>
    <w:uiPriority w:val="99"/>
    <w:rsid w:val="00116799"/>
    <w:rPr>
      <w:rFonts w:ascii="Times New Roman" w:eastAsia="Times New Roman" w:hAnsi="Times New Roman" w:cs="Times New Roman"/>
      <w:sz w:val="24"/>
      <w:szCs w:val="24"/>
      <w:lang w:eastAsia="el-GR"/>
    </w:rPr>
  </w:style>
  <w:style w:type="paragraph" w:styleId="ListParagraph">
    <w:name w:val="List Paragraph"/>
    <w:aliases w:val="Itemize"/>
    <w:basedOn w:val="Normal"/>
    <w:link w:val="ListParagraphChar"/>
    <w:qFormat/>
    <w:rsid w:val="00650644"/>
    <w:pPr>
      <w:ind w:left="720"/>
      <w:contextualSpacing/>
    </w:pPr>
  </w:style>
  <w:style w:type="paragraph" w:styleId="BodyTextIndent">
    <w:name w:val="Body Text Indent"/>
    <w:basedOn w:val="Normal"/>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BodyTextIndent"/>
    <w:semiHidden/>
    <w:locked/>
    <w:rsid w:val="00C959E8"/>
    <w:rPr>
      <w:rFonts w:eastAsia="PMingLiU"/>
      <w:sz w:val="22"/>
      <w:lang w:val="en-US" w:eastAsia="en-US" w:bidi="ar-SA"/>
    </w:rPr>
  </w:style>
  <w:style w:type="character" w:styleId="CommentReference">
    <w:name w:val="annotation reference"/>
    <w:rsid w:val="002577A9"/>
    <w:rPr>
      <w:sz w:val="16"/>
      <w:szCs w:val="16"/>
    </w:rPr>
  </w:style>
  <w:style w:type="paragraph" w:styleId="CommentText">
    <w:name w:val="annotation text"/>
    <w:basedOn w:val="Normal"/>
    <w:link w:val="CommentTextChar"/>
    <w:rsid w:val="002577A9"/>
    <w:rPr>
      <w:sz w:val="20"/>
      <w:szCs w:val="20"/>
    </w:rPr>
  </w:style>
  <w:style w:type="paragraph" w:styleId="CommentSubject">
    <w:name w:val="annotation subject"/>
    <w:basedOn w:val="CommentText"/>
    <w:next w:val="CommentText"/>
    <w:semiHidden/>
    <w:rsid w:val="002577A9"/>
    <w:rPr>
      <w:b/>
      <w:bCs/>
    </w:rPr>
  </w:style>
  <w:style w:type="paragraph" w:customStyle="1" w:styleId="TableBODYVIS">
    <w:name w:val="Table_BODY_VIS"/>
    <w:basedOn w:val="Normal"/>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CommentText"/>
    <w:rsid w:val="00220411"/>
    <w:rPr>
      <w:rFonts w:ascii="Times New Roman" w:eastAsia="Times New Roman" w:hAnsi="Times New Roman"/>
      <w:lang w:val="el-GR" w:eastAsia="el-GR"/>
    </w:rPr>
  </w:style>
  <w:style w:type="paragraph" w:customStyle="1" w:styleId="bullet">
    <w:name w:val="bullet"/>
    <w:basedOn w:val="Normal"/>
    <w:uiPriority w:val="99"/>
    <w:rsid w:val="004179CF"/>
    <w:pPr>
      <w:suppressAutoHyphens/>
      <w:spacing w:before="100" w:after="100"/>
    </w:pPr>
    <w:rPr>
      <w:lang w:val="en-US" w:eastAsia="ar-SA"/>
    </w:rPr>
  </w:style>
  <w:style w:type="paragraph" w:customStyle="1" w:styleId="Tabletext6">
    <w:name w:val="Tabletext6"/>
    <w:basedOn w:val="Normal"/>
    <w:rsid w:val="004179CF"/>
    <w:pPr>
      <w:suppressAutoHyphens/>
    </w:pPr>
    <w:rPr>
      <w:b/>
      <w:bCs/>
      <w:lang w:eastAsia="ar-SA"/>
    </w:rPr>
  </w:style>
  <w:style w:type="paragraph" w:customStyle="1" w:styleId="TabletextChar">
    <w:name w:val="Table text Char"/>
    <w:basedOn w:val="Normal"/>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ListParagraph"/>
    <w:locked/>
    <w:rsid w:val="00823B64"/>
    <w:rPr>
      <w:rFonts w:ascii="Times New Roman" w:eastAsia="Times New Roman" w:hAnsi="Times New Roman"/>
      <w:sz w:val="24"/>
      <w:szCs w:val="24"/>
      <w:lang w:val="el-GR" w:eastAsia="el-GR"/>
    </w:rPr>
  </w:style>
  <w:style w:type="character" w:styleId="FootnoteReference">
    <w:name w:val="footnote reference"/>
    <w:aliases w:val="Footnote symbol,Footnote,Footnote reference number,note TESI"/>
    <w:rsid w:val="00A2215B"/>
    <w:rPr>
      <w:vertAlign w:val="superscript"/>
    </w:rPr>
  </w:style>
  <w:style w:type="paragraph" w:styleId="FootnoteText">
    <w:name w:val="footnote text"/>
    <w:basedOn w:val="Normal"/>
    <w:link w:val="FootnoteTextChar"/>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rsid w:val="00A2215B"/>
    <w:rPr>
      <w:lang w:eastAsia="en-US"/>
    </w:rPr>
  </w:style>
  <w:style w:type="paragraph" w:styleId="TOC3">
    <w:name w:val="toc 3"/>
    <w:basedOn w:val="Normal"/>
    <w:next w:val="Normal"/>
    <w:autoRedefine/>
    <w:uiPriority w:val="39"/>
    <w:unhideWhenUsed/>
    <w:rsid w:val="00B366C3"/>
    <w:pPr>
      <w:ind w:left="480"/>
    </w:pPr>
    <w:rPr>
      <w:rFonts w:ascii="Verdana" w:hAnsi="Verdana"/>
      <w:color w:val="404040" w:themeColor="text1" w:themeTint="BF"/>
      <w:sz w:val="20"/>
    </w:rPr>
  </w:style>
  <w:style w:type="paragraph" w:styleId="TOC2">
    <w:name w:val="toc 2"/>
    <w:basedOn w:val="Normal"/>
    <w:next w:val="Normal"/>
    <w:autoRedefine/>
    <w:uiPriority w:val="39"/>
    <w:unhideWhenUsed/>
    <w:rsid w:val="00B366C3"/>
    <w:pPr>
      <w:spacing w:before="120" w:after="120"/>
      <w:ind w:left="238"/>
    </w:pPr>
    <w:rPr>
      <w:rFonts w:ascii="Verdana" w:hAnsi="Verdana"/>
      <w:color w:val="262626" w:themeColor="text1" w:themeTint="D9"/>
      <w:sz w:val="20"/>
    </w:rPr>
  </w:style>
  <w:style w:type="paragraph" w:styleId="ListBullet2">
    <w:name w:val="List Bullet 2"/>
    <w:basedOn w:val="Normal"/>
    <w:uiPriority w:val="99"/>
    <w:semiHidden/>
    <w:unhideWhenUsed/>
    <w:rsid w:val="004F26B3"/>
    <w:pPr>
      <w:numPr>
        <w:numId w:val="26"/>
      </w:numPr>
      <w:contextualSpacing/>
    </w:pPr>
  </w:style>
  <w:style w:type="paragraph" w:styleId="ListContinue">
    <w:name w:val="List Continue"/>
    <w:basedOn w:val="Normal"/>
    <w:uiPriority w:val="99"/>
    <w:semiHidden/>
    <w:unhideWhenUsed/>
    <w:rsid w:val="004F26B3"/>
    <w:pPr>
      <w:spacing w:after="120"/>
      <w:ind w:left="283"/>
      <w:contextualSpacing/>
    </w:pPr>
  </w:style>
  <w:style w:type="paragraph" w:customStyle="1" w:styleId="bulletnmbrL1">
    <w:name w:val="bullet_nmbr_L1"/>
    <w:basedOn w:val="Normal"/>
    <w:rsid w:val="00BE3B7B"/>
    <w:pPr>
      <w:numPr>
        <w:numId w:val="28"/>
      </w:numPr>
    </w:pPr>
    <w:rPr>
      <w:sz w:val="22"/>
      <w:szCs w:val="22"/>
      <w:lang w:eastAsia="en-US"/>
    </w:rPr>
  </w:style>
  <w:style w:type="paragraph" w:customStyle="1" w:styleId="bulletnmbrL2">
    <w:name w:val="bullet_nmbr_L2"/>
    <w:basedOn w:val="Normal"/>
    <w:rsid w:val="00BE3B7B"/>
    <w:pPr>
      <w:numPr>
        <w:ilvl w:val="1"/>
        <w:numId w:val="28"/>
      </w:numPr>
    </w:pPr>
    <w:rPr>
      <w:sz w:val="22"/>
      <w:szCs w:val="22"/>
      <w:lang w:eastAsia="en-US"/>
    </w:rPr>
  </w:style>
  <w:style w:type="paragraph" w:customStyle="1" w:styleId="bold">
    <w:name w:val="bold"/>
    <w:basedOn w:val="Normal"/>
    <w:next w:val="Normal"/>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Subtitle">
    <w:name w:val="Subtitle"/>
    <w:basedOn w:val="Normal"/>
    <w:next w:val="Normal"/>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180D"/>
    <w:rPr>
      <w:rFonts w:asciiTheme="majorHAnsi" w:eastAsiaTheme="majorEastAsia" w:hAnsiTheme="majorHAnsi" w:cstheme="majorBidi"/>
      <w:i/>
      <w:iCs/>
      <w:color w:val="4F81BD" w:themeColor="accent1"/>
      <w:spacing w:val="15"/>
      <w:sz w:val="24"/>
      <w:szCs w:val="24"/>
    </w:rPr>
  </w:style>
  <w:style w:type="paragraph" w:styleId="List">
    <w:name w:val="List"/>
    <w:basedOn w:val="Normal"/>
    <w:uiPriority w:val="99"/>
    <w:semiHidden/>
    <w:unhideWhenUsed/>
    <w:rsid w:val="00FF002E"/>
    <w:pPr>
      <w:ind w:left="283" w:hanging="283"/>
      <w:contextualSpacing/>
    </w:pPr>
  </w:style>
  <w:style w:type="paragraph" w:styleId="ListContinue2">
    <w:name w:val="List Continue 2"/>
    <w:basedOn w:val="Normal"/>
    <w:uiPriority w:val="99"/>
    <w:semiHidden/>
    <w:unhideWhenUsed/>
    <w:rsid w:val="00FF002E"/>
    <w:pPr>
      <w:spacing w:after="120"/>
      <w:ind w:left="566"/>
      <w:contextualSpacing/>
    </w:pPr>
  </w:style>
  <w:style w:type="paragraph" w:styleId="List2">
    <w:name w:val="List 2"/>
    <w:basedOn w:val="Normal"/>
    <w:uiPriority w:val="99"/>
    <w:semiHidden/>
    <w:unhideWhenUsed/>
    <w:rsid w:val="00FF002E"/>
    <w:pPr>
      <w:ind w:left="566" w:hanging="283"/>
      <w:contextualSpacing/>
    </w:pPr>
  </w:style>
  <w:style w:type="paragraph" w:styleId="BodyTextFirstIndent2">
    <w:name w:val="Body Text First Indent 2"/>
    <w:basedOn w:val="BodyTextIndent"/>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BodyTextFirstIndent2"/>
    <w:uiPriority w:val="99"/>
    <w:semiHidden/>
    <w:rsid w:val="00FF002E"/>
    <w:rPr>
      <w:rFonts w:ascii="Times New Roman" w:eastAsia="Times New Roman" w:hAnsi="Times New Roman"/>
      <w:sz w:val="24"/>
      <w:szCs w:val="24"/>
      <w:lang w:val="en-US" w:eastAsia="en-US" w:bidi="ar-SA"/>
    </w:rPr>
  </w:style>
  <w:style w:type="paragraph" w:styleId="BodyText">
    <w:name w:val="Body Text"/>
    <w:basedOn w:val="Normal"/>
    <w:link w:val="BodyTextChar"/>
    <w:rsid w:val="00FF002E"/>
    <w:pPr>
      <w:spacing w:after="120"/>
    </w:pPr>
    <w:rPr>
      <w:sz w:val="22"/>
      <w:szCs w:val="22"/>
      <w:lang w:eastAsia="en-US"/>
    </w:rPr>
  </w:style>
  <w:style w:type="character" w:customStyle="1" w:styleId="BodyTextChar">
    <w:name w:val="Body Text Char"/>
    <w:basedOn w:val="DefaultParagraphFont"/>
    <w:link w:val="BodyText"/>
    <w:rsid w:val="00FF002E"/>
    <w:rPr>
      <w:rFonts w:ascii="Times New Roman" w:eastAsia="Times New Roman" w:hAnsi="Times New Roman"/>
      <w:sz w:val="22"/>
      <w:szCs w:val="22"/>
      <w:lang w:eastAsia="en-US"/>
    </w:rPr>
  </w:style>
  <w:style w:type="paragraph" w:customStyle="1" w:styleId="Annex">
    <w:name w:val="Annex"/>
    <w:basedOn w:val="Heading1"/>
    <w:rsid w:val="00FF002E"/>
    <w:pPr>
      <w:pageBreakBefore/>
      <w:numPr>
        <w:numId w:val="40"/>
      </w:numPr>
      <w:spacing w:before="240" w:after="60"/>
      <w:ind w:left="0" w:firstLine="0"/>
      <w:jc w:val="both"/>
    </w:pPr>
    <w:rPr>
      <w:rFonts w:cs="Arial"/>
      <w:bCs/>
      <w:kern w:val="32"/>
      <w:sz w:val="28"/>
      <w:szCs w:val="28"/>
      <w:lang w:val="en-US" w:eastAsia="en-US"/>
    </w:rPr>
  </w:style>
  <w:style w:type="paragraph" w:styleId="PlainText">
    <w:name w:val="Plain Text"/>
    <w:basedOn w:val="Normal"/>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FF002E"/>
    <w:rPr>
      <w:rFonts w:ascii="Courier New" w:eastAsia="Times New Roman" w:hAnsi="Courier New" w:cs="Courier New"/>
      <w:lang w:val="en-GB" w:eastAsia="en-US"/>
    </w:rPr>
  </w:style>
  <w:style w:type="character" w:styleId="FollowedHyperlink">
    <w:name w:val="FollowedHyperlink"/>
    <w:basedOn w:val="DefaultParagraphFont"/>
    <w:uiPriority w:val="99"/>
    <w:semiHidden/>
    <w:unhideWhenUsed/>
    <w:rsid w:val="00773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kt.gr" TargetMode="External"/><Relationship Id="rId2" Type="http://schemas.openxmlformats.org/officeDocument/2006/relationships/numbering" Target="numbering.xml"/><Relationship Id="rId16" Type="http://schemas.openxmlformats.org/officeDocument/2006/relationships/hyperlink" Target="http://www.ekt.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t.gr" TargetMode="External"/><Relationship Id="rId5" Type="http://schemas.openxmlformats.org/officeDocument/2006/relationships/settings" Target="settings.xml"/><Relationship Id="rId15" Type="http://schemas.openxmlformats.org/officeDocument/2006/relationships/hyperlink" Target="http://www.epset.g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k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90C65-6BF3-4C57-BBC0-D3F72A00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28290</Words>
  <Characters>152771</Characters>
  <Application>Microsoft Office Word</Application>
  <DocSecurity>0</DocSecurity>
  <Lines>1273</Lines>
  <Paragraphs>361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HP</Company>
  <LinksUpToDate>false</LinksUpToDate>
  <CharactersWithSpaces>180700</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Μάρω Ανδρουτσοπούλου</cp:lastModifiedBy>
  <cp:revision>2</cp:revision>
  <cp:lastPrinted>2015-03-16T13:23:00Z</cp:lastPrinted>
  <dcterms:created xsi:type="dcterms:W3CDTF">2015-03-26T07:45:00Z</dcterms:created>
  <dcterms:modified xsi:type="dcterms:W3CDTF">2015-03-26T07:45:00Z</dcterms:modified>
</cp:coreProperties>
</file>