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EB2C92" w:rsidP="00FD2F31">
      <w:pPr>
        <w:pStyle w:val="9"/>
        <w:spacing w:line="240" w:lineRule="auto"/>
        <w:ind w:left="0" w:right="0" w:firstLine="0"/>
        <w:rPr>
          <w:rFonts w:ascii="Verdana" w:hAnsi="Verdana"/>
          <w:szCs w:val="22"/>
        </w:rPr>
      </w:pPr>
      <w:bookmarkStart w:id="0" w:name="_GoBack"/>
      <w:bookmarkEnd w:id="0"/>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03918479"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 xml:space="preserve">Αθήνα, </w:t>
      </w:r>
      <w:r w:rsidR="00416891" w:rsidRPr="000425DC">
        <w:rPr>
          <w:rFonts w:ascii="Verdana" w:hAnsi="Verdana"/>
          <w:szCs w:val="22"/>
        </w:rPr>
        <w:t>1</w:t>
      </w:r>
      <w:r w:rsidR="000425DC">
        <w:rPr>
          <w:rFonts w:ascii="Verdana" w:hAnsi="Verdana"/>
          <w:szCs w:val="22"/>
        </w:rPr>
        <w:t>6</w:t>
      </w:r>
      <w:r w:rsidR="003C7216">
        <w:rPr>
          <w:rFonts w:ascii="Verdana" w:hAnsi="Verdana"/>
          <w:szCs w:val="22"/>
        </w:rPr>
        <w:t>/</w:t>
      </w:r>
      <w:r w:rsidR="001256D3">
        <w:rPr>
          <w:rFonts w:ascii="Verdana" w:hAnsi="Verdana"/>
          <w:szCs w:val="22"/>
        </w:rPr>
        <w:t>0</w:t>
      </w:r>
      <w:r w:rsidR="00CC6700">
        <w:rPr>
          <w:rFonts w:ascii="Verdana" w:hAnsi="Verdana"/>
          <w:szCs w:val="22"/>
        </w:rPr>
        <w:t>9</w:t>
      </w:r>
      <w:r w:rsidR="009B5EA3" w:rsidRPr="00452F44">
        <w:rPr>
          <w:rFonts w:ascii="Verdana" w:hAnsi="Verdana"/>
          <w:szCs w:val="22"/>
        </w:rPr>
        <w:t>/20</w:t>
      </w:r>
      <w:r w:rsidR="004556A4" w:rsidRPr="00452F44">
        <w:rPr>
          <w:rFonts w:ascii="Verdana" w:hAnsi="Verdana"/>
          <w:szCs w:val="22"/>
        </w:rPr>
        <w:t>1</w:t>
      </w:r>
      <w:r w:rsidR="001256D3">
        <w:rPr>
          <w:rFonts w:ascii="Verdana" w:hAnsi="Verdana"/>
          <w:szCs w:val="22"/>
        </w:rPr>
        <w:t>5</w:t>
      </w:r>
    </w:p>
    <w:p w:rsidR="00650656" w:rsidRPr="000425DC" w:rsidRDefault="00650656" w:rsidP="00FD2F31">
      <w:pPr>
        <w:pStyle w:val="a3"/>
        <w:rPr>
          <w:rFonts w:ascii="Verdana" w:hAnsi="Verdana"/>
          <w:sz w:val="24"/>
          <w:szCs w:val="24"/>
          <w:lang w:val="el-GR"/>
        </w:rPr>
      </w:pP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416891" w:rsidRPr="00DF3304" w:rsidRDefault="00416891" w:rsidP="009B5993">
      <w:pPr>
        <w:jc w:val="center"/>
        <w:rPr>
          <w:rFonts w:ascii="Verdana" w:hAnsi="Verdana"/>
          <w:b/>
          <w:szCs w:val="24"/>
          <w:lang w:val="el-GR"/>
        </w:rPr>
      </w:pPr>
      <w:r w:rsidRPr="00416891">
        <w:rPr>
          <w:rFonts w:ascii="Verdana" w:hAnsi="Verdana"/>
          <w:b/>
          <w:szCs w:val="24"/>
          <w:lang w:val="el-GR"/>
        </w:rPr>
        <w:t>Διεξαγωγή από το ΕΚΤ και την ΕΛΣΤΑΤ της επίσημης στατιστικής Έρευνας για την Καινοτομία στις ελληνικές επιχειρήσεις</w:t>
      </w:r>
      <w:r w:rsidR="00DF3304">
        <w:rPr>
          <w:rFonts w:ascii="Verdana" w:hAnsi="Verdana"/>
          <w:b/>
          <w:szCs w:val="24"/>
          <w:lang w:val="el-GR"/>
        </w:rPr>
        <w:t xml:space="preserve"> την τριετία </w:t>
      </w:r>
      <w:r w:rsidRPr="00416891">
        <w:rPr>
          <w:rFonts w:ascii="Verdana" w:hAnsi="Verdana"/>
          <w:b/>
          <w:szCs w:val="24"/>
          <w:lang w:val="el-GR"/>
        </w:rPr>
        <w:t>2012-2014</w:t>
      </w:r>
    </w:p>
    <w:p w:rsidR="00CC6700" w:rsidRPr="00CC6700" w:rsidRDefault="00CC6700" w:rsidP="002B2E1E">
      <w:pPr>
        <w:jc w:val="both"/>
        <w:rPr>
          <w:rFonts w:ascii="Verdana" w:hAnsi="Verdana"/>
          <w:sz w:val="20"/>
          <w:lang w:val="el-GR" w:eastAsia="el-GR"/>
        </w:rPr>
      </w:pPr>
    </w:p>
    <w:p w:rsidR="00416891" w:rsidRPr="000425DC" w:rsidRDefault="00416891" w:rsidP="00416891">
      <w:pPr>
        <w:jc w:val="both"/>
        <w:rPr>
          <w:rFonts w:ascii="Verdana" w:hAnsi="Verdana"/>
          <w:sz w:val="20"/>
          <w:lang w:val="el-GR" w:eastAsia="el-GR"/>
        </w:rPr>
      </w:pPr>
      <w:r w:rsidRPr="00416891">
        <w:rPr>
          <w:rFonts w:ascii="Verdana" w:hAnsi="Verdana"/>
          <w:sz w:val="20"/>
          <w:lang w:val="el-GR" w:eastAsia="el-GR"/>
        </w:rPr>
        <w:t>Σε εξέλιξη βρίσκεται η συλλογή των επίσημων στατιστικών στοιχείων για την Καινοτομία στις ελληνικές επιχειρήσεις, με αναφορά στην τριετία 2012-2014. Η έρευνα διενεργείται για δεύτερη συνεχή χρονιά από το Εθνικό Κέντρο Τεκμηρίωσης (ΕΚΤ) σε συνεργασία με την Ελληνική Στατιστική Αρχή (ΕΛΣΤΑΤ).</w:t>
      </w:r>
    </w:p>
    <w:p w:rsidR="00416891" w:rsidRPr="000425DC" w:rsidRDefault="00416891" w:rsidP="00416891">
      <w:pPr>
        <w:jc w:val="both"/>
        <w:rPr>
          <w:rFonts w:ascii="Verdana" w:hAnsi="Verdana"/>
          <w:sz w:val="20"/>
          <w:lang w:val="el-GR" w:eastAsia="el-GR"/>
        </w:rPr>
      </w:pPr>
    </w:p>
    <w:p w:rsidR="00416891" w:rsidRPr="000425DC" w:rsidRDefault="00416891" w:rsidP="00416891">
      <w:pPr>
        <w:jc w:val="both"/>
        <w:rPr>
          <w:rFonts w:ascii="Verdana" w:hAnsi="Verdana"/>
          <w:sz w:val="20"/>
          <w:lang w:val="el-GR" w:eastAsia="el-GR"/>
        </w:rPr>
      </w:pPr>
      <w:r w:rsidRPr="00416891">
        <w:rPr>
          <w:rFonts w:ascii="Verdana" w:hAnsi="Verdana"/>
          <w:sz w:val="20"/>
          <w:lang w:val="el-GR" w:eastAsia="el-GR"/>
        </w:rPr>
        <w:t xml:space="preserve">Πρόκειται για την επίσημη στατιστική έρευνα (Community </w:t>
      </w:r>
      <w:proofErr w:type="spellStart"/>
      <w:r w:rsidRPr="00416891">
        <w:rPr>
          <w:rFonts w:ascii="Verdana" w:hAnsi="Verdana"/>
          <w:sz w:val="20"/>
          <w:lang w:val="el-GR" w:eastAsia="el-GR"/>
        </w:rPr>
        <w:t>Innovation</w:t>
      </w:r>
      <w:proofErr w:type="spellEnd"/>
      <w:r w:rsidRPr="00416891">
        <w:rPr>
          <w:rFonts w:ascii="Verdana" w:hAnsi="Verdana"/>
          <w:sz w:val="20"/>
          <w:lang w:val="el-GR" w:eastAsia="el-GR"/>
        </w:rPr>
        <w:t xml:space="preserve"> </w:t>
      </w:r>
      <w:proofErr w:type="spellStart"/>
      <w:r w:rsidRPr="00416891">
        <w:rPr>
          <w:rFonts w:ascii="Verdana" w:hAnsi="Verdana"/>
          <w:sz w:val="20"/>
          <w:lang w:val="el-GR" w:eastAsia="el-GR"/>
        </w:rPr>
        <w:t>Survey</w:t>
      </w:r>
      <w:proofErr w:type="spellEnd"/>
      <w:r w:rsidRPr="00416891">
        <w:rPr>
          <w:rFonts w:ascii="Verdana" w:hAnsi="Verdana"/>
          <w:sz w:val="20"/>
          <w:lang w:val="el-GR" w:eastAsia="el-GR"/>
        </w:rPr>
        <w:t xml:space="preserve">), η οποία διεξάγεται την ίδια περίοδο σε όλες τις χώρες της Ευρωπαϊκής Ένωσης και αποσκοπεί στην παραγωγή δεικτών για την Καινοτομία στις επιχειρήσεις. </w:t>
      </w:r>
    </w:p>
    <w:p w:rsidR="00416891" w:rsidRPr="000425DC" w:rsidRDefault="00416891" w:rsidP="00416891">
      <w:pPr>
        <w:jc w:val="both"/>
        <w:rPr>
          <w:rFonts w:ascii="Verdana" w:hAnsi="Verdana"/>
          <w:sz w:val="20"/>
          <w:lang w:val="el-GR" w:eastAsia="el-GR"/>
        </w:rPr>
      </w:pPr>
    </w:p>
    <w:p w:rsidR="00416891" w:rsidRPr="009C556D" w:rsidRDefault="00416891" w:rsidP="00416891">
      <w:pPr>
        <w:jc w:val="both"/>
        <w:rPr>
          <w:rFonts w:ascii="Verdana" w:hAnsi="Verdana"/>
          <w:sz w:val="20"/>
          <w:lang w:val="el-GR" w:eastAsia="el-GR"/>
        </w:rPr>
      </w:pPr>
      <w:r w:rsidRPr="00416891">
        <w:rPr>
          <w:rFonts w:ascii="Verdana" w:hAnsi="Verdana"/>
          <w:sz w:val="20"/>
          <w:lang w:val="el-GR" w:eastAsia="el-GR"/>
        </w:rPr>
        <w:t>Όσες επιχειρήσεις συμμετέχουν στο δείγμα της έρευνας και έχουν λάβει πρόσκληση συμμετοχής από το ΕΚΤ, καλούνται να συμπληρώσουν έγκαιρα το ερωτηματολόγιο της έρευνας, συμβάλλοντας με αυτό τον τρόπο στην αξιόπιστη καταγραφή και παραγωγή επίσημων στατιστικών δεικτών σε έναν τομέα κρίσιμο για την ανάπτυξη της χώρας μας.</w:t>
      </w:r>
    </w:p>
    <w:p w:rsidR="00416891" w:rsidRPr="009C556D" w:rsidRDefault="00416891" w:rsidP="00416891">
      <w:pPr>
        <w:jc w:val="both"/>
        <w:rPr>
          <w:rFonts w:ascii="Verdana" w:hAnsi="Verdana"/>
          <w:sz w:val="20"/>
          <w:lang w:val="el-GR" w:eastAsia="el-GR"/>
        </w:rPr>
      </w:pPr>
    </w:p>
    <w:p w:rsidR="00416891" w:rsidRPr="000425DC" w:rsidRDefault="00416891" w:rsidP="00416891">
      <w:pPr>
        <w:jc w:val="both"/>
        <w:rPr>
          <w:rFonts w:ascii="Verdana" w:hAnsi="Verdana"/>
          <w:sz w:val="20"/>
          <w:lang w:val="el-GR" w:eastAsia="el-GR"/>
        </w:rPr>
      </w:pPr>
      <w:r w:rsidRPr="00416891">
        <w:rPr>
          <w:rFonts w:ascii="Verdana" w:hAnsi="Verdana"/>
          <w:sz w:val="20"/>
          <w:lang w:val="el-GR" w:eastAsia="el-GR"/>
        </w:rPr>
        <w:t xml:space="preserve">Η σημασία της έρευνας για την Καινοτομία είναι μεγάλη καθώς καταγράφει τη δυναμική της χώρας και τις ανάγκες των ελληνικών επιχειρήσεων στον τομέα της καινοτομίας. Παράγονται δείκτες για το ποσοστό καινοτομίας της χώρας και ειδικά για τους τέσσερεις τύπους καινοτομίας, καινοτομία προϊόντος, καινοτομία διαδικασίας, </w:t>
      </w:r>
      <w:proofErr w:type="spellStart"/>
      <w:r w:rsidRPr="00416891">
        <w:rPr>
          <w:rFonts w:ascii="Verdana" w:hAnsi="Verdana"/>
          <w:sz w:val="20"/>
          <w:lang w:val="el-GR" w:eastAsia="el-GR"/>
        </w:rPr>
        <w:t>οργανωσιακή</w:t>
      </w:r>
      <w:proofErr w:type="spellEnd"/>
      <w:r w:rsidRPr="00416891">
        <w:rPr>
          <w:rFonts w:ascii="Verdana" w:hAnsi="Verdana"/>
          <w:sz w:val="20"/>
          <w:lang w:val="el-GR" w:eastAsia="el-GR"/>
        </w:rPr>
        <w:t xml:space="preserve"> καινοτομία και καινοτομία μάρκετινγκ. Επιπλέον, καταγράφονται οι καινοτομικές δραστηριότητες των επιχειρήσεων, η εισαγωγή νέων προϊόντων στην επιχείρηση και στην αγορά, ο ρόλος του κρατικού τομέα για την υποστήριξη της καινοτομίας μέσω των κρατικών συμβάσεων, οι συνεργασίες, οι περιβαλλοντικές πρακτικές, οι στρατηγικές και τα εμπόδια που συναντούν οι επιχειρήσεις για την ανάπτυξη καινοτομιών.</w:t>
      </w:r>
    </w:p>
    <w:p w:rsidR="00416891" w:rsidRPr="000425DC" w:rsidRDefault="00416891" w:rsidP="00416891">
      <w:pPr>
        <w:jc w:val="both"/>
        <w:rPr>
          <w:rFonts w:ascii="Verdana" w:hAnsi="Verdana"/>
          <w:sz w:val="20"/>
          <w:lang w:val="el-GR" w:eastAsia="el-GR"/>
        </w:rPr>
      </w:pPr>
    </w:p>
    <w:p w:rsidR="00416891" w:rsidRPr="000425DC" w:rsidRDefault="00416891" w:rsidP="00416891">
      <w:pPr>
        <w:jc w:val="both"/>
        <w:rPr>
          <w:rFonts w:ascii="Verdana" w:hAnsi="Verdana"/>
          <w:sz w:val="20"/>
          <w:lang w:val="el-GR" w:eastAsia="el-GR"/>
        </w:rPr>
      </w:pPr>
      <w:r w:rsidRPr="00416891">
        <w:rPr>
          <w:rFonts w:ascii="Verdana" w:hAnsi="Verdana"/>
          <w:sz w:val="20"/>
          <w:lang w:val="el-GR" w:eastAsia="el-GR"/>
        </w:rPr>
        <w:t>Τα αποτελέσματα της έρευνας αποστέλλονται στην Ευρωπαϊκή Στατιστική Υπηρεσία (</w:t>
      </w:r>
      <w:proofErr w:type="spellStart"/>
      <w:r w:rsidRPr="00416891">
        <w:rPr>
          <w:rFonts w:ascii="Verdana" w:hAnsi="Verdana"/>
          <w:sz w:val="20"/>
          <w:lang w:val="el-GR" w:eastAsia="el-GR"/>
        </w:rPr>
        <w:t>Eurostat</w:t>
      </w:r>
      <w:proofErr w:type="spellEnd"/>
      <w:r w:rsidRPr="00416891">
        <w:rPr>
          <w:rFonts w:ascii="Verdana" w:hAnsi="Verdana"/>
          <w:sz w:val="20"/>
          <w:lang w:val="el-GR" w:eastAsia="el-GR"/>
        </w:rPr>
        <w:t>) με σκοπό τη δημοσίευσή τους στην ευρωπαϊκή στατιστική βάση της και την αξιοποίησή τους στη δημιουργία διεθνών εκδόσεων και αναλύσεων.</w:t>
      </w:r>
    </w:p>
    <w:p w:rsidR="00416891" w:rsidRPr="000425DC" w:rsidRDefault="00416891" w:rsidP="00416891">
      <w:pPr>
        <w:jc w:val="both"/>
        <w:rPr>
          <w:rFonts w:ascii="Verdana" w:hAnsi="Verdana"/>
          <w:sz w:val="20"/>
          <w:lang w:val="el-GR" w:eastAsia="el-GR"/>
        </w:rPr>
      </w:pPr>
    </w:p>
    <w:p w:rsidR="00416891" w:rsidRPr="00DF3304" w:rsidRDefault="00416891" w:rsidP="00416891">
      <w:pPr>
        <w:jc w:val="both"/>
        <w:rPr>
          <w:rFonts w:ascii="Verdana" w:hAnsi="Verdana"/>
          <w:sz w:val="20"/>
          <w:lang w:val="el-GR" w:eastAsia="el-GR"/>
        </w:rPr>
      </w:pPr>
      <w:r w:rsidRPr="00416891">
        <w:rPr>
          <w:rFonts w:ascii="Verdana" w:hAnsi="Verdana"/>
          <w:sz w:val="20"/>
          <w:lang w:val="el-GR" w:eastAsia="el-GR"/>
        </w:rPr>
        <w:t xml:space="preserve">Το ΕΚΤ υλοποιεί την παραγωγή των επίσημων στατιστικών δεικτών Καινοτομίας για την Ελλάδα μετά από απόφαση της Γενικής Γραμματείας Έρευνας και Τεχνολογίας. Τα αποτελέσματα της έρευνας για την Ελλάδα δημοσιεύονται από το ΕΚΤ στον δικτυακό τόπο </w:t>
      </w:r>
      <w:hyperlink r:id="rId10" w:history="1">
        <w:r w:rsidR="00DF3304" w:rsidRPr="003A3393">
          <w:rPr>
            <w:rStyle w:val="-"/>
            <w:rFonts w:ascii="Verdana" w:hAnsi="Verdana"/>
            <w:sz w:val="20"/>
            <w:lang w:val="el-GR" w:eastAsia="el-GR"/>
          </w:rPr>
          <w:t>http://metrics.ekt.gr/statistika-etak</w:t>
        </w:r>
      </w:hyperlink>
      <w:r w:rsidR="00DF3304">
        <w:rPr>
          <w:rFonts w:ascii="Verdana" w:hAnsi="Verdana"/>
          <w:sz w:val="20"/>
          <w:lang w:val="el-GR" w:eastAsia="el-GR"/>
        </w:rPr>
        <w:t xml:space="preserve"> </w:t>
      </w:r>
      <w:r w:rsidRPr="00416891">
        <w:rPr>
          <w:rFonts w:ascii="Verdana" w:hAnsi="Verdana"/>
          <w:sz w:val="20"/>
          <w:lang w:val="el-GR" w:eastAsia="el-GR"/>
        </w:rPr>
        <w:t>καθώς και σε ειδικές εκδόσεις με αναλύσεις σε κλαδικό και γεωγραφικό επίπεδο.</w:t>
      </w:r>
    </w:p>
    <w:p w:rsidR="00416891" w:rsidRPr="00DF3304" w:rsidRDefault="00416891" w:rsidP="00416891">
      <w:pPr>
        <w:jc w:val="both"/>
        <w:rPr>
          <w:rFonts w:ascii="Verdana" w:hAnsi="Verdana"/>
          <w:sz w:val="20"/>
          <w:lang w:val="el-GR" w:eastAsia="el-GR"/>
        </w:rPr>
      </w:pPr>
    </w:p>
    <w:p w:rsidR="00416891" w:rsidRPr="009C556D" w:rsidRDefault="00416891" w:rsidP="00416891">
      <w:pPr>
        <w:jc w:val="both"/>
        <w:rPr>
          <w:rFonts w:ascii="Verdana" w:hAnsi="Verdana"/>
          <w:sz w:val="20"/>
          <w:lang w:val="el-GR" w:eastAsia="el-GR"/>
        </w:rPr>
      </w:pPr>
      <w:r w:rsidRPr="00416891">
        <w:rPr>
          <w:rFonts w:ascii="Verdana" w:hAnsi="Verdana"/>
          <w:sz w:val="20"/>
          <w:lang w:val="el-GR" w:eastAsia="el-GR"/>
        </w:rPr>
        <w:t>Η τρέχουσα έρευνα αναφέρεται στην περίοδο</w:t>
      </w:r>
      <w:r w:rsidR="009C556D">
        <w:rPr>
          <w:rFonts w:ascii="Verdana" w:hAnsi="Verdana"/>
          <w:sz w:val="20"/>
          <w:lang w:val="el-GR" w:eastAsia="el-GR"/>
        </w:rPr>
        <w:t xml:space="preserve"> της τριετίας 2012 έως και 2014 και διεξάγεται σε δείγμα 6.000 και πλέον επιχειρήσεων. </w:t>
      </w:r>
    </w:p>
    <w:p w:rsidR="00416891" w:rsidRPr="009C556D" w:rsidRDefault="00416891" w:rsidP="00416891">
      <w:pPr>
        <w:jc w:val="both"/>
        <w:rPr>
          <w:rFonts w:ascii="Verdana" w:hAnsi="Verdana"/>
          <w:sz w:val="20"/>
          <w:lang w:val="el-GR" w:eastAsia="el-GR"/>
        </w:rPr>
      </w:pPr>
    </w:p>
    <w:p w:rsidR="00416891" w:rsidRDefault="009C556D" w:rsidP="00416891">
      <w:pPr>
        <w:jc w:val="both"/>
        <w:rPr>
          <w:rFonts w:ascii="Verdana" w:hAnsi="Verdana"/>
          <w:sz w:val="20"/>
          <w:lang w:val="el-GR" w:eastAsia="el-GR"/>
        </w:rPr>
      </w:pPr>
      <w:r>
        <w:rPr>
          <w:rFonts w:ascii="Verdana" w:hAnsi="Verdana"/>
          <w:sz w:val="20"/>
          <w:lang w:val="el-GR" w:eastAsia="el-GR"/>
        </w:rPr>
        <w:t>Στη διεύθυνση</w:t>
      </w:r>
      <w:r w:rsidR="00416891" w:rsidRPr="00416891">
        <w:rPr>
          <w:rFonts w:ascii="Verdana" w:hAnsi="Verdana"/>
          <w:sz w:val="20"/>
          <w:lang w:val="el-GR" w:eastAsia="el-GR"/>
        </w:rPr>
        <w:t xml:space="preserve"> </w:t>
      </w:r>
      <w:hyperlink r:id="rId11" w:history="1">
        <w:r w:rsidR="00416891" w:rsidRPr="003A3393">
          <w:rPr>
            <w:rStyle w:val="-"/>
            <w:rFonts w:ascii="Verdana" w:hAnsi="Verdana"/>
            <w:sz w:val="20"/>
            <w:lang w:val="el-GR" w:eastAsia="el-GR"/>
          </w:rPr>
          <w:t>http://metrics.ekt.gr/el/statistika-etak/meletes</w:t>
        </w:r>
      </w:hyperlink>
      <w:r w:rsidR="00416891" w:rsidRPr="00650656">
        <w:rPr>
          <w:rFonts w:ascii="Verdana" w:hAnsi="Verdana"/>
          <w:sz w:val="20"/>
          <w:lang w:val="el-GR" w:eastAsia="el-GR"/>
        </w:rPr>
        <w:t xml:space="preserve"> </w:t>
      </w:r>
      <w:r w:rsidR="00416891" w:rsidRPr="00416891">
        <w:rPr>
          <w:rFonts w:ascii="Verdana" w:hAnsi="Verdana"/>
          <w:sz w:val="20"/>
          <w:lang w:val="el-GR" w:eastAsia="el-GR"/>
        </w:rPr>
        <w:t>υπάρχει διαθέσιμη η έκδοση του ΕΚΤ για τους δείκτες καινοτομίας των ελληνικών επιχειρήσεων που προέκυψαν από την περσινή έρευνα για την Καινοτομία με αναφορά στην περίοδο 2010-2012, καθώς και οι ειδικές εκδόσεις για τους κλάδους Τεχνολογιών Πληροφορικής &amp; Επικοινωνιών, Τροφίμων &amp; Ποτών και τον Φαρμακευτικό κλάδο.</w:t>
      </w:r>
      <w:r w:rsidR="001406F9">
        <w:rPr>
          <w:rFonts w:ascii="Verdana" w:hAnsi="Verdana"/>
          <w:sz w:val="20"/>
          <w:lang w:val="el-GR" w:eastAsia="el-GR"/>
        </w:rPr>
        <w:t xml:space="preserve"> Οι παραπάνω μελέτες παρουσιάζονται και στο αφιέρωμα του τεύχους 99 του περιοδικού "Καινοτομία, Έρευνα και Τεχνολογία" του ΕΚΤ (</w:t>
      </w:r>
      <w:hyperlink r:id="rId12" w:history="1">
        <w:r w:rsidR="009061CA" w:rsidRPr="003A3393">
          <w:rPr>
            <w:rStyle w:val="-"/>
            <w:rFonts w:ascii="Verdana" w:hAnsi="Verdana"/>
            <w:sz w:val="20"/>
            <w:lang w:val="el-GR" w:eastAsia="el-GR"/>
          </w:rPr>
          <w:t>http://kainotomia.ekt.gr/issue/2015/99</w:t>
        </w:r>
      </w:hyperlink>
      <w:r w:rsidR="009061CA">
        <w:rPr>
          <w:rFonts w:ascii="Verdana" w:hAnsi="Verdana"/>
          <w:sz w:val="20"/>
          <w:lang w:val="el-GR" w:eastAsia="el-GR"/>
        </w:rPr>
        <w:t xml:space="preserve">). </w:t>
      </w:r>
    </w:p>
    <w:p w:rsidR="001406F9" w:rsidRPr="001406F9" w:rsidRDefault="001406F9" w:rsidP="00416891">
      <w:pPr>
        <w:jc w:val="both"/>
        <w:rPr>
          <w:rFonts w:ascii="Verdana" w:hAnsi="Verdana"/>
          <w:sz w:val="20"/>
          <w:lang w:val="el-GR" w:eastAsia="el-GR"/>
        </w:rPr>
      </w:pPr>
    </w:p>
    <w:p w:rsidR="00416891" w:rsidRPr="00416891" w:rsidRDefault="00416891" w:rsidP="00416891">
      <w:pPr>
        <w:jc w:val="both"/>
        <w:rPr>
          <w:rFonts w:ascii="Verdana" w:hAnsi="Verdana"/>
          <w:sz w:val="20"/>
          <w:lang w:val="el-GR" w:eastAsia="el-GR"/>
        </w:rPr>
      </w:pPr>
      <w:r w:rsidRPr="00416891">
        <w:rPr>
          <w:rFonts w:ascii="Verdana" w:hAnsi="Verdana"/>
          <w:sz w:val="20"/>
          <w:lang w:val="el-GR" w:eastAsia="el-GR"/>
        </w:rPr>
        <w:t>Για περισσότερες πληροφορίες, οι ενδιαφερόμενοι μπορούν να επικοινωνού</w:t>
      </w:r>
      <w:r>
        <w:rPr>
          <w:rFonts w:ascii="Verdana" w:hAnsi="Verdana"/>
          <w:sz w:val="20"/>
          <w:lang w:val="el-GR" w:eastAsia="el-GR"/>
        </w:rPr>
        <w:t>ν στο e-</w:t>
      </w:r>
      <w:proofErr w:type="spellStart"/>
      <w:r>
        <w:rPr>
          <w:rFonts w:ascii="Verdana" w:hAnsi="Verdana"/>
          <w:sz w:val="20"/>
          <w:lang w:val="el-GR" w:eastAsia="el-GR"/>
        </w:rPr>
        <w:t>mail</w:t>
      </w:r>
      <w:proofErr w:type="spellEnd"/>
      <w:r>
        <w:rPr>
          <w:rFonts w:ascii="Verdana" w:hAnsi="Verdana"/>
          <w:sz w:val="20"/>
          <w:lang w:val="el-GR" w:eastAsia="el-GR"/>
        </w:rPr>
        <w:t xml:space="preserve">: </w:t>
      </w:r>
      <w:hyperlink r:id="rId13" w:history="1">
        <w:r w:rsidRPr="003A3393">
          <w:rPr>
            <w:rStyle w:val="-"/>
            <w:rFonts w:ascii="Verdana" w:hAnsi="Verdana"/>
            <w:sz w:val="20"/>
            <w:lang w:val="el-GR" w:eastAsia="el-GR"/>
          </w:rPr>
          <w:t>innostats@ekt.gr</w:t>
        </w:r>
      </w:hyperlink>
      <w:r w:rsidRPr="00416891">
        <w:rPr>
          <w:rFonts w:ascii="Verdana" w:hAnsi="Verdana"/>
          <w:sz w:val="20"/>
          <w:lang w:val="el-GR" w:eastAsia="el-GR"/>
        </w:rPr>
        <w:t xml:space="preserve">. </w:t>
      </w:r>
    </w:p>
    <w:p w:rsidR="00416891" w:rsidRDefault="00416891" w:rsidP="00416891">
      <w:pPr>
        <w:jc w:val="both"/>
        <w:rPr>
          <w:rFonts w:ascii="Verdana" w:hAnsi="Verdana"/>
          <w:sz w:val="20"/>
          <w:lang w:val="el-GR" w:eastAsia="el-GR"/>
        </w:rPr>
      </w:pPr>
    </w:p>
    <w:p w:rsidR="009061CA" w:rsidRDefault="009061CA" w:rsidP="009061CA">
      <w:pPr>
        <w:jc w:val="both"/>
        <w:rPr>
          <w:rFonts w:ascii="Verdana" w:hAnsi="Verdana"/>
          <w:sz w:val="20"/>
          <w:lang w:val="el-GR" w:eastAsia="el-GR"/>
        </w:rPr>
      </w:pPr>
      <w:r>
        <w:rPr>
          <w:rFonts w:ascii="Verdana" w:hAnsi="Verdana"/>
          <w:sz w:val="20"/>
          <w:lang w:val="el-GR" w:eastAsia="el-GR"/>
        </w:rPr>
        <w:lastRenderedPageBreak/>
        <w:t>Οι σχετικές δράσεις πραγματοποιούνται στο πλαίσιο της πράξης "Εθνικό Πληροφοριακό Σύστημα Έρευνας και Τεχνολογίας / Κοινωνικά Δίκτυα – Περιεχόμενο Παραγόμενο από Χρήστες" που υλοποιείται από το ΕΚΤ στο πλαίσιο του Επιχειρησιακού Προγράμματος "Ψηφιακή Σύγκλιση" (ΕΣΠΑ), με τη συγχρηματοδότηση της Ελλάδας και της Ευρωπαϊκής Ένωσης - Ευρωπαϊκό Ταμείο Περιφερειακής Ανάπτυξης.</w:t>
      </w:r>
    </w:p>
    <w:p w:rsidR="009061CA" w:rsidRPr="00416891" w:rsidRDefault="009061CA" w:rsidP="00416891">
      <w:pPr>
        <w:jc w:val="both"/>
        <w:rPr>
          <w:rFonts w:ascii="Verdana" w:hAnsi="Verdana"/>
          <w:sz w:val="20"/>
          <w:lang w:val="el-GR" w:eastAsia="el-GR"/>
        </w:rPr>
      </w:pPr>
    </w:p>
    <w:p w:rsidR="00416891" w:rsidRDefault="00416891" w:rsidP="00416891">
      <w:pPr>
        <w:jc w:val="both"/>
        <w:rPr>
          <w:rFonts w:ascii="Verdana" w:hAnsi="Verdana"/>
          <w:b/>
          <w:sz w:val="20"/>
          <w:u w:val="single"/>
          <w:lang w:val="el-GR" w:eastAsia="el-GR"/>
        </w:rPr>
      </w:pPr>
      <w:r w:rsidRPr="00E97184">
        <w:rPr>
          <w:rFonts w:ascii="Verdana" w:hAnsi="Verdana"/>
          <w:b/>
          <w:sz w:val="20"/>
          <w:u w:val="single"/>
          <w:lang w:val="el-GR" w:eastAsia="el-GR"/>
        </w:rPr>
        <w:t xml:space="preserve">Διευθύνσεις στο Διαδίκτυο </w:t>
      </w:r>
    </w:p>
    <w:p w:rsidR="00416891" w:rsidRDefault="00416891" w:rsidP="00416891">
      <w:pPr>
        <w:jc w:val="both"/>
        <w:rPr>
          <w:rFonts w:ascii="Verdana" w:hAnsi="Verdana"/>
          <w:sz w:val="20"/>
          <w:lang w:val="el-GR" w:eastAsia="el-GR"/>
        </w:rPr>
      </w:pPr>
      <w:r w:rsidRPr="00416891">
        <w:rPr>
          <w:rFonts w:ascii="Verdana" w:hAnsi="Verdana"/>
          <w:sz w:val="20"/>
          <w:lang w:val="el-GR" w:eastAsia="el-GR"/>
        </w:rPr>
        <w:t>ΕΚΤ - Δείκτες Έρευνας, Ανάπτυξης, Καινοτομίας</w:t>
      </w:r>
    </w:p>
    <w:p w:rsidR="00416891" w:rsidRPr="000425DC" w:rsidRDefault="00EB2C92" w:rsidP="00416891">
      <w:pPr>
        <w:jc w:val="both"/>
        <w:rPr>
          <w:rFonts w:ascii="Verdana" w:hAnsi="Verdana"/>
          <w:sz w:val="20"/>
          <w:lang w:val="en-US" w:eastAsia="el-GR"/>
        </w:rPr>
      </w:pPr>
      <w:hyperlink r:id="rId14" w:history="1">
        <w:r w:rsidR="009C556D" w:rsidRPr="003A3393">
          <w:rPr>
            <w:rStyle w:val="-"/>
            <w:rFonts w:ascii="Verdana" w:hAnsi="Verdana"/>
            <w:sz w:val="20"/>
            <w:lang w:val="en-US" w:eastAsia="el-GR"/>
          </w:rPr>
          <w:t>h</w:t>
        </w:r>
        <w:r w:rsidR="009C556D" w:rsidRPr="000425DC">
          <w:rPr>
            <w:rStyle w:val="-"/>
            <w:rFonts w:ascii="Verdana" w:hAnsi="Verdana"/>
            <w:sz w:val="20"/>
            <w:lang w:val="en-US" w:eastAsia="el-GR"/>
          </w:rPr>
          <w:t>ttp://metrics.ekt.gr</w:t>
        </w:r>
      </w:hyperlink>
      <w:r w:rsidR="009C556D" w:rsidRPr="000425DC">
        <w:rPr>
          <w:rFonts w:ascii="Verdana" w:hAnsi="Verdana"/>
          <w:sz w:val="20"/>
          <w:lang w:val="en-US" w:eastAsia="el-GR"/>
        </w:rPr>
        <w:t xml:space="preserve"> </w:t>
      </w:r>
      <w:r w:rsidR="00416891" w:rsidRPr="000425DC">
        <w:rPr>
          <w:rFonts w:ascii="Verdana" w:hAnsi="Verdana"/>
          <w:sz w:val="20"/>
          <w:lang w:val="en-US" w:eastAsia="el-GR"/>
        </w:rPr>
        <w:t xml:space="preserve"> </w:t>
      </w:r>
    </w:p>
    <w:p w:rsidR="009C556D" w:rsidRPr="000425DC" w:rsidRDefault="009C556D" w:rsidP="00416891">
      <w:pPr>
        <w:jc w:val="both"/>
        <w:rPr>
          <w:rFonts w:ascii="Verdana" w:hAnsi="Verdana"/>
          <w:sz w:val="20"/>
          <w:lang w:val="en-US" w:eastAsia="el-GR"/>
        </w:rPr>
      </w:pPr>
    </w:p>
    <w:p w:rsidR="00416891" w:rsidRDefault="00416891" w:rsidP="00416891">
      <w:pPr>
        <w:jc w:val="both"/>
        <w:rPr>
          <w:rFonts w:ascii="Verdana" w:hAnsi="Verdana"/>
          <w:sz w:val="20"/>
          <w:lang w:val="en-US" w:eastAsia="el-GR"/>
        </w:rPr>
      </w:pPr>
      <w:r w:rsidRPr="00416891">
        <w:rPr>
          <w:rFonts w:ascii="Verdana" w:hAnsi="Verdana"/>
          <w:sz w:val="20"/>
          <w:lang w:val="en-US" w:eastAsia="el-GR"/>
        </w:rPr>
        <w:t>Eurostat’s statistics on Innovation</w:t>
      </w:r>
    </w:p>
    <w:p w:rsidR="00416891" w:rsidRDefault="00EB2C92" w:rsidP="00416891">
      <w:pPr>
        <w:jc w:val="both"/>
        <w:rPr>
          <w:rFonts w:ascii="Verdana" w:hAnsi="Verdana"/>
          <w:sz w:val="20"/>
          <w:lang w:val="en-US" w:eastAsia="el-GR"/>
        </w:rPr>
      </w:pPr>
      <w:hyperlink r:id="rId15" w:history="1">
        <w:r w:rsidR="00416891" w:rsidRPr="003A3393">
          <w:rPr>
            <w:rStyle w:val="-"/>
            <w:rFonts w:ascii="Verdana" w:hAnsi="Verdana"/>
            <w:sz w:val="20"/>
            <w:lang w:val="en-US" w:eastAsia="el-GR"/>
          </w:rPr>
          <w:t>http://ec.europa.eu/eurostat/statistics-explained/index.php/Innovation_statistics</w:t>
        </w:r>
      </w:hyperlink>
    </w:p>
    <w:p w:rsidR="009C556D" w:rsidRPr="000425DC" w:rsidRDefault="009C556D" w:rsidP="00416891">
      <w:pPr>
        <w:jc w:val="both"/>
        <w:rPr>
          <w:rFonts w:ascii="Verdana" w:hAnsi="Verdana"/>
          <w:sz w:val="20"/>
          <w:lang w:val="en-US" w:eastAsia="el-GR"/>
        </w:rPr>
      </w:pPr>
    </w:p>
    <w:p w:rsidR="00416891" w:rsidRDefault="009C556D" w:rsidP="00416891">
      <w:pPr>
        <w:jc w:val="both"/>
        <w:rPr>
          <w:rFonts w:ascii="Verdana" w:hAnsi="Verdana"/>
          <w:sz w:val="20"/>
          <w:lang w:val="en-US" w:eastAsia="el-GR"/>
        </w:rPr>
      </w:pPr>
      <w:r>
        <w:rPr>
          <w:rFonts w:ascii="Verdana" w:hAnsi="Verdana"/>
          <w:sz w:val="20"/>
          <w:lang w:val="en-US" w:eastAsia="el-GR"/>
        </w:rPr>
        <w:t xml:space="preserve">European Innovation </w:t>
      </w:r>
      <w:r w:rsidR="00416891" w:rsidRPr="00416891">
        <w:rPr>
          <w:rFonts w:ascii="Verdana" w:hAnsi="Verdana"/>
          <w:sz w:val="20"/>
          <w:lang w:val="en-US" w:eastAsia="el-GR"/>
        </w:rPr>
        <w:t>Scoreboard</w:t>
      </w:r>
      <w:r>
        <w:rPr>
          <w:rFonts w:ascii="Verdana" w:hAnsi="Verdana"/>
          <w:sz w:val="20"/>
          <w:lang w:val="en-US" w:eastAsia="el-GR"/>
        </w:rPr>
        <w:t>s</w:t>
      </w:r>
    </w:p>
    <w:p w:rsidR="00416891" w:rsidRDefault="00EB2C92" w:rsidP="00416891">
      <w:pPr>
        <w:jc w:val="both"/>
        <w:rPr>
          <w:rFonts w:ascii="Verdana" w:hAnsi="Verdana"/>
          <w:sz w:val="20"/>
          <w:lang w:val="en-US" w:eastAsia="el-GR"/>
        </w:rPr>
      </w:pPr>
      <w:hyperlink r:id="rId16" w:history="1">
        <w:r w:rsidR="00416891" w:rsidRPr="003A3393">
          <w:rPr>
            <w:rStyle w:val="-"/>
            <w:rFonts w:ascii="Verdana" w:hAnsi="Verdana"/>
            <w:sz w:val="20"/>
            <w:lang w:val="en-US" w:eastAsia="el-GR"/>
          </w:rPr>
          <w:t>http://ec.europa.eu/growth/industry/innovation/facts-figures/scoreboards/index_en.htm</w:t>
        </w:r>
      </w:hyperlink>
    </w:p>
    <w:p w:rsidR="00416891" w:rsidRPr="00416891" w:rsidRDefault="00416891" w:rsidP="00416891">
      <w:pPr>
        <w:jc w:val="both"/>
        <w:rPr>
          <w:rFonts w:ascii="Verdana" w:hAnsi="Verdana"/>
          <w:sz w:val="20"/>
          <w:lang w:val="en-US" w:eastAsia="el-GR"/>
        </w:rPr>
      </w:pPr>
    </w:p>
    <w:p w:rsidR="001749B6" w:rsidRPr="00416891" w:rsidRDefault="001749B6" w:rsidP="009B5993">
      <w:pPr>
        <w:jc w:val="both"/>
        <w:rPr>
          <w:rFonts w:ascii="Verdana" w:hAnsi="Verdana"/>
          <w:sz w:val="20"/>
          <w:lang w:val="en-US" w:eastAsia="el-GR"/>
        </w:rPr>
      </w:pPr>
    </w:p>
    <w:p w:rsidR="002B5D5B" w:rsidRPr="00E97184" w:rsidRDefault="002B5D5B" w:rsidP="00D92FF4">
      <w:pPr>
        <w:jc w:val="both"/>
        <w:rPr>
          <w:rFonts w:ascii="Verdana" w:hAnsi="Verdana"/>
          <w:b/>
          <w:sz w:val="20"/>
          <w:lang w:val="el-GR" w:eastAsia="el-GR"/>
        </w:rPr>
      </w:pPr>
      <w:r w:rsidRPr="00E97184">
        <w:rPr>
          <w:rFonts w:ascii="Verdana" w:hAnsi="Verdana"/>
          <w:b/>
          <w:sz w:val="20"/>
          <w:lang w:val="el-GR" w:eastAsia="el-GR"/>
        </w:rPr>
        <w:t>Επικοινωνία για δημοσιογράφους</w:t>
      </w:r>
    </w:p>
    <w:p w:rsidR="002B5D5B" w:rsidRPr="00E97184" w:rsidRDefault="002B5D5B" w:rsidP="002B5D5B">
      <w:pPr>
        <w:jc w:val="both"/>
        <w:rPr>
          <w:rFonts w:ascii="Verdana" w:hAnsi="Verdana"/>
          <w:sz w:val="20"/>
          <w:lang w:val="el-GR" w:eastAsia="el-GR"/>
        </w:rPr>
      </w:pPr>
      <w:r w:rsidRPr="00E97184">
        <w:rPr>
          <w:rFonts w:ascii="Verdana" w:hAnsi="Verdana"/>
          <w:sz w:val="20"/>
          <w:lang w:val="el-GR" w:eastAsia="el-GR"/>
        </w:rPr>
        <w:t xml:space="preserve">Εθνικό Κέντρο Τεκμηρίωσης </w:t>
      </w:r>
    </w:p>
    <w:p w:rsidR="002B5D5B" w:rsidRPr="00E97184" w:rsidRDefault="002B5D5B" w:rsidP="002B5D5B">
      <w:pPr>
        <w:jc w:val="both"/>
        <w:rPr>
          <w:rFonts w:ascii="Verdana" w:hAnsi="Verdana"/>
          <w:sz w:val="20"/>
          <w:lang w:val="el-GR" w:eastAsia="el-GR"/>
        </w:rPr>
      </w:pPr>
      <w:r w:rsidRPr="00E97184">
        <w:rPr>
          <w:rFonts w:ascii="Verdana" w:hAnsi="Verdana"/>
          <w:sz w:val="20"/>
          <w:lang w:val="el-GR" w:eastAsia="el-GR"/>
        </w:rPr>
        <w:t xml:space="preserve">Μαργαρίτης Προέδρου, </w:t>
      </w:r>
      <w:proofErr w:type="spellStart"/>
      <w:r w:rsidRPr="00E97184">
        <w:rPr>
          <w:rFonts w:ascii="Verdana" w:hAnsi="Verdana"/>
          <w:sz w:val="20"/>
          <w:lang w:val="el-GR" w:eastAsia="el-GR"/>
        </w:rPr>
        <w:t>τηλ</w:t>
      </w:r>
      <w:proofErr w:type="spellEnd"/>
      <w:r w:rsidRPr="00E97184">
        <w:rPr>
          <w:rFonts w:ascii="Verdana" w:hAnsi="Verdana"/>
          <w:sz w:val="20"/>
          <w:lang w:val="el-GR" w:eastAsia="el-GR"/>
        </w:rPr>
        <w:t xml:space="preserve">.: 210 7273966, </w:t>
      </w:r>
      <w:r w:rsidRPr="00E97184">
        <w:rPr>
          <w:rFonts w:ascii="Verdana" w:hAnsi="Verdana"/>
          <w:sz w:val="20"/>
          <w:lang w:val="en-US" w:eastAsia="el-GR"/>
        </w:rPr>
        <w:t>e</w:t>
      </w:r>
      <w:r w:rsidRPr="00E97184">
        <w:rPr>
          <w:rFonts w:ascii="Verdana" w:hAnsi="Verdana"/>
          <w:sz w:val="20"/>
          <w:lang w:val="el-GR" w:eastAsia="el-GR"/>
        </w:rPr>
        <w:t>-</w:t>
      </w:r>
      <w:r w:rsidRPr="00E97184">
        <w:rPr>
          <w:rFonts w:ascii="Verdana" w:hAnsi="Verdana"/>
          <w:sz w:val="20"/>
          <w:lang w:val="en-US" w:eastAsia="el-GR"/>
        </w:rPr>
        <w:t>mail</w:t>
      </w:r>
      <w:r w:rsidRPr="00E97184">
        <w:rPr>
          <w:rFonts w:ascii="Verdana" w:hAnsi="Verdana"/>
          <w:sz w:val="20"/>
          <w:lang w:val="el-GR" w:eastAsia="el-GR"/>
        </w:rPr>
        <w:t xml:space="preserve">: </w:t>
      </w:r>
      <w:proofErr w:type="spellStart"/>
      <w:r w:rsidRPr="00E97184">
        <w:rPr>
          <w:rFonts w:ascii="Verdana" w:hAnsi="Verdana"/>
          <w:sz w:val="20"/>
          <w:lang w:val="en-US" w:eastAsia="el-GR"/>
        </w:rPr>
        <w:t>mproed</w:t>
      </w:r>
      <w:proofErr w:type="spellEnd"/>
      <w:r w:rsidRPr="00E97184">
        <w:rPr>
          <w:rFonts w:ascii="Verdana" w:hAnsi="Verdana"/>
          <w:sz w:val="20"/>
          <w:lang w:val="el-GR" w:eastAsia="el-GR"/>
        </w:rPr>
        <w:t>@</w:t>
      </w:r>
      <w:proofErr w:type="spellStart"/>
      <w:r w:rsidRPr="00E97184">
        <w:rPr>
          <w:rFonts w:ascii="Verdana" w:hAnsi="Verdana"/>
          <w:sz w:val="20"/>
          <w:lang w:val="en-US" w:eastAsia="el-GR"/>
        </w:rPr>
        <w:t>ekt</w:t>
      </w:r>
      <w:proofErr w:type="spellEnd"/>
      <w:r w:rsidRPr="00E97184">
        <w:rPr>
          <w:rFonts w:ascii="Verdana" w:hAnsi="Verdana"/>
          <w:sz w:val="20"/>
          <w:lang w:val="el-GR" w:eastAsia="el-GR"/>
        </w:rPr>
        <w:t>.</w:t>
      </w:r>
      <w:r w:rsidRPr="00E97184">
        <w:rPr>
          <w:rFonts w:ascii="Verdana" w:hAnsi="Verdana"/>
          <w:sz w:val="20"/>
          <w:lang w:val="en-US" w:eastAsia="el-GR"/>
        </w:rPr>
        <w:t>gr</w:t>
      </w:r>
      <w:r w:rsidRPr="00E97184">
        <w:rPr>
          <w:rFonts w:ascii="Verdana" w:hAnsi="Verdana"/>
          <w:sz w:val="20"/>
          <w:lang w:val="el-GR" w:eastAsia="el-GR"/>
        </w:rPr>
        <w:t xml:space="preserve"> </w:t>
      </w:r>
    </w:p>
    <w:p w:rsidR="009C72CC" w:rsidRDefault="00EB2C92" w:rsidP="00CC1C97">
      <w:pPr>
        <w:jc w:val="both"/>
        <w:rPr>
          <w:rFonts w:ascii="Verdana" w:hAnsi="Verdana"/>
          <w:sz w:val="20"/>
          <w:lang w:val="el-GR" w:eastAsia="el-GR"/>
        </w:rPr>
      </w:pPr>
      <w:hyperlink r:id="rId17" w:history="1">
        <w:r w:rsidR="002B5D5B" w:rsidRPr="00E97184">
          <w:rPr>
            <w:rStyle w:val="-"/>
            <w:rFonts w:ascii="Verdana" w:hAnsi="Verdana"/>
            <w:sz w:val="20"/>
            <w:lang w:val="en-US" w:eastAsia="el-GR"/>
          </w:rPr>
          <w:t>http</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www</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ekt</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gr</w:t>
        </w:r>
      </w:hyperlink>
      <w:r w:rsidR="002B5D5B" w:rsidRPr="00E97184">
        <w:rPr>
          <w:rFonts w:ascii="Verdana" w:hAnsi="Verdana"/>
          <w:sz w:val="20"/>
          <w:lang w:val="el-GR" w:eastAsia="el-GR"/>
        </w:rPr>
        <w:t xml:space="preserve"> | </w:t>
      </w:r>
      <w:hyperlink r:id="rId18" w:history="1">
        <w:r w:rsidR="002B5D5B" w:rsidRPr="00E97184">
          <w:rPr>
            <w:rStyle w:val="-"/>
            <w:rFonts w:ascii="Verdana" w:hAnsi="Verdana"/>
            <w:sz w:val="20"/>
            <w:lang w:val="en-US" w:eastAsia="el-GR"/>
          </w:rPr>
          <w:t>http</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web</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ekt</w:t>
        </w:r>
        <w:r w:rsidR="002B5D5B" w:rsidRPr="00E97184">
          <w:rPr>
            <w:rStyle w:val="-"/>
            <w:rFonts w:ascii="Verdana" w:hAnsi="Verdana"/>
            <w:sz w:val="20"/>
            <w:lang w:val="el-GR" w:eastAsia="el-GR"/>
          </w:rPr>
          <w:t>.</w:t>
        </w:r>
        <w:r w:rsidR="002B5D5B" w:rsidRPr="00E97184">
          <w:rPr>
            <w:rStyle w:val="-"/>
            <w:rFonts w:ascii="Verdana" w:hAnsi="Verdana"/>
            <w:sz w:val="20"/>
            <w:lang w:val="en-US" w:eastAsia="el-GR"/>
          </w:rPr>
          <w:t>gr</w:t>
        </w:r>
      </w:hyperlink>
      <w:r w:rsidR="002B5D5B" w:rsidRPr="00E97184">
        <w:rPr>
          <w:rFonts w:ascii="Verdana" w:hAnsi="Verdana"/>
          <w:sz w:val="20"/>
          <w:lang w:val="el-GR" w:eastAsia="el-GR"/>
        </w:rPr>
        <w:t xml:space="preserve"> </w:t>
      </w:r>
    </w:p>
    <w:p w:rsidR="009C72CC" w:rsidRDefault="009C72CC" w:rsidP="00CC1C97">
      <w:pPr>
        <w:jc w:val="both"/>
        <w:rPr>
          <w:rFonts w:ascii="Verdana" w:hAnsi="Verdana"/>
          <w:sz w:val="20"/>
          <w:lang w:val="el-GR" w:eastAsia="el-GR"/>
        </w:rPr>
      </w:pPr>
    </w:p>
    <w:p w:rsidR="009C556D" w:rsidRPr="000425DC" w:rsidRDefault="009C556D" w:rsidP="00CC1C97">
      <w:pPr>
        <w:jc w:val="both"/>
        <w:rPr>
          <w:rFonts w:ascii="Verdana" w:hAnsi="Verdana"/>
          <w:b/>
          <w:i/>
          <w:sz w:val="18"/>
          <w:szCs w:val="18"/>
          <w:lang w:val="el-GR" w:eastAsia="el-GR"/>
        </w:rPr>
      </w:pPr>
    </w:p>
    <w:p w:rsidR="009C556D" w:rsidRPr="000425DC" w:rsidRDefault="009C556D" w:rsidP="00CC1C97">
      <w:pPr>
        <w:jc w:val="both"/>
        <w:rPr>
          <w:rFonts w:ascii="Verdana" w:hAnsi="Verdana"/>
          <w:b/>
          <w:i/>
          <w:sz w:val="18"/>
          <w:szCs w:val="18"/>
          <w:lang w:val="el-GR" w:eastAsia="el-GR"/>
        </w:rPr>
      </w:pPr>
    </w:p>
    <w:p w:rsidR="00CC1C97" w:rsidRPr="00C749B0" w:rsidRDefault="00CC1C97" w:rsidP="00CC1C97">
      <w:pPr>
        <w:jc w:val="both"/>
        <w:rPr>
          <w:rFonts w:ascii="Verdana" w:hAnsi="Verdana"/>
          <w:b/>
          <w:i/>
          <w:sz w:val="18"/>
          <w:szCs w:val="18"/>
          <w:lang w:val="el-GR" w:eastAsia="el-GR"/>
        </w:rPr>
      </w:pPr>
      <w:r w:rsidRPr="00C749B0">
        <w:rPr>
          <w:rFonts w:ascii="Verdana" w:hAnsi="Verdana"/>
          <w:b/>
          <w:i/>
          <w:sz w:val="18"/>
          <w:szCs w:val="18"/>
          <w:lang w:val="el-GR" w:eastAsia="el-GR"/>
        </w:rPr>
        <w:t>Σχετικά με το Εθνικό Κέντρο Τεκμηρίωσης</w:t>
      </w:r>
    </w:p>
    <w:p w:rsidR="00E959EF" w:rsidRDefault="00E959EF" w:rsidP="009A3CA9">
      <w:pPr>
        <w:jc w:val="both"/>
        <w:rPr>
          <w:rFonts w:ascii="Verdana" w:hAnsi="Verdana"/>
          <w:i/>
          <w:sz w:val="18"/>
          <w:szCs w:val="18"/>
          <w:lang w:val="el-GR" w:eastAsia="el-GR"/>
        </w:rPr>
      </w:pPr>
    </w:p>
    <w:p w:rsidR="009A535F" w:rsidRDefault="009A535F" w:rsidP="009A535F">
      <w:pPr>
        <w:jc w:val="both"/>
        <w:rPr>
          <w:rFonts w:ascii="Verdana" w:hAnsi="Verdana"/>
          <w:i/>
          <w:sz w:val="18"/>
          <w:szCs w:val="18"/>
          <w:lang w:val="el-GR" w:eastAsia="el-GR"/>
        </w:rPr>
      </w:pPr>
      <w:r>
        <w:rPr>
          <w:rFonts w:ascii="Verdana" w:hAnsi="Verdana"/>
          <w:i/>
          <w:sz w:val="18"/>
          <w:szCs w:val="18"/>
          <w:lang w:val="el-GR" w:eastAsia="el-GR"/>
        </w:rPr>
        <w:t>Το Εθνικό Κέντρο Τεκμηρίωσης (</w:t>
      </w:r>
      <w:hyperlink r:id="rId19" w:history="1">
        <w:r>
          <w:rPr>
            <w:rStyle w:val="-"/>
            <w:rFonts w:ascii="Verdana" w:hAnsi="Verdana"/>
            <w:i/>
            <w:sz w:val="18"/>
            <w:szCs w:val="18"/>
            <w:lang w:val="en-US" w:eastAsia="el-GR"/>
          </w:rPr>
          <w:t>www</w:t>
        </w:r>
        <w:r>
          <w:rPr>
            <w:rStyle w:val="-"/>
            <w:rFonts w:ascii="Verdana" w:hAnsi="Verdana"/>
            <w:i/>
            <w:sz w:val="18"/>
            <w:szCs w:val="18"/>
            <w:lang w:val="el-GR" w:eastAsia="el-GR"/>
          </w:rPr>
          <w:t>.</w:t>
        </w:r>
        <w:proofErr w:type="spellStart"/>
        <w:r>
          <w:rPr>
            <w:rStyle w:val="-"/>
            <w:rFonts w:ascii="Verdana" w:hAnsi="Verdana"/>
            <w:i/>
            <w:sz w:val="18"/>
            <w:szCs w:val="18"/>
            <w:lang w:val="en-US" w:eastAsia="el-GR"/>
          </w:rPr>
          <w:t>ekt</w:t>
        </w:r>
        <w:proofErr w:type="spellEnd"/>
        <w:r>
          <w:rPr>
            <w:rStyle w:val="-"/>
            <w:rFonts w:ascii="Verdana" w:hAnsi="Verdana"/>
            <w:i/>
            <w:sz w:val="18"/>
            <w:szCs w:val="18"/>
            <w:lang w:val="el-GR" w:eastAsia="el-GR"/>
          </w:rPr>
          <w:t>.</w:t>
        </w:r>
        <w:r>
          <w:rPr>
            <w:rStyle w:val="-"/>
            <w:rFonts w:ascii="Verdana" w:hAnsi="Verdana"/>
            <w:i/>
            <w:sz w:val="18"/>
            <w:szCs w:val="18"/>
            <w:lang w:val="en-US" w:eastAsia="el-GR"/>
          </w:rPr>
          <w:t>gr</w:t>
        </w:r>
      </w:hyperlink>
      <w:r>
        <w:rPr>
          <w:rFonts w:ascii="Verdana" w:hAnsi="Verdana"/>
          <w:i/>
          <w:sz w:val="18"/>
          <w:szCs w:val="18"/>
          <w:lang w:val="el-GR" w:eastAsia="el-GR"/>
        </w:rPr>
        <w:t xml:space="preserve">) αποτελεί </w:t>
      </w:r>
      <w:r w:rsidR="00AB2817">
        <w:rPr>
          <w:rFonts w:ascii="Verdana" w:hAnsi="Verdana"/>
          <w:i/>
          <w:sz w:val="18"/>
          <w:szCs w:val="18"/>
          <w:lang w:val="el-GR" w:eastAsia="el-GR"/>
        </w:rPr>
        <w:t>επιστημονική εγκατάσταση εθνικής χρήσης στο Εθνικό Ίδρυμα Ερευνών. Ως εθνική υποδομή, το ΕΚΤ έχει θεσμικό ρόλο</w:t>
      </w:r>
      <w:r>
        <w:rPr>
          <w:rFonts w:ascii="Verdana" w:hAnsi="Verdana"/>
          <w:i/>
          <w:sz w:val="18"/>
          <w:szCs w:val="18"/>
          <w:lang w:val="el-GR" w:eastAsia="el-GR"/>
        </w:rPr>
        <w:t xml:space="preserve">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Παρέχει ευρεία πληροφόρηση για τα θέματα έρευνας &amp; καινοτομίας, υποστηρίζει τη συμμετοχή σε εθνικά &amp; ευρωπαϊκά προγράμματα, προωθεί την καινοτόμο επιχειρηματικότητα και την αξιοποίηση ερευνητικών αποτελεσμάτων, και παράγει στατιστικές &amp; δείκτες για την έρευνα, την ανάπτυξη και την καινοτομία στην Ελλάδα.  </w:t>
      </w:r>
    </w:p>
    <w:p w:rsidR="00AB2817" w:rsidRDefault="000E0385" w:rsidP="00AB2817">
      <w:pPr>
        <w:jc w:val="both"/>
        <w:rPr>
          <w:rFonts w:ascii="Verdana" w:hAnsi="Verdana"/>
          <w:i/>
          <w:sz w:val="18"/>
          <w:szCs w:val="18"/>
          <w:lang w:val="el-GR" w:eastAsia="el-GR"/>
        </w:rPr>
      </w:pPr>
      <w:r w:rsidRPr="000E0385">
        <w:rPr>
          <w:rFonts w:ascii="Verdana" w:hAnsi="Verdana"/>
          <w:i/>
          <w:sz w:val="16"/>
          <w:szCs w:val="16"/>
          <w:lang w:val="el-GR" w:eastAsia="el-GR"/>
        </w:rPr>
        <w:br/>
      </w:r>
      <w:r w:rsidR="00AB2817">
        <w:rPr>
          <w:rFonts w:ascii="Verdana" w:hAnsi="Verdana"/>
          <w:i/>
          <w:sz w:val="18"/>
          <w:szCs w:val="18"/>
          <w:lang w:val="el-GR" w:eastAsia="el-GR"/>
        </w:rPr>
        <w:t xml:space="preserve">Το ΕΚΤ αναπτύσσει και λειτουργεί ηλεκτρονική υποδομή, με υψηλή επενδεδυμένη αξία και διαδικασίες, που εξυπηρετεί εθνικούς ρόλους, παρέχει προηγμένες ηλεκτρονικές υπηρεσίες, ενισχύει την ανοικτή πρόσβαση στη γνώση και διασφαλίζει πρόσβαση στους χρήστες από οπουδήποτε, οποτεδήποτε. </w:t>
      </w:r>
    </w:p>
    <w:p w:rsidR="00B433C3" w:rsidRDefault="000E0385" w:rsidP="00AB2817">
      <w:pPr>
        <w:jc w:val="both"/>
        <w:rPr>
          <w:rFonts w:ascii="Verdana" w:hAnsi="Verdana"/>
          <w:i/>
          <w:sz w:val="18"/>
          <w:szCs w:val="18"/>
          <w:lang w:val="el-GR" w:eastAsia="el-GR"/>
        </w:rPr>
      </w:pPr>
      <w:r w:rsidRPr="000E0385">
        <w:rPr>
          <w:rFonts w:ascii="Verdana" w:hAnsi="Verdana"/>
          <w:i/>
          <w:sz w:val="16"/>
          <w:szCs w:val="16"/>
          <w:lang w:val="el-GR" w:eastAsia="el-GR"/>
        </w:rPr>
        <w:br/>
      </w:r>
      <w:r w:rsidR="00AB2817">
        <w:rPr>
          <w:rFonts w:ascii="Verdana" w:hAnsi="Verdana"/>
          <w:i/>
          <w:sz w:val="18"/>
          <w:szCs w:val="18"/>
          <w:lang w:val="el-GR" w:eastAsia="el-GR"/>
        </w:rPr>
        <w:t xml:space="preserve">Με εκτεταμένο δίκτυο εγκαθιδρυμένων συνεργασιών με διεθνείς φορείς και με σημαντικούς φορείς παραγωγής έγκριτου περιεχομένου στην Ελλάδα, όπως βιβλιοθήκες, αρχεία, μουσεία, ερευνητικά κέντρα, και με προσανατολισμό προς την κοινωνία, το ΕΚΤ διακρίνεται για την εξωστρέφεια, τη συνέπεια, την ποιότητα και την αποτελεσματικότητα στη λειτουργία του.  </w:t>
      </w:r>
    </w:p>
    <w:p w:rsidR="00B433C3" w:rsidRPr="000425DC" w:rsidRDefault="00B433C3" w:rsidP="00AB2817">
      <w:pPr>
        <w:jc w:val="both"/>
        <w:rPr>
          <w:rFonts w:ascii="Verdana" w:hAnsi="Verdana"/>
          <w:i/>
          <w:sz w:val="18"/>
          <w:szCs w:val="18"/>
          <w:lang w:val="el-GR" w:eastAsia="el-GR"/>
        </w:rPr>
      </w:pPr>
    </w:p>
    <w:p w:rsidR="009C556D" w:rsidRPr="000425DC" w:rsidRDefault="009C556D" w:rsidP="00AB2817">
      <w:pPr>
        <w:jc w:val="both"/>
        <w:rPr>
          <w:rFonts w:ascii="Verdana" w:hAnsi="Verdana"/>
          <w:i/>
          <w:sz w:val="18"/>
          <w:szCs w:val="18"/>
          <w:lang w:val="el-GR" w:eastAsia="el-GR"/>
        </w:rPr>
      </w:pPr>
    </w:p>
    <w:p w:rsidR="00B433C3" w:rsidRDefault="00B433C3" w:rsidP="00AB2817">
      <w:pPr>
        <w:jc w:val="both"/>
        <w:rPr>
          <w:rFonts w:ascii="Verdana" w:hAnsi="Verdana"/>
          <w:i/>
          <w:sz w:val="18"/>
          <w:szCs w:val="18"/>
          <w:lang w:val="el-GR" w:eastAsia="el-GR"/>
        </w:rPr>
      </w:pPr>
    </w:p>
    <w:p w:rsidR="00210575" w:rsidRDefault="00887967" w:rsidP="00AB2817">
      <w:pPr>
        <w:jc w:val="both"/>
        <w:rPr>
          <w:rFonts w:ascii="Verdana" w:hAnsi="Verdana"/>
          <w:i/>
          <w:sz w:val="18"/>
          <w:szCs w:val="18"/>
          <w:lang w:val="en-US" w:eastAsia="el-GR"/>
        </w:rPr>
      </w:pPr>
      <w:r>
        <w:rPr>
          <w:rFonts w:ascii="Verdana" w:hAnsi="Verdana"/>
          <w:noProof/>
          <w:sz w:val="20"/>
          <w:lang w:val="el-GR" w:eastAsia="el-GR"/>
        </w:rPr>
        <w:drawing>
          <wp:inline distT="0" distB="0" distL="0" distR="0">
            <wp:extent cx="5267325" cy="828675"/>
            <wp:effectExtent l="19050" t="0" r="9525" b="0"/>
            <wp:docPr id="1" name="Εικόνα 1" descr="BANNER_plagio_EE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lagio_EE_GR"/>
                    <pic:cNvPicPr>
                      <a:picLocks noChangeAspect="1" noChangeArrowheads="1"/>
                    </pic:cNvPicPr>
                  </pic:nvPicPr>
                  <pic:blipFill>
                    <a:blip r:embed="rId20" cstate="print"/>
                    <a:srcRect/>
                    <a:stretch>
                      <a:fillRect/>
                    </a:stretch>
                  </pic:blipFill>
                  <pic:spPr bwMode="auto">
                    <a:xfrm>
                      <a:off x="0" y="0"/>
                      <a:ext cx="5267325" cy="828675"/>
                    </a:xfrm>
                    <a:prstGeom prst="rect">
                      <a:avLst/>
                    </a:prstGeom>
                    <a:noFill/>
                    <a:ln w="9525">
                      <a:noFill/>
                      <a:miter lim="800000"/>
                      <a:headEnd/>
                      <a:tailEnd/>
                    </a:ln>
                  </pic:spPr>
                </pic:pic>
              </a:graphicData>
            </a:graphic>
          </wp:inline>
        </w:drawing>
      </w:r>
    </w:p>
    <w:p w:rsidR="000E0385" w:rsidRPr="000E0385" w:rsidRDefault="000E0385" w:rsidP="00AB2817">
      <w:pPr>
        <w:jc w:val="both"/>
        <w:rPr>
          <w:rFonts w:ascii="Verdana" w:hAnsi="Verdana"/>
          <w:i/>
          <w:sz w:val="18"/>
          <w:szCs w:val="18"/>
          <w:lang w:val="en-US" w:eastAsia="el-GR"/>
        </w:rPr>
      </w:pPr>
    </w:p>
    <w:p w:rsidR="00FF1DCF" w:rsidRDefault="00FF1DCF" w:rsidP="009A535F">
      <w:pPr>
        <w:jc w:val="both"/>
        <w:rPr>
          <w:rFonts w:ascii="Verdana" w:hAnsi="Verdana"/>
          <w:i/>
          <w:sz w:val="18"/>
          <w:szCs w:val="18"/>
          <w:lang w:val="en-US" w:eastAsia="el-GR"/>
        </w:rPr>
      </w:pPr>
    </w:p>
    <w:p w:rsidR="00CC6700" w:rsidRDefault="00CC6700" w:rsidP="009A535F">
      <w:pPr>
        <w:jc w:val="both"/>
        <w:rPr>
          <w:rFonts w:ascii="Verdana" w:hAnsi="Verdana"/>
          <w:i/>
          <w:sz w:val="18"/>
          <w:szCs w:val="18"/>
          <w:lang w:val="el-GR" w:eastAsia="el-GR"/>
        </w:rPr>
      </w:pPr>
    </w:p>
    <w:p w:rsidR="00CC6700" w:rsidRPr="00CC6700" w:rsidRDefault="00CC6700" w:rsidP="009A535F">
      <w:pPr>
        <w:jc w:val="both"/>
        <w:rPr>
          <w:rFonts w:ascii="Verdana" w:hAnsi="Verdana"/>
          <w:i/>
          <w:sz w:val="18"/>
          <w:szCs w:val="18"/>
          <w:lang w:val="el-GR" w:eastAsia="el-GR"/>
        </w:rPr>
      </w:pPr>
    </w:p>
    <w:sectPr w:rsidR="00CC6700" w:rsidRPr="00CC6700">
      <w:headerReference w:type="even" r:id="rId21"/>
      <w:headerReference w:type="default" r:id="rId22"/>
      <w:footerReference w:type="even" r:id="rId23"/>
      <w:footerReference w:type="default" r:id="rId24"/>
      <w:headerReference w:type="first" r:id="rId25"/>
      <w:footerReference w:type="first" r:id="rId26"/>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DC" w:rsidRDefault="000425DC">
      <w:r>
        <w:separator/>
      </w:r>
    </w:p>
  </w:endnote>
  <w:endnote w:type="continuationSeparator" w:id="0">
    <w:p w:rsidR="000425DC" w:rsidRDefault="0004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Pr="00575310" w:rsidRDefault="000425DC"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0425DC" w:rsidRPr="00147A16" w:rsidRDefault="000425DC"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DC" w:rsidRDefault="000425DC">
      <w:r>
        <w:separator/>
      </w:r>
    </w:p>
  </w:footnote>
  <w:footnote w:type="continuationSeparator" w:id="0">
    <w:p w:rsidR="000425DC" w:rsidRDefault="0004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15:restartNumberingAfterBreak="0">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7" w15:restartNumberingAfterBreak="0">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19" w15:restartNumberingAfterBreak="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3"/>
  </w:num>
  <w:num w:numId="6">
    <w:abstractNumId w:val="28"/>
  </w:num>
  <w:num w:numId="7">
    <w:abstractNumId w:val="10"/>
  </w:num>
  <w:num w:numId="8">
    <w:abstractNumId w:val="19"/>
  </w:num>
  <w:num w:numId="9">
    <w:abstractNumId w:val="35"/>
  </w:num>
  <w:num w:numId="10">
    <w:abstractNumId w:val="14"/>
  </w:num>
  <w:num w:numId="11">
    <w:abstractNumId w:val="1"/>
  </w:num>
  <w:num w:numId="12">
    <w:abstractNumId w:val="20"/>
  </w:num>
  <w:num w:numId="13">
    <w:abstractNumId w:val="26"/>
  </w:num>
  <w:num w:numId="14">
    <w:abstractNumId w:val="32"/>
  </w:num>
  <w:num w:numId="15">
    <w:abstractNumId w:val="8"/>
  </w:num>
  <w:num w:numId="16">
    <w:abstractNumId w:val="16"/>
  </w:num>
  <w:num w:numId="17">
    <w:abstractNumId w:val="9"/>
  </w:num>
  <w:num w:numId="18">
    <w:abstractNumId w:val="21"/>
  </w:num>
  <w:num w:numId="19">
    <w:abstractNumId w:val="29"/>
  </w:num>
  <w:num w:numId="20">
    <w:abstractNumId w:val="11"/>
  </w:num>
  <w:num w:numId="21">
    <w:abstractNumId w:val="17"/>
  </w:num>
  <w:num w:numId="22">
    <w:abstractNumId w:val="22"/>
  </w:num>
  <w:num w:numId="23">
    <w:abstractNumId w:val="36"/>
  </w:num>
  <w:num w:numId="24">
    <w:abstractNumId w:val="38"/>
  </w:num>
  <w:num w:numId="25">
    <w:abstractNumId w:val="24"/>
  </w:num>
  <w:num w:numId="26">
    <w:abstractNumId w:val="34"/>
  </w:num>
  <w:num w:numId="27">
    <w:abstractNumId w:val="37"/>
  </w:num>
  <w:num w:numId="28">
    <w:abstractNumId w:val="27"/>
  </w:num>
  <w:num w:numId="29">
    <w:abstractNumId w:val="33"/>
  </w:num>
  <w:num w:numId="30">
    <w:abstractNumId w:val="5"/>
  </w:num>
  <w:num w:numId="31">
    <w:abstractNumId w:val="23"/>
  </w:num>
  <w:num w:numId="32">
    <w:abstractNumId w:val="15"/>
  </w:num>
  <w:num w:numId="33">
    <w:abstractNumId w:val="2"/>
  </w:num>
  <w:num w:numId="34">
    <w:abstractNumId w:val="18"/>
  </w:num>
  <w:num w:numId="35">
    <w:abstractNumId w:val="31"/>
  </w:num>
  <w:num w:numId="36">
    <w:abstractNumId w:val="30"/>
  </w:num>
  <w:num w:numId="37">
    <w:abstractNumId w:val="7"/>
  </w:num>
  <w:num w:numId="38">
    <w:abstractNumId w:val="2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25DC"/>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730D"/>
    <w:rsid w:val="000C7338"/>
    <w:rsid w:val="000C79A6"/>
    <w:rsid w:val="000C7BFD"/>
    <w:rsid w:val="000D08AE"/>
    <w:rsid w:val="000D0D14"/>
    <w:rsid w:val="000D1D9E"/>
    <w:rsid w:val="000D29C5"/>
    <w:rsid w:val="000D4B41"/>
    <w:rsid w:val="000E0385"/>
    <w:rsid w:val="000E062F"/>
    <w:rsid w:val="000E1809"/>
    <w:rsid w:val="000E4639"/>
    <w:rsid w:val="000E7A07"/>
    <w:rsid w:val="000F0094"/>
    <w:rsid w:val="000F3B15"/>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BC2"/>
    <w:rsid w:val="00126224"/>
    <w:rsid w:val="00127FD0"/>
    <w:rsid w:val="001306C9"/>
    <w:rsid w:val="00131BFA"/>
    <w:rsid w:val="001345C2"/>
    <w:rsid w:val="00140197"/>
    <w:rsid w:val="001406F9"/>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A0009"/>
    <w:rsid w:val="001A2B86"/>
    <w:rsid w:val="001A3158"/>
    <w:rsid w:val="001A5008"/>
    <w:rsid w:val="001A5B95"/>
    <w:rsid w:val="001A5E12"/>
    <w:rsid w:val="001A7370"/>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A73"/>
    <w:rsid w:val="00212F5B"/>
    <w:rsid w:val="0021507D"/>
    <w:rsid w:val="002152A2"/>
    <w:rsid w:val="0021597F"/>
    <w:rsid w:val="00215E6E"/>
    <w:rsid w:val="002167CD"/>
    <w:rsid w:val="002227C1"/>
    <w:rsid w:val="0022323C"/>
    <w:rsid w:val="0022344B"/>
    <w:rsid w:val="00224A4A"/>
    <w:rsid w:val="00224A55"/>
    <w:rsid w:val="00226FE2"/>
    <w:rsid w:val="0023337A"/>
    <w:rsid w:val="00233BAA"/>
    <w:rsid w:val="0023465A"/>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6B1"/>
    <w:rsid w:val="002E28F3"/>
    <w:rsid w:val="002E79E9"/>
    <w:rsid w:val="002E7BB0"/>
    <w:rsid w:val="002F1731"/>
    <w:rsid w:val="002F32D4"/>
    <w:rsid w:val="002F362B"/>
    <w:rsid w:val="002F378C"/>
    <w:rsid w:val="002F3D70"/>
    <w:rsid w:val="002F4017"/>
    <w:rsid w:val="002F5E78"/>
    <w:rsid w:val="002F63CA"/>
    <w:rsid w:val="002F6885"/>
    <w:rsid w:val="00300C02"/>
    <w:rsid w:val="00301C1F"/>
    <w:rsid w:val="0030276E"/>
    <w:rsid w:val="0030360E"/>
    <w:rsid w:val="0030479F"/>
    <w:rsid w:val="00304955"/>
    <w:rsid w:val="0030604A"/>
    <w:rsid w:val="00306F32"/>
    <w:rsid w:val="00307859"/>
    <w:rsid w:val="003078AC"/>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F3B"/>
    <w:rsid w:val="00357B56"/>
    <w:rsid w:val="0036106A"/>
    <w:rsid w:val="003670DE"/>
    <w:rsid w:val="003673D0"/>
    <w:rsid w:val="00367C30"/>
    <w:rsid w:val="00370923"/>
    <w:rsid w:val="00372B8C"/>
    <w:rsid w:val="003733FD"/>
    <w:rsid w:val="003736BA"/>
    <w:rsid w:val="00375DD7"/>
    <w:rsid w:val="00380053"/>
    <w:rsid w:val="0038203A"/>
    <w:rsid w:val="00384B07"/>
    <w:rsid w:val="00386781"/>
    <w:rsid w:val="00387BAF"/>
    <w:rsid w:val="00392C55"/>
    <w:rsid w:val="00395CC1"/>
    <w:rsid w:val="00396D69"/>
    <w:rsid w:val="003A082D"/>
    <w:rsid w:val="003A2F08"/>
    <w:rsid w:val="003A472B"/>
    <w:rsid w:val="003A5BDA"/>
    <w:rsid w:val="003A5EFD"/>
    <w:rsid w:val="003A6543"/>
    <w:rsid w:val="003B0728"/>
    <w:rsid w:val="003B07E0"/>
    <w:rsid w:val="003B0A97"/>
    <w:rsid w:val="003B1C1A"/>
    <w:rsid w:val="003B1D67"/>
    <w:rsid w:val="003B2792"/>
    <w:rsid w:val="003B3E9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6C6C"/>
    <w:rsid w:val="004074BC"/>
    <w:rsid w:val="00407656"/>
    <w:rsid w:val="00411B4A"/>
    <w:rsid w:val="0041204A"/>
    <w:rsid w:val="004122B1"/>
    <w:rsid w:val="00416891"/>
    <w:rsid w:val="00417F3B"/>
    <w:rsid w:val="00420543"/>
    <w:rsid w:val="0042101F"/>
    <w:rsid w:val="00423CCF"/>
    <w:rsid w:val="004255D5"/>
    <w:rsid w:val="00427A47"/>
    <w:rsid w:val="00430821"/>
    <w:rsid w:val="00430FEE"/>
    <w:rsid w:val="00431CF3"/>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51B4"/>
    <w:rsid w:val="0047573F"/>
    <w:rsid w:val="0047596A"/>
    <w:rsid w:val="004769AE"/>
    <w:rsid w:val="00476D9F"/>
    <w:rsid w:val="004804AC"/>
    <w:rsid w:val="00480E67"/>
    <w:rsid w:val="004813F2"/>
    <w:rsid w:val="004816B7"/>
    <w:rsid w:val="00482544"/>
    <w:rsid w:val="0048290E"/>
    <w:rsid w:val="0048511C"/>
    <w:rsid w:val="004917B1"/>
    <w:rsid w:val="00492A73"/>
    <w:rsid w:val="00492FD2"/>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75FA"/>
    <w:rsid w:val="00530CFE"/>
    <w:rsid w:val="00532709"/>
    <w:rsid w:val="005411FD"/>
    <w:rsid w:val="0054249F"/>
    <w:rsid w:val="00542FFB"/>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361"/>
    <w:rsid w:val="005928B5"/>
    <w:rsid w:val="00594D17"/>
    <w:rsid w:val="0059558D"/>
    <w:rsid w:val="00596754"/>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50656"/>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47E5"/>
    <w:rsid w:val="00746BE2"/>
    <w:rsid w:val="00752466"/>
    <w:rsid w:val="00754683"/>
    <w:rsid w:val="007555F9"/>
    <w:rsid w:val="00756C59"/>
    <w:rsid w:val="007575B0"/>
    <w:rsid w:val="007576AC"/>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432B"/>
    <w:rsid w:val="00784D93"/>
    <w:rsid w:val="007865C8"/>
    <w:rsid w:val="00787737"/>
    <w:rsid w:val="00787A8A"/>
    <w:rsid w:val="0079174C"/>
    <w:rsid w:val="00794564"/>
    <w:rsid w:val="0079507C"/>
    <w:rsid w:val="007952BB"/>
    <w:rsid w:val="00797C04"/>
    <w:rsid w:val="007A1BFD"/>
    <w:rsid w:val="007A37B4"/>
    <w:rsid w:val="007A71D0"/>
    <w:rsid w:val="007B0D01"/>
    <w:rsid w:val="007B4F19"/>
    <w:rsid w:val="007B75FF"/>
    <w:rsid w:val="007C20E4"/>
    <w:rsid w:val="007C49C7"/>
    <w:rsid w:val="007C6D3F"/>
    <w:rsid w:val="007C7710"/>
    <w:rsid w:val="007D12A5"/>
    <w:rsid w:val="007D2EF2"/>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93D"/>
    <w:rsid w:val="008656C3"/>
    <w:rsid w:val="008659C1"/>
    <w:rsid w:val="00865B32"/>
    <w:rsid w:val="0087003A"/>
    <w:rsid w:val="00873869"/>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22A5"/>
    <w:rsid w:val="008937D2"/>
    <w:rsid w:val="00894E75"/>
    <w:rsid w:val="00895046"/>
    <w:rsid w:val="00895A33"/>
    <w:rsid w:val="00895B63"/>
    <w:rsid w:val="0089664B"/>
    <w:rsid w:val="008A0193"/>
    <w:rsid w:val="008A2313"/>
    <w:rsid w:val="008A2BE9"/>
    <w:rsid w:val="008A79A7"/>
    <w:rsid w:val="008B0590"/>
    <w:rsid w:val="008B3B25"/>
    <w:rsid w:val="008B433E"/>
    <w:rsid w:val="008B571E"/>
    <w:rsid w:val="008B5B68"/>
    <w:rsid w:val="008B5E3A"/>
    <w:rsid w:val="008B6661"/>
    <w:rsid w:val="008B6CCA"/>
    <w:rsid w:val="008C0247"/>
    <w:rsid w:val="008C10BE"/>
    <w:rsid w:val="008C14A7"/>
    <w:rsid w:val="008C240C"/>
    <w:rsid w:val="008C26FD"/>
    <w:rsid w:val="008C3DD2"/>
    <w:rsid w:val="008C4A23"/>
    <w:rsid w:val="008C6D55"/>
    <w:rsid w:val="008C759D"/>
    <w:rsid w:val="008C7C40"/>
    <w:rsid w:val="008D0421"/>
    <w:rsid w:val="008D172D"/>
    <w:rsid w:val="008D1CCC"/>
    <w:rsid w:val="008D4B49"/>
    <w:rsid w:val="008D6253"/>
    <w:rsid w:val="008D791F"/>
    <w:rsid w:val="008D7E97"/>
    <w:rsid w:val="008E0206"/>
    <w:rsid w:val="008E1738"/>
    <w:rsid w:val="008E3ED3"/>
    <w:rsid w:val="008E4F99"/>
    <w:rsid w:val="008E5615"/>
    <w:rsid w:val="008F0B90"/>
    <w:rsid w:val="008F1E40"/>
    <w:rsid w:val="008F343A"/>
    <w:rsid w:val="008F440E"/>
    <w:rsid w:val="008F4C6E"/>
    <w:rsid w:val="008F5231"/>
    <w:rsid w:val="008F5915"/>
    <w:rsid w:val="008F5A3B"/>
    <w:rsid w:val="008F72AD"/>
    <w:rsid w:val="00901470"/>
    <w:rsid w:val="009029A1"/>
    <w:rsid w:val="009041B2"/>
    <w:rsid w:val="00904718"/>
    <w:rsid w:val="009061CA"/>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A49"/>
    <w:rsid w:val="00923BC2"/>
    <w:rsid w:val="009242B7"/>
    <w:rsid w:val="009242BF"/>
    <w:rsid w:val="00925333"/>
    <w:rsid w:val="009259A4"/>
    <w:rsid w:val="00926E9F"/>
    <w:rsid w:val="00927706"/>
    <w:rsid w:val="00932CBC"/>
    <w:rsid w:val="009346A1"/>
    <w:rsid w:val="00934EB4"/>
    <w:rsid w:val="00935A01"/>
    <w:rsid w:val="00935CC5"/>
    <w:rsid w:val="009379F6"/>
    <w:rsid w:val="00942C80"/>
    <w:rsid w:val="00943282"/>
    <w:rsid w:val="00943665"/>
    <w:rsid w:val="0094501C"/>
    <w:rsid w:val="0094532F"/>
    <w:rsid w:val="0094695D"/>
    <w:rsid w:val="009502D4"/>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68B0"/>
    <w:rsid w:val="00993506"/>
    <w:rsid w:val="009944D0"/>
    <w:rsid w:val="009948E9"/>
    <w:rsid w:val="009966F1"/>
    <w:rsid w:val="009969E0"/>
    <w:rsid w:val="009A0A02"/>
    <w:rsid w:val="009A16EA"/>
    <w:rsid w:val="009A1FAA"/>
    <w:rsid w:val="009A3CA9"/>
    <w:rsid w:val="009A535F"/>
    <w:rsid w:val="009A6EB0"/>
    <w:rsid w:val="009A742F"/>
    <w:rsid w:val="009B0A4E"/>
    <w:rsid w:val="009B1456"/>
    <w:rsid w:val="009B1A82"/>
    <w:rsid w:val="009B5993"/>
    <w:rsid w:val="009B5EA3"/>
    <w:rsid w:val="009B78F3"/>
    <w:rsid w:val="009C43C0"/>
    <w:rsid w:val="009C556D"/>
    <w:rsid w:val="009C6360"/>
    <w:rsid w:val="009C7228"/>
    <w:rsid w:val="009C72CC"/>
    <w:rsid w:val="009D20B8"/>
    <w:rsid w:val="009D2A93"/>
    <w:rsid w:val="009D31DA"/>
    <w:rsid w:val="009D31F6"/>
    <w:rsid w:val="009D4984"/>
    <w:rsid w:val="009D4CE3"/>
    <w:rsid w:val="009D67F5"/>
    <w:rsid w:val="009E1561"/>
    <w:rsid w:val="009E2971"/>
    <w:rsid w:val="009E2C22"/>
    <w:rsid w:val="009E3B07"/>
    <w:rsid w:val="009E58D8"/>
    <w:rsid w:val="009F0858"/>
    <w:rsid w:val="009F097D"/>
    <w:rsid w:val="009F37BB"/>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4B50"/>
    <w:rsid w:val="00AC6CF2"/>
    <w:rsid w:val="00AC78FA"/>
    <w:rsid w:val="00AD081A"/>
    <w:rsid w:val="00AD4BD7"/>
    <w:rsid w:val="00AD5D86"/>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6BAF"/>
    <w:rsid w:val="00B22257"/>
    <w:rsid w:val="00B2397B"/>
    <w:rsid w:val="00B25BF8"/>
    <w:rsid w:val="00B272B6"/>
    <w:rsid w:val="00B27E0D"/>
    <w:rsid w:val="00B30CA4"/>
    <w:rsid w:val="00B31EAA"/>
    <w:rsid w:val="00B325A4"/>
    <w:rsid w:val="00B32683"/>
    <w:rsid w:val="00B32CE6"/>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7949"/>
    <w:rsid w:val="00BF0128"/>
    <w:rsid w:val="00BF0B5C"/>
    <w:rsid w:val="00BF0BBE"/>
    <w:rsid w:val="00BF7B8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4367"/>
    <w:rsid w:val="00C55748"/>
    <w:rsid w:val="00C57637"/>
    <w:rsid w:val="00C605EB"/>
    <w:rsid w:val="00C622CC"/>
    <w:rsid w:val="00C62660"/>
    <w:rsid w:val="00C64AEB"/>
    <w:rsid w:val="00C64CD8"/>
    <w:rsid w:val="00C7120E"/>
    <w:rsid w:val="00C72BD9"/>
    <w:rsid w:val="00C74433"/>
    <w:rsid w:val="00C749B0"/>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3281"/>
    <w:rsid w:val="00CC3309"/>
    <w:rsid w:val="00CC3B9D"/>
    <w:rsid w:val="00CC6700"/>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D2B"/>
    <w:rsid w:val="00D06C30"/>
    <w:rsid w:val="00D12AF8"/>
    <w:rsid w:val="00D13D46"/>
    <w:rsid w:val="00D14FEF"/>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28D9"/>
    <w:rsid w:val="00D82C95"/>
    <w:rsid w:val="00D833D5"/>
    <w:rsid w:val="00D86B38"/>
    <w:rsid w:val="00D904A7"/>
    <w:rsid w:val="00D9059E"/>
    <w:rsid w:val="00D90625"/>
    <w:rsid w:val="00D90A41"/>
    <w:rsid w:val="00D92146"/>
    <w:rsid w:val="00D92949"/>
    <w:rsid w:val="00D92FF4"/>
    <w:rsid w:val="00D9742C"/>
    <w:rsid w:val="00DA05AA"/>
    <w:rsid w:val="00DA33FD"/>
    <w:rsid w:val="00DA468F"/>
    <w:rsid w:val="00DA6173"/>
    <w:rsid w:val="00DA7378"/>
    <w:rsid w:val="00DB1A2A"/>
    <w:rsid w:val="00DB3DC3"/>
    <w:rsid w:val="00DB606A"/>
    <w:rsid w:val="00DB6446"/>
    <w:rsid w:val="00DB6E26"/>
    <w:rsid w:val="00DC0885"/>
    <w:rsid w:val="00DC0A9D"/>
    <w:rsid w:val="00DC0C87"/>
    <w:rsid w:val="00DC275F"/>
    <w:rsid w:val="00DC37F5"/>
    <w:rsid w:val="00DC3CA4"/>
    <w:rsid w:val="00DC69D4"/>
    <w:rsid w:val="00DC6F98"/>
    <w:rsid w:val="00DD3243"/>
    <w:rsid w:val="00DD3EFA"/>
    <w:rsid w:val="00DD4371"/>
    <w:rsid w:val="00DD4AB4"/>
    <w:rsid w:val="00DE146F"/>
    <w:rsid w:val="00DE1555"/>
    <w:rsid w:val="00DE19CF"/>
    <w:rsid w:val="00DE627C"/>
    <w:rsid w:val="00DF1056"/>
    <w:rsid w:val="00DF3304"/>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F6D"/>
    <w:rsid w:val="00E70B54"/>
    <w:rsid w:val="00E72851"/>
    <w:rsid w:val="00E740E8"/>
    <w:rsid w:val="00E74699"/>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A2B68"/>
    <w:rsid w:val="00EA30CA"/>
    <w:rsid w:val="00EA425E"/>
    <w:rsid w:val="00EA43A1"/>
    <w:rsid w:val="00EA5362"/>
    <w:rsid w:val="00EA5E4B"/>
    <w:rsid w:val="00EA6C35"/>
    <w:rsid w:val="00EA7942"/>
    <w:rsid w:val="00EB1013"/>
    <w:rsid w:val="00EB1CB9"/>
    <w:rsid w:val="00EB2C92"/>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9E2"/>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5A6E"/>
    <w:rsid w:val="00F6608A"/>
    <w:rsid w:val="00F66D83"/>
    <w:rsid w:val="00F700D1"/>
    <w:rsid w:val="00F70BF4"/>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4E3A6F7-3BDC-41DB-B0C1-491FE01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52602922">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nostats@ekt.gr" TargetMode="External"/><Relationship Id="rId18" Type="http://schemas.openxmlformats.org/officeDocument/2006/relationships/hyperlink" Target="http://web.ekt.g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ainotomia.ekt.gr/issue/2015/99" TargetMode="External"/><Relationship Id="rId17" Type="http://schemas.openxmlformats.org/officeDocument/2006/relationships/hyperlink" Target="http://www.ekt.g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c.europa.eu/growth/industry/innovation/facts-figures/scoreboards/index_en.ht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rics.ekt.gr/el/statistika-etak/melet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eurostat/statistics-explained/index.php/Innovation_statist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metrics.ekt.gr/statistika-etak" TargetMode="External"/><Relationship Id="rId19" Type="http://schemas.openxmlformats.org/officeDocument/2006/relationships/hyperlink" Target="http://www.ekt.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etrics.ekt.g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40145-30F9-457A-9F23-AEB76AE9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4978</Characters>
  <Application>Microsoft Office Word</Application>
  <DocSecurity>4</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5888</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arelina merakos</cp:lastModifiedBy>
  <cp:revision>2</cp:revision>
  <cp:lastPrinted>2015-09-14T09:58:00Z</cp:lastPrinted>
  <dcterms:created xsi:type="dcterms:W3CDTF">2015-09-16T11:22:00Z</dcterms:created>
  <dcterms:modified xsi:type="dcterms:W3CDTF">2015-09-16T11:22:00Z</dcterms:modified>
</cp:coreProperties>
</file>